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3AB54" w14:textId="5C66F3E6" w:rsidR="001A6C61" w:rsidRPr="003906BF" w:rsidRDefault="003D13A7" w:rsidP="003D13A7">
      <w:pPr>
        <w:spacing w:before="480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/>
          <w:b/>
          <w:bCs/>
          <w:sz w:val="28"/>
          <w:szCs w:val="28"/>
          <w:lang w:val="pt-PT"/>
        </w:rPr>
        <w:t>COMPARTIMENTAÇÃO DO RELEVO BASEADA EM PARÂMETROS MORFOMÉTRICOS: UMA PROPOSTA DE ÍNDICE GLOBAL DE DISSECAÇÃO DO RELEVO</w:t>
      </w:r>
    </w:p>
    <w:p w14:paraId="10A09D4B" w14:textId="0F1CA7F2" w:rsidR="001A6C61" w:rsidRDefault="00E37AC0" w:rsidP="00EE4DCE">
      <w:pPr>
        <w:spacing w:before="240" w:after="240"/>
        <w:jc w:val="center"/>
        <w:rPr>
          <w:rFonts w:ascii="Times New Roman" w:hAnsi="Times New Roman"/>
          <w:lang w:val="pt-PT"/>
        </w:rPr>
      </w:pPr>
      <w:r>
        <w:rPr>
          <w:rFonts w:ascii="Times New Roman" w:hAnsi="Times New Roman"/>
          <w:szCs w:val="24"/>
          <w:lang w:val="pt-PT"/>
        </w:rPr>
        <w:t>F</w:t>
      </w:r>
      <w:r w:rsidR="003D13A7">
        <w:rPr>
          <w:rFonts w:ascii="Times New Roman" w:hAnsi="Times New Roman"/>
          <w:szCs w:val="24"/>
          <w:lang w:val="pt-PT"/>
        </w:rPr>
        <w:t>abiano Érico Vieira de</w:t>
      </w:r>
      <w:r w:rsidRPr="003906BF">
        <w:rPr>
          <w:rFonts w:ascii="Times New Roman" w:hAnsi="Times New Roman"/>
          <w:szCs w:val="24"/>
          <w:lang w:val="pt-PT"/>
        </w:rPr>
        <w:t xml:space="preserve"> </w:t>
      </w:r>
      <w:r>
        <w:rPr>
          <w:rFonts w:ascii="Times New Roman" w:hAnsi="Times New Roman"/>
          <w:szCs w:val="24"/>
          <w:lang w:val="pt-PT"/>
        </w:rPr>
        <w:t>Souza</w:t>
      </w:r>
      <w:r w:rsidRPr="003906BF">
        <w:rPr>
          <w:rFonts w:ascii="Times New Roman" w:hAnsi="Times New Roman"/>
          <w:vertAlign w:val="superscript"/>
          <w:lang w:val="pt-PT"/>
        </w:rPr>
        <w:t>(</w:t>
      </w:r>
      <w:r w:rsidR="0060380C">
        <w:rPr>
          <w:rFonts w:ascii="Times New Roman" w:hAnsi="Times New Roman"/>
          <w:vertAlign w:val="superscript"/>
          <w:lang w:val="pt-PT"/>
        </w:rPr>
        <w:t>a</w:t>
      </w:r>
      <w:r>
        <w:rPr>
          <w:rFonts w:ascii="Times New Roman" w:hAnsi="Times New Roman"/>
          <w:vertAlign w:val="superscript"/>
          <w:lang w:val="pt-PT"/>
        </w:rPr>
        <w:t>)</w:t>
      </w:r>
      <w:r w:rsidR="0031140E" w:rsidRPr="007801E4">
        <w:rPr>
          <w:rFonts w:ascii="Times New Roman" w:hAnsi="Times New Roman"/>
          <w:lang w:val="pt-PT"/>
        </w:rPr>
        <w:t>,</w:t>
      </w:r>
      <w:r>
        <w:rPr>
          <w:rFonts w:ascii="Times New Roman" w:hAnsi="Times New Roman"/>
          <w:vertAlign w:val="superscript"/>
          <w:lang w:val="pt-PT"/>
        </w:rPr>
        <w:t xml:space="preserve"> </w:t>
      </w:r>
      <w:r w:rsidR="00CF77F7">
        <w:rPr>
          <w:rFonts w:ascii="Times New Roman" w:hAnsi="Times New Roman"/>
          <w:szCs w:val="24"/>
          <w:lang w:val="pt-PT"/>
        </w:rPr>
        <w:t>B</w:t>
      </w:r>
      <w:r w:rsidR="003D13A7">
        <w:rPr>
          <w:rFonts w:ascii="Times New Roman" w:hAnsi="Times New Roman"/>
          <w:szCs w:val="24"/>
          <w:lang w:val="pt-PT"/>
        </w:rPr>
        <w:t>raúlio Magalhães</w:t>
      </w:r>
      <w:r w:rsidR="001A6C61" w:rsidRPr="003906BF">
        <w:rPr>
          <w:rFonts w:ascii="Times New Roman" w:hAnsi="Times New Roman"/>
          <w:szCs w:val="24"/>
          <w:lang w:val="pt-PT"/>
        </w:rPr>
        <w:t xml:space="preserve"> </w:t>
      </w:r>
      <w:r w:rsidR="001A6C61">
        <w:rPr>
          <w:rFonts w:ascii="Times New Roman" w:hAnsi="Times New Roman"/>
          <w:szCs w:val="24"/>
          <w:lang w:val="pt-PT"/>
        </w:rPr>
        <w:t>Fonseca</w:t>
      </w:r>
      <w:r w:rsidR="00EE4DCE">
        <w:rPr>
          <w:rFonts w:ascii="Times New Roman" w:hAnsi="Times New Roman"/>
          <w:vertAlign w:val="superscript"/>
          <w:lang w:val="pt-PT"/>
        </w:rPr>
        <w:t>(</w:t>
      </w:r>
      <w:r w:rsidR="0060380C">
        <w:rPr>
          <w:rFonts w:ascii="Times New Roman" w:hAnsi="Times New Roman"/>
          <w:vertAlign w:val="superscript"/>
          <w:lang w:val="pt-PT"/>
        </w:rPr>
        <w:t>b</w:t>
      </w:r>
      <w:r w:rsidR="001A6C61" w:rsidRPr="003906BF">
        <w:rPr>
          <w:rFonts w:ascii="Times New Roman" w:hAnsi="Times New Roman"/>
          <w:vertAlign w:val="superscript"/>
          <w:lang w:val="pt-PT"/>
        </w:rPr>
        <w:t>)</w:t>
      </w:r>
      <w:r w:rsidR="001A6C61">
        <w:rPr>
          <w:rFonts w:ascii="Times New Roman" w:hAnsi="Times New Roman"/>
          <w:lang w:val="pt-PT"/>
        </w:rPr>
        <w:t xml:space="preserve">, </w:t>
      </w:r>
      <w:r w:rsidR="00371C66">
        <w:rPr>
          <w:rFonts w:ascii="Times New Roman" w:hAnsi="Times New Roman"/>
          <w:lang w:val="pt-PT"/>
        </w:rPr>
        <w:t>F</w:t>
      </w:r>
      <w:r w:rsidR="003D13A7">
        <w:rPr>
          <w:rFonts w:ascii="Times New Roman" w:hAnsi="Times New Roman"/>
          <w:lang w:val="pt-PT"/>
        </w:rPr>
        <w:t xml:space="preserve">ernanda Mara </w:t>
      </w:r>
      <w:r w:rsidR="0031140E">
        <w:rPr>
          <w:rFonts w:ascii="Times New Roman" w:hAnsi="Times New Roman"/>
          <w:lang w:val="pt-PT"/>
        </w:rPr>
        <w:t>Coelho</w:t>
      </w:r>
      <w:r w:rsidR="003D13A7">
        <w:rPr>
          <w:rFonts w:ascii="Times New Roman" w:hAnsi="Times New Roman"/>
          <w:lang w:val="pt-PT"/>
        </w:rPr>
        <w:t xml:space="preserve"> Pizani </w:t>
      </w:r>
      <w:r w:rsidR="0031140E">
        <w:rPr>
          <w:rFonts w:ascii="Times New Roman" w:hAnsi="Times New Roman"/>
          <w:vertAlign w:val="superscript"/>
          <w:lang w:val="pt-PT"/>
        </w:rPr>
        <w:t>(c</w:t>
      </w:r>
      <w:r w:rsidR="0031140E" w:rsidRPr="003906BF">
        <w:rPr>
          <w:rFonts w:ascii="Times New Roman" w:hAnsi="Times New Roman"/>
          <w:vertAlign w:val="superscript"/>
          <w:lang w:val="pt-PT"/>
        </w:rPr>
        <w:t>)</w:t>
      </w:r>
      <w:r w:rsidR="0031140E">
        <w:rPr>
          <w:rFonts w:ascii="Times New Roman" w:hAnsi="Times New Roman"/>
          <w:lang w:val="pt-PT"/>
        </w:rPr>
        <w:t xml:space="preserve"> </w:t>
      </w:r>
    </w:p>
    <w:p w14:paraId="7CBF0FAC" w14:textId="1280DF05" w:rsidR="001A6C61" w:rsidRDefault="001A6C61" w:rsidP="007801E4">
      <w:pPr>
        <w:spacing w:after="0" w:line="240" w:lineRule="auto"/>
        <w:ind w:firstLine="0"/>
        <w:rPr>
          <w:rFonts w:ascii="Times New Roman" w:hAnsi="Times New Roman"/>
          <w:sz w:val="20"/>
          <w:lang w:val="pt-PT"/>
        </w:rPr>
      </w:pPr>
      <w:r w:rsidRPr="003906BF">
        <w:rPr>
          <w:rFonts w:ascii="Times New Roman" w:hAnsi="Times New Roman"/>
          <w:sz w:val="20"/>
          <w:vertAlign w:val="superscript"/>
          <w:lang w:val="pt-PT"/>
        </w:rPr>
        <w:t>(</w:t>
      </w:r>
      <w:r w:rsidR="00EE4DCE">
        <w:rPr>
          <w:rFonts w:ascii="Times New Roman" w:hAnsi="Times New Roman"/>
          <w:sz w:val="20"/>
          <w:vertAlign w:val="superscript"/>
          <w:lang w:val="pt-PT"/>
        </w:rPr>
        <w:t>a</w:t>
      </w:r>
      <w:r w:rsidRPr="003906BF">
        <w:rPr>
          <w:rFonts w:ascii="Times New Roman" w:hAnsi="Times New Roman"/>
          <w:sz w:val="20"/>
          <w:vertAlign w:val="superscript"/>
          <w:lang w:val="pt-PT"/>
        </w:rPr>
        <w:t>)</w:t>
      </w:r>
      <w:r>
        <w:rPr>
          <w:rFonts w:ascii="Times New Roman" w:hAnsi="Times New Roman"/>
          <w:sz w:val="20"/>
          <w:lang w:val="pt-PT"/>
        </w:rPr>
        <w:t xml:space="preserve"> Departamento</w:t>
      </w:r>
      <w:r w:rsidR="0031140E">
        <w:rPr>
          <w:rFonts w:ascii="Times New Roman" w:hAnsi="Times New Roman"/>
          <w:sz w:val="20"/>
          <w:lang w:val="pt-PT"/>
        </w:rPr>
        <w:t xml:space="preserve"> de Cartografia</w:t>
      </w:r>
      <w:r>
        <w:rPr>
          <w:rFonts w:ascii="Times New Roman" w:hAnsi="Times New Roman"/>
          <w:sz w:val="20"/>
          <w:lang w:val="pt-PT"/>
        </w:rPr>
        <w:t>/IGC</w:t>
      </w:r>
      <w:r w:rsidRPr="003906BF">
        <w:rPr>
          <w:rFonts w:ascii="Times New Roman" w:hAnsi="Times New Roman"/>
          <w:sz w:val="20"/>
          <w:lang w:val="pt-PT"/>
        </w:rPr>
        <w:t>, U</w:t>
      </w:r>
      <w:r>
        <w:rPr>
          <w:rFonts w:ascii="Times New Roman" w:hAnsi="Times New Roman"/>
          <w:sz w:val="20"/>
          <w:lang w:val="pt-PT"/>
        </w:rPr>
        <w:t>FMG</w:t>
      </w:r>
      <w:r w:rsidRPr="003906BF">
        <w:rPr>
          <w:rFonts w:ascii="Times New Roman" w:hAnsi="Times New Roman"/>
          <w:sz w:val="20"/>
          <w:lang w:val="pt-PT"/>
        </w:rPr>
        <w:t xml:space="preserve">, </w:t>
      </w:r>
      <w:r w:rsidR="0060380C">
        <w:rPr>
          <w:rFonts w:ascii="Times New Roman" w:hAnsi="Times New Roman"/>
          <w:sz w:val="20"/>
          <w:lang w:val="pt-PT"/>
        </w:rPr>
        <w:t>fabianoerico@hotmail.com</w:t>
      </w:r>
      <w:r w:rsidR="0060380C" w:rsidRPr="003906BF" w:rsidDel="0060380C">
        <w:rPr>
          <w:rFonts w:ascii="Times New Roman" w:hAnsi="Times New Roman"/>
          <w:sz w:val="20"/>
          <w:lang w:val="pt-PT"/>
        </w:rPr>
        <w:t xml:space="preserve"> </w:t>
      </w:r>
    </w:p>
    <w:p w14:paraId="48C939FC" w14:textId="7D3EEB04" w:rsidR="001A6C61" w:rsidRDefault="001A6C61" w:rsidP="007801E4">
      <w:pPr>
        <w:spacing w:after="0" w:line="240" w:lineRule="auto"/>
        <w:ind w:firstLine="0"/>
        <w:rPr>
          <w:rFonts w:ascii="Times New Roman" w:hAnsi="Times New Roman"/>
          <w:sz w:val="20"/>
          <w:lang w:val="pt-PT"/>
        </w:rPr>
      </w:pPr>
      <w:r w:rsidRPr="003906BF">
        <w:rPr>
          <w:rFonts w:ascii="Times New Roman" w:hAnsi="Times New Roman"/>
          <w:sz w:val="20"/>
          <w:vertAlign w:val="superscript"/>
          <w:lang w:val="pt-PT"/>
        </w:rPr>
        <w:t>(</w:t>
      </w:r>
      <w:r w:rsidR="00EE4DCE">
        <w:rPr>
          <w:rFonts w:ascii="Times New Roman" w:hAnsi="Times New Roman"/>
          <w:sz w:val="20"/>
          <w:vertAlign w:val="superscript"/>
          <w:lang w:val="pt-PT"/>
        </w:rPr>
        <w:t>b</w:t>
      </w:r>
      <w:r w:rsidRPr="003906BF">
        <w:rPr>
          <w:rFonts w:ascii="Times New Roman" w:hAnsi="Times New Roman"/>
          <w:sz w:val="20"/>
          <w:vertAlign w:val="superscript"/>
          <w:lang w:val="pt-PT"/>
        </w:rPr>
        <w:t>)</w:t>
      </w:r>
      <w:r w:rsidRPr="003906BF">
        <w:rPr>
          <w:rFonts w:ascii="Times New Roman" w:hAnsi="Times New Roman"/>
          <w:sz w:val="20"/>
          <w:lang w:val="pt-PT"/>
        </w:rPr>
        <w:t xml:space="preserve"> Departamento</w:t>
      </w:r>
      <w:r w:rsidR="0031140E">
        <w:rPr>
          <w:rFonts w:ascii="Times New Roman" w:hAnsi="Times New Roman"/>
          <w:sz w:val="20"/>
          <w:lang w:val="pt-PT"/>
        </w:rPr>
        <w:t xml:space="preserve"> de Cartografia</w:t>
      </w:r>
      <w:r w:rsidRPr="003906BF">
        <w:rPr>
          <w:rFonts w:ascii="Times New Roman" w:hAnsi="Times New Roman"/>
          <w:sz w:val="20"/>
          <w:lang w:val="pt-PT"/>
        </w:rPr>
        <w:t>/</w:t>
      </w:r>
      <w:r>
        <w:rPr>
          <w:rFonts w:ascii="Times New Roman" w:hAnsi="Times New Roman"/>
          <w:sz w:val="20"/>
          <w:lang w:val="pt-PT"/>
        </w:rPr>
        <w:t>IGC</w:t>
      </w:r>
      <w:r w:rsidRPr="003906BF">
        <w:rPr>
          <w:rFonts w:ascii="Times New Roman" w:hAnsi="Times New Roman"/>
          <w:sz w:val="20"/>
          <w:lang w:val="pt-PT"/>
        </w:rPr>
        <w:t>, U</w:t>
      </w:r>
      <w:r w:rsidR="005150F9">
        <w:rPr>
          <w:rFonts w:ascii="Times New Roman" w:hAnsi="Times New Roman"/>
          <w:sz w:val="20"/>
          <w:lang w:val="pt-PT"/>
        </w:rPr>
        <w:t>FMG, Professor Adjunto,</w:t>
      </w:r>
      <w:r>
        <w:rPr>
          <w:rFonts w:ascii="Times New Roman" w:hAnsi="Times New Roman"/>
          <w:sz w:val="20"/>
          <w:lang w:val="pt-PT"/>
        </w:rPr>
        <w:t xml:space="preserve"> </w:t>
      </w:r>
      <w:r w:rsidR="0031140E">
        <w:rPr>
          <w:rFonts w:ascii="Times New Roman" w:hAnsi="Times New Roman"/>
          <w:sz w:val="20"/>
          <w:lang w:val="pt-PT"/>
        </w:rPr>
        <w:t>brauliomagalhaes@</w:t>
      </w:r>
      <w:r w:rsidR="005150F9">
        <w:rPr>
          <w:rFonts w:ascii="Times New Roman" w:hAnsi="Times New Roman"/>
          <w:sz w:val="20"/>
          <w:lang w:val="pt-PT"/>
        </w:rPr>
        <w:t>ufmg.br</w:t>
      </w:r>
    </w:p>
    <w:p w14:paraId="6AC2662A" w14:textId="74F8874C" w:rsidR="001A6C61" w:rsidRPr="003906BF" w:rsidRDefault="0031140E" w:rsidP="007801E4">
      <w:pPr>
        <w:spacing w:after="0" w:line="240" w:lineRule="auto"/>
        <w:ind w:firstLine="0"/>
        <w:rPr>
          <w:rFonts w:ascii="Times New Roman" w:hAnsi="Times New Roman"/>
          <w:sz w:val="20"/>
          <w:lang w:val="pt-PT"/>
        </w:rPr>
      </w:pPr>
      <w:r w:rsidRPr="003906BF">
        <w:rPr>
          <w:rFonts w:ascii="Times New Roman" w:hAnsi="Times New Roman"/>
          <w:sz w:val="20"/>
          <w:vertAlign w:val="superscript"/>
          <w:lang w:val="pt-PT"/>
        </w:rPr>
        <w:t>(</w:t>
      </w:r>
      <w:r>
        <w:rPr>
          <w:rFonts w:ascii="Times New Roman" w:hAnsi="Times New Roman"/>
          <w:sz w:val="20"/>
          <w:vertAlign w:val="superscript"/>
          <w:lang w:val="pt-PT"/>
        </w:rPr>
        <w:t>c</w:t>
      </w:r>
      <w:r w:rsidRPr="003906BF">
        <w:rPr>
          <w:rFonts w:ascii="Times New Roman" w:hAnsi="Times New Roman"/>
          <w:sz w:val="20"/>
          <w:vertAlign w:val="superscript"/>
          <w:lang w:val="pt-PT"/>
        </w:rPr>
        <w:t>)</w:t>
      </w:r>
      <w:r w:rsidRPr="003906BF">
        <w:rPr>
          <w:rFonts w:ascii="Times New Roman" w:hAnsi="Times New Roman"/>
          <w:sz w:val="20"/>
          <w:lang w:val="pt-PT"/>
        </w:rPr>
        <w:t xml:space="preserve"> Departamento</w:t>
      </w:r>
      <w:r>
        <w:rPr>
          <w:rFonts w:ascii="Times New Roman" w:hAnsi="Times New Roman"/>
          <w:sz w:val="20"/>
          <w:lang w:val="pt-PT"/>
        </w:rPr>
        <w:t xml:space="preserve"> de Cartografia</w:t>
      </w:r>
      <w:r w:rsidRPr="003906BF">
        <w:rPr>
          <w:rFonts w:ascii="Times New Roman" w:hAnsi="Times New Roman"/>
          <w:sz w:val="20"/>
          <w:lang w:val="pt-PT"/>
        </w:rPr>
        <w:t>/</w:t>
      </w:r>
      <w:r>
        <w:rPr>
          <w:rFonts w:ascii="Times New Roman" w:hAnsi="Times New Roman"/>
          <w:sz w:val="20"/>
          <w:lang w:val="pt-PT"/>
        </w:rPr>
        <w:t>IGC</w:t>
      </w:r>
      <w:r w:rsidRPr="003906BF">
        <w:rPr>
          <w:rFonts w:ascii="Times New Roman" w:hAnsi="Times New Roman"/>
          <w:sz w:val="20"/>
          <w:lang w:val="pt-PT"/>
        </w:rPr>
        <w:t>, U</w:t>
      </w:r>
      <w:r>
        <w:rPr>
          <w:rFonts w:ascii="Times New Roman" w:hAnsi="Times New Roman"/>
          <w:sz w:val="20"/>
          <w:lang w:val="pt-PT"/>
        </w:rPr>
        <w:t>FMG,</w:t>
      </w:r>
      <w:r w:rsidR="005150F9">
        <w:rPr>
          <w:rFonts w:ascii="Times New Roman" w:hAnsi="Times New Roman"/>
          <w:sz w:val="20"/>
          <w:lang w:val="pt-PT"/>
        </w:rPr>
        <w:t xml:space="preserve"> </w:t>
      </w:r>
      <w:r>
        <w:rPr>
          <w:rFonts w:ascii="Times New Roman" w:hAnsi="Times New Roman"/>
          <w:sz w:val="20"/>
          <w:lang w:val="pt-PT"/>
        </w:rPr>
        <w:t>fm.coelho@yahoo.com.br</w:t>
      </w:r>
    </w:p>
    <w:p w14:paraId="3ED64F7F" w14:textId="3F2A35EB" w:rsidR="001A6C61" w:rsidRPr="008F6B39" w:rsidRDefault="001A6C61" w:rsidP="003D13A7">
      <w:pPr>
        <w:spacing w:before="360" w:after="0" w:line="240" w:lineRule="auto"/>
        <w:jc w:val="center"/>
        <w:rPr>
          <w:rFonts w:ascii="Times New Roman" w:eastAsia="Times New Roman" w:hAnsi="Times New Roman"/>
          <w:b/>
          <w:lang w:val="pt-PT" w:eastAsia="pt-PT"/>
        </w:rPr>
      </w:pPr>
      <w:r>
        <w:rPr>
          <w:rFonts w:ascii="Times New Roman" w:eastAsia="Times New Roman" w:hAnsi="Times New Roman"/>
          <w:b/>
          <w:lang w:val="pt-PT" w:eastAsia="pt-PT"/>
        </w:rPr>
        <w:t>Eixo</w:t>
      </w:r>
      <w:r w:rsidRPr="008F6B39">
        <w:rPr>
          <w:rFonts w:ascii="Times New Roman" w:eastAsia="Times New Roman" w:hAnsi="Times New Roman"/>
          <w:b/>
          <w:lang w:val="pt-PT" w:eastAsia="pt-PT"/>
        </w:rPr>
        <w:t xml:space="preserve">: </w:t>
      </w:r>
      <w:r w:rsidR="003D13A7" w:rsidRPr="003D13A7">
        <w:rPr>
          <w:rFonts w:ascii="Times New Roman" w:eastAsia="Times New Roman" w:hAnsi="Times New Roman"/>
          <w:lang w:val="pt-PT" w:eastAsia="pt-PT"/>
        </w:rPr>
        <w:t>GEOTECNOLOGIAS E MODELAGEM ESPACIAL EM GEGRAFIA FÍSICA</w:t>
      </w:r>
    </w:p>
    <w:p w14:paraId="3EB486BD" w14:textId="776EB5F7" w:rsidR="001A6C61" w:rsidRPr="008B7075" w:rsidRDefault="003D13A7" w:rsidP="003D13A7">
      <w:pPr>
        <w:spacing w:before="360" w:after="0" w:line="240" w:lineRule="auto"/>
        <w:jc w:val="center"/>
        <w:rPr>
          <w:rFonts w:ascii="Times New Roman" w:eastAsia="Times New Roman" w:hAnsi="Times New Roman"/>
          <w:b/>
          <w:lang w:val="pt-PT" w:eastAsia="pt-PT"/>
        </w:rPr>
      </w:pPr>
      <w:r>
        <w:rPr>
          <w:rFonts w:ascii="Times New Roman" w:eastAsia="Times New Roman" w:hAnsi="Times New Roman"/>
          <w:b/>
          <w:lang w:val="pt-PT" w:eastAsia="pt-PT"/>
        </w:rPr>
        <w:t>Resumo</w:t>
      </w:r>
    </w:p>
    <w:p w14:paraId="2EA1E511" w14:textId="49974EF4" w:rsidR="001A6C61" w:rsidRPr="007E6395" w:rsidRDefault="001A6C61" w:rsidP="007A2571">
      <w:pPr>
        <w:pStyle w:val="Default"/>
        <w:spacing w:before="120"/>
        <w:ind w:left="567" w:right="567" w:firstLine="0"/>
        <w:rPr>
          <w:sz w:val="20"/>
          <w:szCs w:val="20"/>
        </w:rPr>
      </w:pPr>
      <w:r w:rsidRPr="009E4772">
        <w:rPr>
          <w:sz w:val="20"/>
          <w:szCs w:val="20"/>
        </w:rPr>
        <w:t xml:space="preserve">A contribuição do geoprocessamento para </w:t>
      </w:r>
      <w:r w:rsidR="003C2267">
        <w:rPr>
          <w:sz w:val="20"/>
          <w:szCs w:val="20"/>
        </w:rPr>
        <w:t xml:space="preserve">o desenvolvimento </w:t>
      </w:r>
      <w:r w:rsidRPr="009E4772">
        <w:rPr>
          <w:sz w:val="20"/>
          <w:szCs w:val="20"/>
        </w:rPr>
        <w:t xml:space="preserve">dos estudos geomorfológicos </w:t>
      </w:r>
      <w:r w:rsidR="003C2267">
        <w:rPr>
          <w:sz w:val="20"/>
          <w:szCs w:val="20"/>
        </w:rPr>
        <w:t xml:space="preserve">vem </w:t>
      </w:r>
      <w:r w:rsidR="004245CB">
        <w:rPr>
          <w:sz w:val="20"/>
          <w:szCs w:val="20"/>
        </w:rPr>
        <w:t>crescendo nos</w:t>
      </w:r>
      <w:r w:rsidRPr="009E4772">
        <w:rPr>
          <w:sz w:val="20"/>
          <w:szCs w:val="20"/>
        </w:rPr>
        <w:t xml:space="preserve"> últimos anos, por possibilitar a análise de </w:t>
      </w:r>
      <w:r>
        <w:rPr>
          <w:sz w:val="20"/>
          <w:szCs w:val="20"/>
        </w:rPr>
        <w:t>vários elementos</w:t>
      </w:r>
      <w:r w:rsidRPr="009E4772">
        <w:rPr>
          <w:sz w:val="20"/>
          <w:szCs w:val="20"/>
        </w:rPr>
        <w:t xml:space="preserve"> ou fenômenos de forma integrada, pela relativa facilidade de aquisição e manipulação de dados </w:t>
      </w:r>
      <w:proofErr w:type="spellStart"/>
      <w:r w:rsidRPr="009E4772">
        <w:rPr>
          <w:sz w:val="20"/>
          <w:szCs w:val="20"/>
        </w:rPr>
        <w:t>morfométricos</w:t>
      </w:r>
      <w:proofErr w:type="spellEnd"/>
      <w:r w:rsidRPr="009E4772">
        <w:rPr>
          <w:sz w:val="20"/>
          <w:szCs w:val="20"/>
        </w:rPr>
        <w:t xml:space="preserve"> em ambiente de Sis</w:t>
      </w:r>
      <w:r>
        <w:rPr>
          <w:sz w:val="20"/>
          <w:szCs w:val="20"/>
        </w:rPr>
        <w:t>tema de Informações Geográficas</w:t>
      </w:r>
      <w:r w:rsidRPr="009E4772">
        <w:rPr>
          <w:sz w:val="20"/>
          <w:szCs w:val="20"/>
        </w:rPr>
        <w:t>. No entanto, ainda carece de</w:t>
      </w:r>
      <w:r>
        <w:rPr>
          <w:sz w:val="20"/>
          <w:szCs w:val="20"/>
        </w:rPr>
        <w:t xml:space="preserve"> padronização e</w:t>
      </w:r>
      <w:r w:rsidRPr="009E4772">
        <w:rPr>
          <w:sz w:val="20"/>
          <w:szCs w:val="20"/>
        </w:rPr>
        <w:t xml:space="preserve"> metodologias</w:t>
      </w:r>
      <w:r w:rsidR="003C2267">
        <w:rPr>
          <w:sz w:val="20"/>
          <w:szCs w:val="20"/>
        </w:rPr>
        <w:t xml:space="preserve"> flexíveis e</w:t>
      </w:r>
      <w:r w:rsidR="007A2571">
        <w:rPr>
          <w:sz w:val="20"/>
          <w:szCs w:val="20"/>
        </w:rPr>
        <w:t xml:space="preserve">, </w:t>
      </w:r>
      <w:r w:rsidR="007A2571" w:rsidRPr="009E4772">
        <w:rPr>
          <w:sz w:val="20"/>
          <w:szCs w:val="20"/>
        </w:rPr>
        <w:t>aplicáveis</w:t>
      </w:r>
      <w:r w:rsidRPr="009E4772">
        <w:rPr>
          <w:sz w:val="20"/>
          <w:szCs w:val="20"/>
        </w:rPr>
        <w:t xml:space="preserve"> a diferentes regiões</w:t>
      </w:r>
      <w:r>
        <w:rPr>
          <w:sz w:val="20"/>
          <w:szCs w:val="20"/>
        </w:rPr>
        <w:t xml:space="preserve">. </w:t>
      </w:r>
      <w:r w:rsidRPr="009E4772">
        <w:rPr>
          <w:sz w:val="20"/>
          <w:szCs w:val="20"/>
        </w:rPr>
        <w:t xml:space="preserve">Este trabalho </w:t>
      </w:r>
      <w:r>
        <w:rPr>
          <w:sz w:val="20"/>
        </w:rPr>
        <w:t>objetiva</w:t>
      </w:r>
      <w:r w:rsidRPr="009E4772">
        <w:rPr>
          <w:sz w:val="20"/>
          <w:szCs w:val="20"/>
        </w:rPr>
        <w:t xml:space="preserve"> apresentar uma metodologia </w:t>
      </w:r>
      <w:r>
        <w:rPr>
          <w:sz w:val="20"/>
        </w:rPr>
        <w:t>de compartimentação</w:t>
      </w:r>
      <w:r w:rsidRPr="009E4772">
        <w:rPr>
          <w:sz w:val="20"/>
          <w:szCs w:val="20"/>
        </w:rPr>
        <w:t xml:space="preserve"> </w:t>
      </w:r>
      <w:r>
        <w:rPr>
          <w:sz w:val="20"/>
        </w:rPr>
        <w:t>d</w:t>
      </w:r>
      <w:r w:rsidRPr="009E4772">
        <w:rPr>
          <w:sz w:val="20"/>
          <w:szCs w:val="20"/>
        </w:rPr>
        <w:t>o relevo</w:t>
      </w:r>
      <w:r>
        <w:rPr>
          <w:sz w:val="20"/>
        </w:rPr>
        <w:t xml:space="preserve"> baseada em índices </w:t>
      </w:r>
      <w:proofErr w:type="spellStart"/>
      <w:r>
        <w:rPr>
          <w:sz w:val="20"/>
        </w:rPr>
        <w:t>morfométricos</w:t>
      </w:r>
      <w:proofErr w:type="spellEnd"/>
      <w:r w:rsidRPr="009E4772">
        <w:rPr>
          <w:sz w:val="20"/>
          <w:szCs w:val="20"/>
        </w:rPr>
        <w:t xml:space="preserve">, portanto, possui um viés quantitativo. </w:t>
      </w:r>
      <w:r>
        <w:rPr>
          <w:sz w:val="20"/>
        </w:rPr>
        <w:t>O recorte da</w:t>
      </w:r>
      <w:r w:rsidRPr="009E4772">
        <w:rPr>
          <w:sz w:val="20"/>
          <w:szCs w:val="20"/>
        </w:rPr>
        <w:t xml:space="preserve"> área de estudo situa-se na região da Serra do Curral </w:t>
      </w:r>
      <w:r>
        <w:rPr>
          <w:sz w:val="20"/>
        </w:rPr>
        <w:t>e suas imediações</w:t>
      </w:r>
      <w:r w:rsidRPr="009E4772">
        <w:rPr>
          <w:sz w:val="20"/>
          <w:szCs w:val="20"/>
        </w:rPr>
        <w:t xml:space="preserve">, </w:t>
      </w:r>
      <w:r>
        <w:rPr>
          <w:sz w:val="20"/>
        </w:rPr>
        <w:t>tendo uma</w:t>
      </w:r>
      <w:r w:rsidRPr="009E4772">
        <w:rPr>
          <w:sz w:val="20"/>
          <w:szCs w:val="20"/>
        </w:rPr>
        <w:t xml:space="preserve"> escala</w:t>
      </w:r>
      <w:r>
        <w:rPr>
          <w:sz w:val="20"/>
        </w:rPr>
        <w:t xml:space="preserve"> de análise </w:t>
      </w:r>
      <w:r w:rsidRPr="009E4772">
        <w:rPr>
          <w:sz w:val="20"/>
          <w:szCs w:val="20"/>
        </w:rPr>
        <w:t xml:space="preserve">regional. Foram </w:t>
      </w:r>
      <w:r w:rsidR="003C2267">
        <w:rPr>
          <w:sz w:val="20"/>
          <w:szCs w:val="20"/>
        </w:rPr>
        <w:t>calculados</w:t>
      </w:r>
      <w:r w:rsidRPr="009E4772">
        <w:rPr>
          <w:sz w:val="20"/>
          <w:szCs w:val="20"/>
        </w:rPr>
        <w:t xml:space="preserve"> o Índice de Concentração da Rugosidade, o Índice de </w:t>
      </w:r>
      <w:proofErr w:type="spellStart"/>
      <w:r w:rsidRPr="009E4772">
        <w:rPr>
          <w:sz w:val="20"/>
          <w:szCs w:val="20"/>
        </w:rPr>
        <w:t>Hack</w:t>
      </w:r>
      <w:proofErr w:type="spellEnd"/>
      <w:r w:rsidRPr="009E4772">
        <w:rPr>
          <w:sz w:val="20"/>
          <w:szCs w:val="20"/>
        </w:rPr>
        <w:t xml:space="preserve"> e a Densidade de Drenagem</w:t>
      </w:r>
      <w:r>
        <w:rPr>
          <w:sz w:val="20"/>
        </w:rPr>
        <w:t xml:space="preserve"> para compor o</w:t>
      </w:r>
      <w:r w:rsidRPr="009E4772">
        <w:rPr>
          <w:sz w:val="20"/>
          <w:szCs w:val="20"/>
        </w:rPr>
        <w:t xml:space="preserve"> Índice Global de Dissecação do Relevo. Os resultados obtidos foram comparados com o mapeamento geomorfológico da APA Sul RMBH, realizado pelo CPRM, com o intuito de avaliar a </w:t>
      </w:r>
      <w:r w:rsidR="003C2267">
        <w:rPr>
          <w:sz w:val="20"/>
          <w:szCs w:val="20"/>
        </w:rPr>
        <w:t>adequação</w:t>
      </w:r>
      <w:r w:rsidRPr="009E4772">
        <w:rPr>
          <w:sz w:val="20"/>
          <w:szCs w:val="20"/>
        </w:rPr>
        <w:t xml:space="preserve"> do modelo gerado</w:t>
      </w:r>
      <w:r w:rsidR="003C2267">
        <w:rPr>
          <w:sz w:val="20"/>
          <w:szCs w:val="20"/>
        </w:rPr>
        <w:t xml:space="preserve"> com um produto cartográfico oficial gerado a partir de dados de campo</w:t>
      </w:r>
      <w:r>
        <w:t>.</w:t>
      </w:r>
    </w:p>
    <w:p w14:paraId="2177E43D" w14:textId="4CBCC307" w:rsidR="004245CB" w:rsidRPr="007801E4" w:rsidRDefault="00A000A9" w:rsidP="007801E4">
      <w:pPr>
        <w:tabs>
          <w:tab w:val="left" w:pos="709"/>
          <w:tab w:val="left" w:pos="8505"/>
        </w:tabs>
        <w:spacing w:before="240" w:after="240"/>
        <w:ind w:right="618" w:firstLine="0"/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b/>
          <w:sz w:val="20"/>
          <w:lang w:val="pt-PT"/>
        </w:rPr>
        <w:t xml:space="preserve">           </w:t>
      </w:r>
      <w:r w:rsidR="001A6C61" w:rsidRPr="008B7075">
        <w:rPr>
          <w:rFonts w:ascii="Times New Roman" w:hAnsi="Times New Roman"/>
          <w:b/>
          <w:sz w:val="20"/>
          <w:lang w:val="pt-PT"/>
        </w:rPr>
        <w:t xml:space="preserve">Palavras chave: </w:t>
      </w:r>
      <w:r w:rsidR="004245CB" w:rsidRPr="007801E4">
        <w:rPr>
          <w:rFonts w:ascii="Times New Roman" w:hAnsi="Times New Roman"/>
          <w:sz w:val="20"/>
          <w:lang w:val="pt-PT"/>
        </w:rPr>
        <w:t>Compartimentação do reevo, Índices morfométricos, Geoprocessamento</w:t>
      </w:r>
    </w:p>
    <w:p w14:paraId="1A92ACB1" w14:textId="77777777" w:rsidR="001A6C61" w:rsidRPr="007A2571" w:rsidRDefault="001A6C61" w:rsidP="007801E4">
      <w:pPr>
        <w:spacing w:before="480" w:after="240"/>
        <w:ind w:firstLine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A2571">
        <w:rPr>
          <w:rFonts w:ascii="Times New Roman" w:hAnsi="Times New Roman" w:cs="Times New Roman"/>
          <w:b/>
          <w:sz w:val="24"/>
          <w:szCs w:val="24"/>
          <w:lang w:val="pt-PT"/>
        </w:rPr>
        <w:t>1. Introdução</w:t>
      </w:r>
    </w:p>
    <w:p w14:paraId="07F7D03B" w14:textId="6E1B9629" w:rsidR="00E47EA1" w:rsidRPr="007801E4" w:rsidRDefault="00E47EA1" w:rsidP="007801E4">
      <w:pPr>
        <w:autoSpaceDE w:val="0"/>
        <w:autoSpaceDN w:val="0"/>
        <w:adjustRightInd w:val="0"/>
        <w:spacing w:after="120"/>
        <w:ind w:firstLine="0"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 xml:space="preserve">A formulação de índices e abstrações matemáticas em Geomorfologia faz parte dos procedimentos metodológicos desta ciência desde </w:t>
      </w:r>
      <w:r w:rsidRPr="007801E4">
        <w:rPr>
          <w:rFonts w:ascii="Times New Roman" w:hAnsi="Times New Roman" w:cs="Times New Roman"/>
        </w:rPr>
        <w:fldChar w:fldCharType="begin" w:fldLock="1"/>
      </w:r>
      <w:r w:rsidRPr="007801E4">
        <w:rPr>
          <w:rFonts w:ascii="Times New Roman" w:hAnsi="Times New Roman" w:cs="Times New Roman"/>
        </w:rPr>
        <w:instrText>ADDIN CSL_CITATION { "citationItems" : [ { "id" : "ITEM-1", "itemData" : { "author" : [ { "dropping-particle" : "", "family" : "HORTON", "given" : "R.E", "non-dropping-particle" : "", "parse-names" : false, "suffix" : "" } ], "container-title" : "Bulletin of the Geological Society of America", "id" : "ITEM-1", "issue" : "56", "issued" : { "date-parts" : [ [ "1945" ] ] }, "page" : "1-97", "title" : "Erosional development of streams and their drainage basins: hydrophysical approach to quantitative morphology", "type" : "article-journal" }, "uris" : [ "http://www.mendeley.com/documents/?uuid=37995bd6-de36-4cf4-8f03-b497f59f96ca" ] } ], "mendeley" : { "formattedCitation" : "(HORTON, 1945)", "manualFormatting" : "Horton (1945)", "plainTextFormattedCitation" : "(HORTON, 1945)", "previouslyFormattedCitation" : "(HORTON, 1945)" }, "properties" : { "noteIndex" : 0 }, "schema" : "https://github.com/citation-style-language/schema/raw/master/csl-citation.json" }</w:instrText>
      </w:r>
      <w:r w:rsidRPr="007801E4">
        <w:rPr>
          <w:rFonts w:ascii="Times New Roman" w:hAnsi="Times New Roman" w:cs="Times New Roman"/>
        </w:rPr>
        <w:fldChar w:fldCharType="separate"/>
      </w:r>
      <w:r w:rsidRPr="007801E4">
        <w:rPr>
          <w:rFonts w:ascii="Times New Roman" w:hAnsi="Times New Roman" w:cs="Times New Roman"/>
          <w:noProof/>
        </w:rPr>
        <w:t>Horton (1945)</w:t>
      </w:r>
      <w:r w:rsidRPr="007801E4">
        <w:rPr>
          <w:rFonts w:ascii="Times New Roman" w:hAnsi="Times New Roman" w:cs="Times New Roman"/>
        </w:rPr>
        <w:fldChar w:fldCharType="end"/>
      </w:r>
      <w:r w:rsidRPr="007801E4">
        <w:rPr>
          <w:rFonts w:ascii="Times New Roman" w:hAnsi="Times New Roman" w:cs="Times New Roman"/>
        </w:rPr>
        <w:t>, o caráter prático e a aplicabilidade dos índices podem ser atestados at</w:t>
      </w:r>
      <w:r w:rsidR="00003773" w:rsidRPr="00C641C1">
        <w:rPr>
          <w:rFonts w:ascii="Times New Roman" w:hAnsi="Times New Roman" w:cs="Times New Roman"/>
        </w:rPr>
        <w:t>é</w:t>
      </w:r>
      <w:r w:rsidRPr="007801E4">
        <w:rPr>
          <w:rFonts w:ascii="Times New Roman" w:hAnsi="Times New Roman" w:cs="Times New Roman"/>
        </w:rPr>
        <w:t xml:space="preserve"> mesmo pela formação acadêmica dos seus propositores, em sua maioria oriundos da Engenharia </w:t>
      </w:r>
      <w:r w:rsidRPr="007801E4">
        <w:rPr>
          <w:rFonts w:ascii="Times New Roman" w:hAnsi="Times New Roman" w:cs="Times New Roman"/>
        </w:rPr>
        <w:fldChar w:fldCharType="begin" w:fldLock="1"/>
      </w:r>
      <w:r w:rsidRPr="007801E4">
        <w:rPr>
          <w:rFonts w:ascii="Times New Roman" w:hAnsi="Times New Roman" w:cs="Times New Roman"/>
        </w:rPr>
        <w:instrText>ADDIN CSL_CITATION { "citationItems" : [ { "id" : "ITEM-1", "itemData" : { "author" : [ { "dropping-particle" : "", "family" : "RODRIGUES", "given" : "C.", "non-dropping-particle" : "", "parse-names" : false, "suffix" : "" } ], "id" : "ITEM-1", "issued" : { "date-parts" : [ [ "1997" ] ] }, "number-of-pages" : "279", "publisher" : "Universidade de S\u00e3o Paulo", "title" : "Geomorfologia aplicada: avalia\u00e7\u00e3o de experi\u00eancias e de instrumentos de planejamento territorial e ambiental brasileiros", "type" : "thesis" }, "uris" : [ "http://www.mendeley.com/documents/?uuid=a24a0793-c689-4384-9fbd-39488260ac6b" ] } ], "mendeley" : { "formattedCitation" : "(RODRIGUES, 1997)", "plainTextFormattedCitation" : "(RODRIGUES, 1997)", "previouslyFormattedCitation" : "(RODRIGUES, 1997)" }, "properties" : { "noteIndex" : 0 }, "schema" : "https://github.com/citation-style-language/schema/raw/master/csl-citation.json" }</w:instrText>
      </w:r>
      <w:r w:rsidRPr="007801E4">
        <w:rPr>
          <w:rFonts w:ascii="Times New Roman" w:hAnsi="Times New Roman" w:cs="Times New Roman"/>
        </w:rPr>
        <w:fldChar w:fldCharType="separate"/>
      </w:r>
      <w:r w:rsidRPr="007801E4">
        <w:rPr>
          <w:rFonts w:ascii="Times New Roman" w:hAnsi="Times New Roman" w:cs="Times New Roman"/>
          <w:noProof/>
        </w:rPr>
        <w:t>(RODRIGUES, 1997)</w:t>
      </w:r>
      <w:r w:rsidRPr="007801E4">
        <w:rPr>
          <w:rFonts w:ascii="Times New Roman" w:hAnsi="Times New Roman" w:cs="Times New Roman"/>
        </w:rPr>
        <w:fldChar w:fldCharType="end"/>
      </w:r>
      <w:r w:rsidRPr="007801E4">
        <w:rPr>
          <w:rFonts w:ascii="Times New Roman" w:hAnsi="Times New Roman" w:cs="Times New Roman"/>
        </w:rPr>
        <w:t xml:space="preserve">. </w:t>
      </w:r>
    </w:p>
    <w:p w14:paraId="48FC1750" w14:textId="07AA6AF2" w:rsidR="001A6C61" w:rsidRPr="007E6395" w:rsidRDefault="001A6C61">
      <w:pPr>
        <w:pStyle w:val="Default"/>
        <w:spacing w:after="120" w:line="360" w:lineRule="auto"/>
        <w:ind w:firstLine="0"/>
        <w:rPr>
          <w:sz w:val="22"/>
          <w:szCs w:val="22"/>
        </w:rPr>
      </w:pPr>
      <w:r w:rsidRPr="007E6395">
        <w:rPr>
          <w:sz w:val="22"/>
          <w:szCs w:val="22"/>
        </w:rPr>
        <w:t>A manipulação de dados em SIG e a criação de modelos</w:t>
      </w:r>
      <w:r w:rsidR="00C72673">
        <w:rPr>
          <w:sz w:val="22"/>
          <w:szCs w:val="22"/>
        </w:rPr>
        <w:t xml:space="preserve"> vem sendo utilizadas para</w:t>
      </w:r>
      <w:r w:rsidRPr="007E6395">
        <w:rPr>
          <w:sz w:val="22"/>
          <w:szCs w:val="22"/>
        </w:rPr>
        <w:t xml:space="preserve"> simular o comportamento sistêmico do ambiente, </w:t>
      </w:r>
      <w:r w:rsidR="009271C2">
        <w:rPr>
          <w:sz w:val="22"/>
          <w:szCs w:val="22"/>
        </w:rPr>
        <w:t>possibilitando análises</w:t>
      </w:r>
      <w:r w:rsidRPr="007E6395">
        <w:rPr>
          <w:sz w:val="22"/>
          <w:szCs w:val="22"/>
        </w:rPr>
        <w:t xml:space="preserve"> de forma holística </w:t>
      </w:r>
      <w:r w:rsidR="009271C2">
        <w:rPr>
          <w:sz w:val="22"/>
          <w:szCs w:val="22"/>
        </w:rPr>
        <w:t xml:space="preserve">com </w:t>
      </w:r>
      <w:r w:rsidRPr="007E6395">
        <w:rPr>
          <w:sz w:val="22"/>
          <w:szCs w:val="22"/>
        </w:rPr>
        <w:t xml:space="preserve">a interação dos elementos </w:t>
      </w:r>
      <w:r w:rsidR="00E92D38">
        <w:rPr>
          <w:sz w:val="22"/>
          <w:szCs w:val="22"/>
        </w:rPr>
        <w:t>da paisagem.</w:t>
      </w:r>
    </w:p>
    <w:p w14:paraId="0A173487" w14:textId="3F509036" w:rsidR="007A2571" w:rsidRPr="00C641C1" w:rsidRDefault="001A6C61" w:rsidP="00EC3E48">
      <w:pPr>
        <w:pStyle w:val="Default"/>
        <w:spacing w:after="120" w:line="360" w:lineRule="auto"/>
        <w:ind w:firstLine="0"/>
        <w:rPr>
          <w:sz w:val="22"/>
          <w:szCs w:val="22"/>
        </w:rPr>
      </w:pPr>
      <w:r w:rsidRPr="007E6395">
        <w:rPr>
          <w:sz w:val="22"/>
          <w:szCs w:val="22"/>
        </w:rPr>
        <w:t xml:space="preserve">Dentro das geociências, em específico para os estudos geomorfológicos, as ferramentas de geoprocessamento possibilitam com facilidade a obtenção de dados </w:t>
      </w:r>
      <w:proofErr w:type="spellStart"/>
      <w:r w:rsidRPr="007E6395">
        <w:rPr>
          <w:sz w:val="22"/>
          <w:szCs w:val="22"/>
        </w:rPr>
        <w:t>morfométricos</w:t>
      </w:r>
      <w:proofErr w:type="spellEnd"/>
      <w:r w:rsidRPr="007E6395">
        <w:rPr>
          <w:sz w:val="22"/>
          <w:szCs w:val="22"/>
        </w:rPr>
        <w:t xml:space="preserve"> através dos Modelos digitais de Terreno – MDT e a partir destes, extrair diversas informações do relevo estudado. Permite</w:t>
      </w:r>
      <w:r w:rsidR="007A2571">
        <w:rPr>
          <w:sz w:val="22"/>
          <w:szCs w:val="22"/>
        </w:rPr>
        <w:t xml:space="preserve"> </w:t>
      </w:r>
      <w:r w:rsidRPr="007E6395">
        <w:rPr>
          <w:sz w:val="22"/>
          <w:szCs w:val="22"/>
        </w:rPr>
        <w:t xml:space="preserve">também aplicar com rapidez e precisão </w:t>
      </w:r>
      <w:r w:rsidR="00003773">
        <w:rPr>
          <w:sz w:val="22"/>
          <w:szCs w:val="22"/>
        </w:rPr>
        <w:t>álgebras</w:t>
      </w:r>
      <w:r w:rsidR="00E47EA1">
        <w:rPr>
          <w:sz w:val="22"/>
          <w:szCs w:val="22"/>
        </w:rPr>
        <w:t xml:space="preserve"> matriciais</w:t>
      </w:r>
      <w:r w:rsidR="009271C2">
        <w:rPr>
          <w:sz w:val="22"/>
          <w:szCs w:val="22"/>
        </w:rPr>
        <w:t>, possibilitando diversas</w:t>
      </w:r>
      <w:r w:rsidRPr="007E6395">
        <w:rPr>
          <w:sz w:val="22"/>
          <w:szCs w:val="22"/>
        </w:rPr>
        <w:t xml:space="preserve"> análises espaço</w:t>
      </w:r>
      <w:r w:rsidRPr="00C641C1">
        <w:rPr>
          <w:sz w:val="22"/>
          <w:szCs w:val="22"/>
        </w:rPr>
        <w:t xml:space="preserve">-temporais dos processos geomorfológicos. </w:t>
      </w:r>
    </w:p>
    <w:p w14:paraId="3746D810" w14:textId="10B93F40" w:rsidR="001A6C61" w:rsidRPr="007E6395" w:rsidRDefault="001A6C61" w:rsidP="00EC3E48">
      <w:pPr>
        <w:pStyle w:val="Default"/>
        <w:spacing w:after="120" w:line="360" w:lineRule="auto"/>
        <w:ind w:firstLine="0"/>
        <w:rPr>
          <w:sz w:val="22"/>
          <w:szCs w:val="22"/>
        </w:rPr>
      </w:pPr>
      <w:r w:rsidRPr="00C641C1">
        <w:rPr>
          <w:sz w:val="22"/>
          <w:szCs w:val="22"/>
        </w:rPr>
        <w:lastRenderedPageBreak/>
        <w:t>No entanto, a complexidade e a variedade de objetos de estudo em Geomorfologia, conforme menciona Florenzano (</w:t>
      </w:r>
      <w:r w:rsidR="006B29E4" w:rsidRPr="007801E4">
        <w:rPr>
          <w:sz w:val="22"/>
          <w:szCs w:val="22"/>
        </w:rPr>
        <w:t>200</w:t>
      </w:r>
      <w:r w:rsidR="00A10C29" w:rsidRPr="007801E4">
        <w:rPr>
          <w:sz w:val="22"/>
          <w:szCs w:val="22"/>
        </w:rPr>
        <w:t>8</w:t>
      </w:r>
      <w:r w:rsidRPr="007801E4">
        <w:rPr>
          <w:sz w:val="22"/>
          <w:szCs w:val="22"/>
        </w:rPr>
        <w:t>), levam a uma consequente dificuldade de sua classificação. Além da falta de consenso metodológico</w:t>
      </w:r>
      <w:r w:rsidRPr="007E6395">
        <w:rPr>
          <w:sz w:val="22"/>
          <w:szCs w:val="22"/>
        </w:rPr>
        <w:t xml:space="preserve"> e de conteúdo para realizar um mapeamento geomorfológico, a dificuldade de representação cartográfica das feições mapeadas em escala apropriada dificultam a elaboração de um método unificado de mapeamento. </w:t>
      </w:r>
    </w:p>
    <w:p w14:paraId="33DBC06B" w14:textId="77777777" w:rsidR="001A6C61" w:rsidRPr="007E6395" w:rsidRDefault="001A6C61" w:rsidP="00CC0448">
      <w:pPr>
        <w:spacing w:after="120"/>
        <w:ind w:firstLine="0"/>
        <w:rPr>
          <w:rFonts w:ascii="Times New Roman" w:hAnsi="Times New Roman" w:cs="Times New Roman"/>
        </w:rPr>
      </w:pPr>
      <w:r w:rsidRPr="007E6395">
        <w:rPr>
          <w:rFonts w:ascii="Times New Roman" w:hAnsi="Times New Roman" w:cs="Times New Roman"/>
          <w:color w:val="000000"/>
        </w:rPr>
        <w:t xml:space="preserve">O problema metodológico, segundo Augustin e Sampaio (2014) </w:t>
      </w:r>
      <w:r w:rsidR="00AE45E3">
        <w:rPr>
          <w:rFonts w:ascii="Times New Roman" w:hAnsi="Times New Roman" w:cs="Times New Roman"/>
          <w:color w:val="000000"/>
        </w:rPr>
        <w:t xml:space="preserve">também </w:t>
      </w:r>
      <w:r w:rsidRPr="007E6395">
        <w:rPr>
          <w:rFonts w:ascii="Times New Roman" w:hAnsi="Times New Roman" w:cs="Times New Roman"/>
          <w:color w:val="000000"/>
        </w:rPr>
        <w:t>advém da dificuldade de padronização das feições do relevo, uma vez que a maioria das metodologias possui caráter qualitativo e dependem do grau de conheci</w:t>
      </w:r>
      <w:r w:rsidR="00CC0448">
        <w:rPr>
          <w:rFonts w:ascii="Times New Roman" w:hAnsi="Times New Roman" w:cs="Times New Roman"/>
          <w:color w:val="000000"/>
        </w:rPr>
        <w:t xml:space="preserve">mento e experiência do </w:t>
      </w:r>
      <w:r w:rsidR="00C72673">
        <w:rPr>
          <w:rFonts w:ascii="Times New Roman" w:hAnsi="Times New Roman" w:cs="Times New Roman"/>
          <w:color w:val="000000"/>
        </w:rPr>
        <w:t>pesquisador</w:t>
      </w:r>
      <w:r w:rsidR="00CC0448">
        <w:rPr>
          <w:rFonts w:ascii="Times New Roman" w:hAnsi="Times New Roman" w:cs="Times New Roman"/>
          <w:color w:val="000000"/>
        </w:rPr>
        <w:t>, que mesmo com o auxílio das geotecnologias,</w:t>
      </w:r>
      <w:r w:rsidRPr="007E6395">
        <w:rPr>
          <w:rFonts w:ascii="Times New Roman" w:hAnsi="Times New Roman" w:cs="Times New Roman"/>
          <w:color w:val="000000"/>
        </w:rPr>
        <w:t xml:space="preserve"> as tornam subjetivas. </w:t>
      </w:r>
    </w:p>
    <w:p w14:paraId="21ABB8F1" w14:textId="2AA99CFB" w:rsidR="00E31B10" w:rsidRDefault="001A6C61" w:rsidP="00EC3E48">
      <w:pPr>
        <w:spacing w:after="120"/>
        <w:ind w:firstLine="0"/>
        <w:rPr>
          <w:rFonts w:ascii="Times New Roman" w:hAnsi="Times New Roman" w:cs="Times New Roman"/>
          <w:sz w:val="24"/>
          <w:szCs w:val="24"/>
        </w:rPr>
      </w:pPr>
      <w:r w:rsidRPr="007E6395">
        <w:rPr>
          <w:rFonts w:ascii="Times New Roman" w:hAnsi="Times New Roman" w:cs="Times New Roman"/>
        </w:rPr>
        <w:t xml:space="preserve">Diante do exposto, este estudo pretende apresentar uma proposta </w:t>
      </w:r>
      <w:r w:rsidR="00902917">
        <w:rPr>
          <w:rFonts w:ascii="Times New Roman" w:hAnsi="Times New Roman" w:cs="Times New Roman"/>
        </w:rPr>
        <w:t>metodológica</w:t>
      </w:r>
      <w:r w:rsidRPr="007E6395">
        <w:rPr>
          <w:rFonts w:ascii="Times New Roman" w:hAnsi="Times New Roman" w:cs="Times New Roman"/>
        </w:rPr>
        <w:t xml:space="preserve"> </w:t>
      </w:r>
      <w:r w:rsidR="00D567CB">
        <w:rPr>
          <w:rFonts w:ascii="Times New Roman" w:hAnsi="Times New Roman" w:cs="Times New Roman"/>
        </w:rPr>
        <w:t>para desenvolvimento de um Índice Global de Dissecação do Relevo</w:t>
      </w:r>
      <w:r w:rsidRPr="007E6395">
        <w:rPr>
          <w:rFonts w:ascii="Times New Roman" w:hAnsi="Times New Roman" w:cs="Times New Roman"/>
        </w:rPr>
        <w:t>, manipulados em ambiente SIG e obtidos através de ferramentas de geoprocessamento</w:t>
      </w:r>
      <w:r w:rsidR="00D567CB">
        <w:rPr>
          <w:rFonts w:ascii="Times New Roman" w:hAnsi="Times New Roman" w:cs="Times New Roman"/>
        </w:rPr>
        <w:t>, um índice derivado da álgebra matricial envolvendo três outros índices geomorfológicos já consolidados na literatura, que delimita compartimentos de relevo considerando a densidade de drenagem, a concentração da rugosidade do relevo e o vigor energético dos canais de drenagem</w:t>
      </w:r>
      <w:r w:rsidR="000A4DDF">
        <w:rPr>
          <w:rFonts w:ascii="Times New Roman" w:hAnsi="Times New Roman" w:cs="Times New Roman"/>
        </w:rPr>
        <w:t>, estimado pela relação declividade-extensão</w:t>
      </w:r>
      <w:r w:rsidR="00D567CB">
        <w:rPr>
          <w:rFonts w:ascii="Times New Roman" w:hAnsi="Times New Roman" w:cs="Times New Roman"/>
        </w:rPr>
        <w:t xml:space="preserve">. </w:t>
      </w:r>
    </w:p>
    <w:p w14:paraId="3577F196" w14:textId="77777777" w:rsidR="001A6C61" w:rsidRPr="003D13A7" w:rsidRDefault="001A6C61" w:rsidP="007801E4">
      <w:pPr>
        <w:spacing w:before="480" w:after="240"/>
        <w:ind w:firstLine="0"/>
        <w:rPr>
          <w:rFonts w:ascii="Times New Roman" w:hAnsi="Times New Roman" w:cs="Times New Roman"/>
          <w:sz w:val="24"/>
          <w:szCs w:val="24"/>
        </w:rPr>
      </w:pPr>
      <w:r w:rsidRPr="007A2571">
        <w:rPr>
          <w:rFonts w:ascii="Times New Roman" w:hAnsi="Times New Roman" w:cs="Times New Roman"/>
          <w:sz w:val="24"/>
          <w:szCs w:val="24"/>
          <w:lang w:val="pt-PT"/>
        </w:rPr>
        <w:t>1.1 Área de Estudo</w:t>
      </w:r>
    </w:p>
    <w:p w14:paraId="557BDD49" w14:textId="658816D0" w:rsidR="007A2571" w:rsidRPr="00ED5FB0" w:rsidRDefault="001A6C61" w:rsidP="00EC3E48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7801E4">
        <w:rPr>
          <w:rFonts w:ascii="Times New Roman" w:hAnsi="Times New Roman" w:cs="Times New Roman"/>
          <w:color w:val="000000"/>
        </w:rPr>
        <w:t xml:space="preserve">A região </w:t>
      </w:r>
      <w:r w:rsidR="00144E4C">
        <w:rPr>
          <w:rFonts w:ascii="Times New Roman" w:hAnsi="Times New Roman" w:cs="Times New Roman"/>
          <w:color w:val="000000"/>
        </w:rPr>
        <w:t>de</w:t>
      </w:r>
      <w:r w:rsidRPr="007801E4">
        <w:rPr>
          <w:rFonts w:ascii="Times New Roman" w:hAnsi="Times New Roman" w:cs="Times New Roman"/>
          <w:color w:val="000000"/>
        </w:rPr>
        <w:t xml:space="preserve"> estudo contempla o alinhamento</w:t>
      </w:r>
      <w:r w:rsidR="00D567CB" w:rsidRPr="007801E4">
        <w:rPr>
          <w:rFonts w:ascii="Times New Roman" w:hAnsi="Times New Roman" w:cs="Times New Roman"/>
          <w:color w:val="000000"/>
        </w:rPr>
        <w:t xml:space="preserve"> SW-NE do </w:t>
      </w:r>
      <w:proofErr w:type="spellStart"/>
      <w:r w:rsidR="00D567CB" w:rsidRPr="007801E4">
        <w:rPr>
          <w:rFonts w:ascii="Times New Roman" w:hAnsi="Times New Roman" w:cs="Times New Roman"/>
          <w:color w:val="000000"/>
        </w:rPr>
        <w:t>hogback</w:t>
      </w:r>
      <w:proofErr w:type="spellEnd"/>
      <w:r w:rsidRPr="007801E4">
        <w:rPr>
          <w:rFonts w:ascii="Times New Roman" w:hAnsi="Times New Roman" w:cs="Times New Roman"/>
          <w:color w:val="000000"/>
        </w:rPr>
        <w:t xml:space="preserve"> da Serra do Curral</w:t>
      </w:r>
      <w:r w:rsidR="00D567CB" w:rsidRPr="007801E4">
        <w:rPr>
          <w:rFonts w:ascii="Times New Roman" w:hAnsi="Times New Roman" w:cs="Times New Roman"/>
          <w:color w:val="000000"/>
        </w:rPr>
        <w:t>, limite norte do Quadrilátero Ferrífero,</w:t>
      </w:r>
      <w:r w:rsidRPr="007801E4">
        <w:rPr>
          <w:rFonts w:ascii="Times New Roman" w:hAnsi="Times New Roman" w:cs="Times New Roman"/>
          <w:color w:val="000000"/>
        </w:rPr>
        <w:t xml:space="preserve"> pertencente a APA Sul RMBH e </w:t>
      </w:r>
      <w:r w:rsidR="0030061C" w:rsidRPr="007801E4">
        <w:rPr>
          <w:rFonts w:ascii="Times New Roman" w:hAnsi="Times New Roman" w:cs="Times New Roman"/>
          <w:color w:val="000000"/>
        </w:rPr>
        <w:t xml:space="preserve">demais estruturas em suas </w:t>
      </w:r>
      <w:r w:rsidRPr="007801E4">
        <w:rPr>
          <w:rFonts w:ascii="Times New Roman" w:hAnsi="Times New Roman" w:cs="Times New Roman"/>
          <w:color w:val="000000"/>
        </w:rPr>
        <w:t>imediações</w:t>
      </w:r>
      <w:r w:rsidR="0030061C" w:rsidRPr="007801E4">
        <w:rPr>
          <w:rFonts w:ascii="Times New Roman" w:hAnsi="Times New Roman" w:cs="Times New Roman"/>
          <w:color w:val="000000"/>
        </w:rPr>
        <w:t>.</w:t>
      </w:r>
    </w:p>
    <w:p w14:paraId="0BE5128A" w14:textId="2295370B" w:rsidR="001A6C61" w:rsidRPr="007A2571" w:rsidRDefault="001A6C61" w:rsidP="00EC3E48">
      <w:pPr>
        <w:spacing w:after="120"/>
        <w:ind w:firstLine="0"/>
        <w:rPr>
          <w:rFonts w:ascii="Times New Roman" w:hAnsi="Times New Roman"/>
          <w:color w:val="000000"/>
        </w:rPr>
      </w:pPr>
      <w:r w:rsidRPr="008D773A">
        <w:rPr>
          <w:rFonts w:ascii="Times New Roman" w:hAnsi="Times New Roman" w:cs="Times New Roman"/>
          <w:color w:val="000000"/>
        </w:rPr>
        <w:t>A área em estudo está inserida em uma das estruturas geológicas que compõem a província mineral do Quadrilátero Ferrífero – QF</w:t>
      </w:r>
      <w:r w:rsidR="00F02148">
        <w:rPr>
          <w:rFonts w:ascii="Times New Roman" w:hAnsi="Times New Roman" w:cs="Times New Roman"/>
          <w:color w:val="000000"/>
        </w:rPr>
        <w:t xml:space="preserve">, </w:t>
      </w:r>
      <w:r w:rsidRPr="008D773A">
        <w:rPr>
          <w:rFonts w:ascii="Times New Roman" w:hAnsi="Times New Roman" w:cs="Times New Roman"/>
          <w:color w:val="000000"/>
        </w:rPr>
        <w:t>localizada na porção ce</w:t>
      </w:r>
      <w:r w:rsidR="00F02148">
        <w:rPr>
          <w:rFonts w:ascii="Times New Roman" w:hAnsi="Times New Roman" w:cs="Times New Roman"/>
          <w:color w:val="000000"/>
        </w:rPr>
        <w:t>ntral do Estado de Minas Gerais,</w:t>
      </w:r>
      <w:r w:rsidRPr="008D773A">
        <w:rPr>
          <w:rFonts w:ascii="Times New Roman" w:hAnsi="Times New Roman" w:cs="Times New Roman"/>
          <w:color w:val="000000"/>
        </w:rPr>
        <w:t xml:space="preserve"> onde posiciona-se no extremo sudeste no </w:t>
      </w:r>
      <w:proofErr w:type="spellStart"/>
      <w:r w:rsidRPr="008D773A">
        <w:rPr>
          <w:rFonts w:ascii="Times New Roman" w:hAnsi="Times New Roman" w:cs="Times New Roman"/>
          <w:color w:val="000000"/>
        </w:rPr>
        <w:t>Cráton</w:t>
      </w:r>
      <w:proofErr w:type="spellEnd"/>
      <w:r w:rsidRPr="008D773A">
        <w:rPr>
          <w:rFonts w:ascii="Times New Roman" w:hAnsi="Times New Roman" w:cs="Times New Roman"/>
          <w:color w:val="000000"/>
        </w:rPr>
        <w:t xml:space="preserve"> do São Francisco. O Quadrilátero possui cerca de 7.000km² e é uma das principais províncias</w:t>
      </w:r>
      <w:r w:rsidRPr="008D773A">
        <w:rPr>
          <w:rFonts w:ascii="Times New Roman" w:hAnsi="Times New Roman" w:cs="Times New Roman"/>
        </w:rPr>
        <w:t xml:space="preserve"> minerais do país, tendo enorme importância científica e econômica para o Estado, uma vez que apresenta riquezas geológicas incomuns. </w:t>
      </w:r>
    </w:p>
    <w:p w14:paraId="6E04E384" w14:textId="77E43D6C" w:rsidR="00F02148" w:rsidRDefault="001A6C61" w:rsidP="00EC3E48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8D773A">
        <w:rPr>
          <w:rFonts w:ascii="Times New Roman" w:hAnsi="Times New Roman" w:cs="Times New Roman"/>
        </w:rPr>
        <w:t>Sua consolidação se deu ao final do Ciclo Transamazônico e é limitado por cinturões Orogênicos datados do Ciclo Brasiliano</w:t>
      </w:r>
      <w:r w:rsidR="00F02148">
        <w:rPr>
          <w:rFonts w:ascii="Times New Roman" w:hAnsi="Times New Roman" w:cs="Times New Roman"/>
        </w:rPr>
        <w:t>.</w:t>
      </w:r>
      <w:r w:rsidRPr="008D773A">
        <w:rPr>
          <w:rFonts w:ascii="Times New Roman" w:hAnsi="Times New Roman" w:cs="Times New Roman"/>
        </w:rPr>
        <w:t xml:space="preserve"> </w:t>
      </w:r>
      <w:r w:rsidR="00F02148">
        <w:rPr>
          <w:rFonts w:ascii="Times New Roman" w:hAnsi="Times New Roman" w:cs="Times New Roman"/>
        </w:rPr>
        <w:t>E</w:t>
      </w:r>
      <w:r w:rsidRPr="008D773A">
        <w:rPr>
          <w:rFonts w:ascii="Times New Roman" w:hAnsi="Times New Roman" w:cs="Times New Roman"/>
        </w:rPr>
        <w:t xml:space="preserve">ste evento é caracterizado pelo desenvolvimento de um </w:t>
      </w:r>
      <w:proofErr w:type="spellStart"/>
      <w:r w:rsidRPr="008D773A">
        <w:rPr>
          <w:rFonts w:ascii="Times New Roman" w:hAnsi="Times New Roman" w:cs="Times New Roman"/>
        </w:rPr>
        <w:t>orógeno</w:t>
      </w:r>
      <w:proofErr w:type="spellEnd"/>
      <w:r w:rsidRPr="008D773A">
        <w:rPr>
          <w:rFonts w:ascii="Times New Roman" w:hAnsi="Times New Roman" w:cs="Times New Roman"/>
        </w:rPr>
        <w:t xml:space="preserve"> </w:t>
      </w:r>
      <w:proofErr w:type="spellStart"/>
      <w:r w:rsidRPr="008D773A">
        <w:rPr>
          <w:rFonts w:ascii="Times New Roman" w:hAnsi="Times New Roman" w:cs="Times New Roman"/>
        </w:rPr>
        <w:t>contracional</w:t>
      </w:r>
      <w:proofErr w:type="spellEnd"/>
      <w:r w:rsidRPr="008D773A">
        <w:rPr>
          <w:rFonts w:ascii="Times New Roman" w:hAnsi="Times New Roman" w:cs="Times New Roman"/>
        </w:rPr>
        <w:t xml:space="preserve"> com transporte de massa de SE para NW, seguido de uma distensão regional com o posicionamento de domos granito-</w:t>
      </w:r>
      <w:r w:rsidRPr="007801E4">
        <w:rPr>
          <w:rFonts w:ascii="Times New Roman" w:hAnsi="Times New Roman" w:cs="Times New Roman"/>
          <w:color w:val="000000" w:themeColor="text1"/>
        </w:rPr>
        <w:t>gnáissico</w:t>
      </w:r>
      <w:r w:rsidR="00F02148" w:rsidRPr="007801E4">
        <w:rPr>
          <w:rFonts w:ascii="Times New Roman" w:hAnsi="Times New Roman" w:cs="Times New Roman"/>
          <w:color w:val="000000" w:themeColor="text1"/>
        </w:rPr>
        <w:t xml:space="preserve"> (</w:t>
      </w:r>
      <w:r w:rsidR="00556FBB" w:rsidRPr="007801E4">
        <w:rPr>
          <w:rFonts w:ascii="Times New Roman" w:hAnsi="Times New Roman" w:cs="Times New Roman"/>
          <w:color w:val="000000" w:themeColor="text1"/>
        </w:rPr>
        <w:t>CPRM</w:t>
      </w:r>
      <w:r w:rsidR="00F02148" w:rsidRPr="007801E4">
        <w:rPr>
          <w:rFonts w:ascii="Times New Roman" w:hAnsi="Times New Roman" w:cs="Times New Roman"/>
          <w:color w:val="000000" w:themeColor="text1"/>
        </w:rPr>
        <w:t>, 2005).</w:t>
      </w:r>
      <w:r w:rsidR="00F02148" w:rsidRPr="008D773A">
        <w:rPr>
          <w:rFonts w:ascii="Times New Roman" w:hAnsi="Times New Roman" w:cs="Times New Roman"/>
          <w:color w:val="FF0000"/>
        </w:rPr>
        <w:t xml:space="preserve"> </w:t>
      </w:r>
      <w:r w:rsidRPr="008D773A">
        <w:rPr>
          <w:rFonts w:ascii="Times New Roman" w:hAnsi="Times New Roman" w:cs="Times New Roman"/>
          <w:color w:val="000000"/>
        </w:rPr>
        <w:t xml:space="preserve">A geometria do QF é definida por </w:t>
      </w:r>
      <w:proofErr w:type="spellStart"/>
      <w:r w:rsidRPr="008D773A">
        <w:rPr>
          <w:rFonts w:ascii="Times New Roman" w:hAnsi="Times New Roman" w:cs="Times New Roman"/>
          <w:color w:val="000000"/>
        </w:rPr>
        <w:t>mega</w:t>
      </w:r>
      <w:proofErr w:type="spellEnd"/>
      <w:r w:rsidRPr="008D773A">
        <w:rPr>
          <w:rFonts w:ascii="Times New Roman" w:hAnsi="Times New Roman" w:cs="Times New Roman"/>
          <w:color w:val="000000"/>
        </w:rPr>
        <w:t xml:space="preserve"> dobras </w:t>
      </w:r>
      <w:proofErr w:type="spellStart"/>
      <w:r w:rsidRPr="008D773A">
        <w:rPr>
          <w:rFonts w:ascii="Times New Roman" w:hAnsi="Times New Roman" w:cs="Times New Roman"/>
          <w:color w:val="000000"/>
        </w:rPr>
        <w:t>sinformes</w:t>
      </w:r>
      <w:proofErr w:type="spellEnd"/>
      <w:r w:rsidRPr="008D773A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8D773A">
        <w:rPr>
          <w:rFonts w:ascii="Times New Roman" w:hAnsi="Times New Roman" w:cs="Times New Roman"/>
          <w:color w:val="000000"/>
        </w:rPr>
        <w:t>antiformes</w:t>
      </w:r>
      <w:proofErr w:type="spellEnd"/>
      <w:r w:rsidRPr="008D773A">
        <w:rPr>
          <w:rFonts w:ascii="Times New Roman" w:hAnsi="Times New Roman" w:cs="Times New Roman"/>
          <w:color w:val="000000"/>
        </w:rPr>
        <w:t xml:space="preserve"> truncadas por cinturões de falhas de empurrão norte-sul, na sua parte oriental. Seus limites são marcados a norte pelo </w:t>
      </w:r>
      <w:proofErr w:type="spellStart"/>
      <w:r w:rsidRPr="008D773A">
        <w:rPr>
          <w:rFonts w:ascii="Times New Roman" w:hAnsi="Times New Roman" w:cs="Times New Roman"/>
          <w:color w:val="000000"/>
        </w:rPr>
        <w:t>homoclinal</w:t>
      </w:r>
      <w:proofErr w:type="spellEnd"/>
      <w:r w:rsidRPr="008D773A">
        <w:rPr>
          <w:rFonts w:ascii="Times New Roman" w:hAnsi="Times New Roman" w:cs="Times New Roman"/>
          <w:color w:val="000000"/>
        </w:rPr>
        <w:t xml:space="preserve"> da Serra do Curral, a oeste pela </w:t>
      </w:r>
      <w:proofErr w:type="spellStart"/>
      <w:r w:rsidRPr="008D773A">
        <w:rPr>
          <w:rFonts w:ascii="Times New Roman" w:hAnsi="Times New Roman" w:cs="Times New Roman"/>
          <w:color w:val="000000"/>
        </w:rPr>
        <w:t>Sinclinal</w:t>
      </w:r>
      <w:proofErr w:type="spellEnd"/>
      <w:r w:rsidRPr="008D773A">
        <w:rPr>
          <w:rFonts w:ascii="Times New Roman" w:hAnsi="Times New Roman" w:cs="Times New Roman"/>
          <w:color w:val="000000"/>
        </w:rPr>
        <w:t xml:space="preserve"> Moeda, ao sul pela </w:t>
      </w:r>
      <w:proofErr w:type="spellStart"/>
      <w:r w:rsidRPr="008D773A">
        <w:rPr>
          <w:rFonts w:ascii="Times New Roman" w:hAnsi="Times New Roman" w:cs="Times New Roman"/>
          <w:color w:val="000000"/>
        </w:rPr>
        <w:t>Sinclinal</w:t>
      </w:r>
      <w:proofErr w:type="spellEnd"/>
      <w:r w:rsidRPr="008D773A">
        <w:rPr>
          <w:rFonts w:ascii="Times New Roman" w:hAnsi="Times New Roman" w:cs="Times New Roman"/>
          <w:color w:val="000000"/>
        </w:rPr>
        <w:t xml:space="preserve"> Dom Bosco e a leste, pela </w:t>
      </w:r>
      <w:proofErr w:type="spellStart"/>
      <w:r w:rsidRPr="008D773A">
        <w:rPr>
          <w:rFonts w:ascii="Times New Roman" w:hAnsi="Times New Roman" w:cs="Times New Roman"/>
          <w:color w:val="000000"/>
        </w:rPr>
        <w:t>Sinclinal</w:t>
      </w:r>
      <w:proofErr w:type="spellEnd"/>
      <w:r w:rsidRPr="008D773A">
        <w:rPr>
          <w:rFonts w:ascii="Times New Roman" w:hAnsi="Times New Roman" w:cs="Times New Roman"/>
          <w:color w:val="000000"/>
        </w:rPr>
        <w:t xml:space="preserve"> Santa Rita.</w:t>
      </w:r>
    </w:p>
    <w:p w14:paraId="0A154D33" w14:textId="77777777" w:rsidR="003D13A7" w:rsidRPr="005F5CC6" w:rsidRDefault="003D13A7" w:rsidP="00EC3E48">
      <w:pPr>
        <w:spacing w:after="120"/>
        <w:ind w:firstLine="0"/>
        <w:rPr>
          <w:rFonts w:ascii="Times New Roman" w:hAnsi="Times New Roman" w:cs="Times New Roman"/>
          <w:color w:val="000000"/>
        </w:rPr>
      </w:pPr>
    </w:p>
    <w:p w14:paraId="29530A51" w14:textId="77777777" w:rsidR="005D18E4" w:rsidRDefault="005D18E4" w:rsidP="007801E4">
      <w:pPr>
        <w:spacing w:before="480" w:after="240"/>
        <w:ind w:firstLine="0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2</w:t>
      </w:r>
      <w:r w:rsidRPr="007A2571">
        <w:rPr>
          <w:rFonts w:ascii="Times New Roman" w:hAnsi="Times New Roman" w:cs="Times New Roman"/>
          <w:b/>
          <w:sz w:val="24"/>
          <w:szCs w:val="24"/>
          <w:lang w:val="pt-PT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Referencial Teórico</w:t>
      </w:r>
    </w:p>
    <w:p w14:paraId="71BF9F7D" w14:textId="572E354C" w:rsidR="00201C99" w:rsidRPr="007801E4" w:rsidRDefault="00201C99" w:rsidP="007801E4">
      <w:pPr>
        <w:autoSpaceDE w:val="0"/>
        <w:autoSpaceDN w:val="0"/>
        <w:adjustRightInd w:val="0"/>
        <w:spacing w:after="120"/>
        <w:ind w:firstLine="0"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 xml:space="preserve">As análises </w:t>
      </w:r>
      <w:proofErr w:type="spellStart"/>
      <w:r w:rsidRPr="007801E4">
        <w:rPr>
          <w:rFonts w:ascii="Times New Roman" w:hAnsi="Times New Roman" w:cs="Times New Roman"/>
        </w:rPr>
        <w:t>morfométricas</w:t>
      </w:r>
      <w:proofErr w:type="spellEnd"/>
      <w:r w:rsidRPr="007801E4">
        <w:rPr>
          <w:rFonts w:ascii="Times New Roman" w:hAnsi="Times New Roman" w:cs="Times New Roman"/>
        </w:rPr>
        <w:t xml:space="preserve"> e </w:t>
      </w:r>
      <w:proofErr w:type="spellStart"/>
      <w:r w:rsidRPr="007801E4">
        <w:rPr>
          <w:rFonts w:ascii="Times New Roman" w:hAnsi="Times New Roman" w:cs="Times New Roman"/>
        </w:rPr>
        <w:t>geomorfométricas</w:t>
      </w:r>
      <w:proofErr w:type="spellEnd"/>
      <w:r w:rsidRPr="007801E4">
        <w:rPr>
          <w:rFonts w:ascii="Times New Roman" w:hAnsi="Times New Roman" w:cs="Times New Roman"/>
        </w:rPr>
        <w:t xml:space="preserve"> tornaram-se de grande valia na quantificação e caracterização do relevo, sobretudo com a bacia hidrográfica como unidade espacial de análise (HORTON, 1945; </w:t>
      </w:r>
      <w:r w:rsidRPr="007801E4">
        <w:rPr>
          <w:rFonts w:ascii="Times New Roman" w:hAnsi="Times New Roman" w:cs="Times New Roman"/>
        </w:rPr>
        <w:fldChar w:fldCharType="begin" w:fldLock="1"/>
      </w:r>
      <w:r w:rsidRPr="007801E4">
        <w:rPr>
          <w:rFonts w:ascii="Times New Roman" w:hAnsi="Times New Roman" w:cs="Times New Roman"/>
        </w:rPr>
        <w:instrText>ADDIN CSL_CITATION { "citationItems" : [ { "id" : "ITEM-1", "itemData" : { "author" : [ { "dropping-particle" : "", "family" : "STRAHLER", "given" : "A.N.", "non-dropping-particle" : "", "parse-names" : false, "suffix" : "" } ], "container-title" : "Geological Society of America Bulletin", "id" : "ITEM-1", "issued" : { "date-parts" : [ [ "1952" ] ] }, "page" : "1-188", "title" : "Dynamic basis of geomorphology", "type" : "article-journal", "volume" : "63" }, "uris" : [ "http://www.mendeley.com/documents/?uuid=a8e97d21-6458-4d11-adf2-d8a4a0691281" ] }, { "id" : "ITEM-2", "itemData" : { "author" : [ { "dropping-particle" : "", "family" : "STRAHLER", "given" : "A. N.", "non-dropping-particle" : "", "parse-names" : false, "suffix" : "" } ], "container-title" : "Transactions of the American Geophysical Union", "id" : "ITEM-2", "issue" : "6", "issued" : { "date-parts" : [ [ "1957" ] ] }, "page" : "913-920", "title" : "Quantitative Analysis of Watershed Geomorphology", "type" : "article-journal", "volume" : "8" }, "uris" : [ "http://www.mendeley.com/documents/?uuid=9aab4d55-2d22-4c24-923c-eea585c50c2a" ] } ], "mendeley" : { "formattedCitation" : "(STRAHLER, 1957, 1952)", "manualFormatting" : "STRAHLER, 1957; STRAHLER, 1952", "plainTextFormattedCitation" : "(STRAHLER, 1957, 1952)", "previouslyFormattedCitation" : "(STRAHLER, 1957, 1952)" }, "properties" : { "noteIndex" : 0 }, "schema" : "https://github.com/citation-style-language/schema/raw/master/csl-citation.json" }</w:instrText>
      </w:r>
      <w:r w:rsidRPr="007801E4">
        <w:rPr>
          <w:rFonts w:ascii="Times New Roman" w:hAnsi="Times New Roman" w:cs="Times New Roman"/>
        </w:rPr>
        <w:fldChar w:fldCharType="separate"/>
      </w:r>
      <w:r w:rsidRPr="007801E4">
        <w:rPr>
          <w:rFonts w:ascii="Times New Roman" w:hAnsi="Times New Roman" w:cs="Times New Roman"/>
          <w:noProof/>
        </w:rPr>
        <w:t>STRAHLER, 1957; STRAHLER, 1952</w:t>
      </w:r>
      <w:r w:rsidRPr="007801E4">
        <w:rPr>
          <w:rFonts w:ascii="Times New Roman" w:hAnsi="Times New Roman" w:cs="Times New Roman"/>
        </w:rPr>
        <w:fldChar w:fldCharType="end"/>
      </w:r>
      <w:r w:rsidRPr="007801E4">
        <w:rPr>
          <w:rFonts w:ascii="Times New Roman" w:hAnsi="Times New Roman" w:cs="Times New Roman"/>
        </w:rPr>
        <w:t xml:space="preserve">; </w:t>
      </w:r>
      <w:r w:rsidRPr="007801E4">
        <w:rPr>
          <w:rFonts w:ascii="Times New Roman" w:hAnsi="Times New Roman" w:cs="Times New Roman"/>
        </w:rPr>
        <w:fldChar w:fldCharType="begin" w:fldLock="1"/>
      </w:r>
      <w:r w:rsidRPr="007801E4">
        <w:rPr>
          <w:rFonts w:ascii="Times New Roman" w:hAnsi="Times New Roman" w:cs="Times New Roman"/>
        </w:rPr>
        <w:instrText>ADDIN CSL_CITATION { "citationItems" : [ { "id" : "ITEM-1", "itemData" : { "author" : [ { "dropping-particle" : "", "family" : "SCHUMM", "given" : "S.A.", "non-dropping-particle" : "", "parse-names" : false, "suffix" : "" } ], "container-title" : "American Journal Science", "id" : "ITEM-1", "issued" : { "date-parts" : [ [ "1956" ] ] }, "page" : "693-706", "title" : "The role of creep and rainwash on retreat of badland slopes", "type" : "article-journal", "volume" : "254" }, "uris" : [ "http://www.mendeley.com/documents/?uuid=e9cabb5f-74a8-4666-99de-6c55d9e8c459" ] }, { "id" : "ITEM-2", "itemData" : { "author" : [ { "dropping-particle" : "", "family" : "Chorley", "given" : "R J", "non-dropping-particle" : "", "parse-names" : false, "suffix" : "" } ], "container-title" : "US Geological survey professional paper 500-B", "id" : "ITEM-2", "issued" : { "date-parts" : [ [ "1962" ] ] }, "page" : "1-14", "title" : "Geomorphology and general systems theory", "type" : "article-journal", "volume" : "500-B" }, "uris" : [ "http://www.mendeley.com/documents/?uuid=79677b5c-668d-4156-b677-cb5fa412571f" ] }, { "id" : "ITEM-3", "itemData" : { "author" : [ { "dropping-particle" : "", "family" : "CHORLEY", "given" : "R. J.", "non-dropping-particle" : "", "parse-names" : false, "suffix" : "" }, { "dropping-particle" : "", "family" : "KENNEDY", "given" : "B. A", "non-dropping-particle" : "", "parse-names" : false, "suffix" : "" } ], "id" : "ITEM-3", "issued" : { "date-parts" : [ [ "1971" ] ] }, "publisher" : "Prentice Hall", "publisher-place" : "Englewood Cliffs", "title" : "Physical geography: a systems approach", "type" : "book" }, "uris" : [ "http://www.mendeley.com/documents/?uuid=9b8e7741-becc-463e-a8fb-467ec3d73a47" ] }, { "id" : "ITEM-4", "itemData" : { "author" : [ { "dropping-particle" : "", "family" : "HACK", "given" : "J. T", "non-dropping-particle" : "", "parse-names" : false, "suffix" : "" } ], "container-title" : "Journal of Research of the United States Geological Survey", "id" : "ITEM-4", "issue" : "4", "issued" : { "date-parts" : [ [ "1973" ] ] }, "page" : "421-429", "title" : "Stream-profile analysis and stream-gradient index", "type" : "article-journal", "volume" : "1" }, "uris" : [ "http://www.mendeley.com/documents/?uuid=42e390aa-0b71-41fa-8db3-0de41eb50343" ] }, { "id" : "ITEM-5", "itemData" : { "author" : [ { "dropping-particle" : "", "family" : "CHRISTOFOLETTI", "given" : "A.", "non-dropping-particle" : "", "parse-names" : false, "suffix" : "" } ], "edition" : "1", "id" : "ITEM-5", "issued" : { "date-parts" : [ [ "1980" ] ] }, "number-of-pages" : "186", "publisher" : "Edgard Bl\u00fccher", "publisher-place" : "S\u00e3o Paulo", "title" : "Geomorfologia", "type" : "book" }, "uris" : [ "http://www.mendeley.com/documents/?uuid=c0d1a2b4-f43a-4c48-b7e3-94c3f01cd9e5" ] } ], "mendeley" : { "formattedCitation" : "(CHORLEY, 1962; CHORLEY; KENNEDY, 1971; CHRISTOFOLETTI, 1980; HACK, 1973; SCHUMM, 1956)", "manualFormatting" : "CHORLEY, 1962; CHORLEY; KENNEDY, 1971; CHRISTOFOLETTI, 1980; HACK, 1973; SCHUMM, 1956)", "plainTextFormattedCitation" : "(CHORLEY, 1962; CHORLEY; KENNEDY, 1971; CHRISTOFOLETTI, 1980; HACK, 1973; SCHUMM, 1956)", "previouslyFormattedCitation" : "(CHORLEY, 1962; CHORLEY; KENNEDY, 1971; CHRISTOFOLETTI, 1980; HACK, 1973; SCHUMM, 1956)" }, "properties" : { "noteIndex" : 0 }, "schema" : "https://github.com/citation-style-language/schema/raw/master/csl-citation.json" }</w:instrText>
      </w:r>
      <w:r w:rsidRPr="007801E4">
        <w:rPr>
          <w:rFonts w:ascii="Times New Roman" w:hAnsi="Times New Roman" w:cs="Times New Roman"/>
        </w:rPr>
        <w:fldChar w:fldCharType="separate"/>
      </w:r>
      <w:r w:rsidRPr="007801E4">
        <w:rPr>
          <w:rFonts w:ascii="Times New Roman" w:hAnsi="Times New Roman" w:cs="Times New Roman"/>
          <w:noProof/>
        </w:rPr>
        <w:t>C</w:t>
      </w:r>
      <w:r w:rsidR="00D13A63" w:rsidRPr="007801E4">
        <w:rPr>
          <w:rFonts w:ascii="Times New Roman" w:hAnsi="Times New Roman" w:cs="Times New Roman"/>
          <w:noProof/>
        </w:rPr>
        <w:t xml:space="preserve">HORLEY, 1962; CHORLEY e </w:t>
      </w:r>
      <w:r w:rsidRPr="007801E4">
        <w:rPr>
          <w:rFonts w:ascii="Times New Roman" w:hAnsi="Times New Roman" w:cs="Times New Roman"/>
          <w:noProof/>
        </w:rPr>
        <w:t>KENNEDY, 1971; CHRISTOFOLETTI, 1980; HACK, 1973)</w:t>
      </w:r>
      <w:r w:rsidRPr="007801E4">
        <w:rPr>
          <w:rFonts w:ascii="Times New Roman" w:hAnsi="Times New Roman" w:cs="Times New Roman"/>
        </w:rPr>
        <w:fldChar w:fldCharType="end"/>
      </w:r>
      <w:r w:rsidRPr="007801E4">
        <w:rPr>
          <w:rFonts w:ascii="Times New Roman" w:hAnsi="Times New Roman" w:cs="Times New Roman"/>
        </w:rPr>
        <w:t xml:space="preserve">. Neste contexto, observa-se que a aplicação dos índices </w:t>
      </w:r>
      <w:proofErr w:type="spellStart"/>
      <w:r w:rsidRPr="007801E4">
        <w:rPr>
          <w:rFonts w:ascii="Times New Roman" w:hAnsi="Times New Roman" w:cs="Times New Roman"/>
        </w:rPr>
        <w:t>morfométricos</w:t>
      </w:r>
      <w:proofErr w:type="spellEnd"/>
      <w:r w:rsidRPr="007801E4">
        <w:rPr>
          <w:rFonts w:ascii="Times New Roman" w:hAnsi="Times New Roman" w:cs="Times New Roman"/>
        </w:rPr>
        <w:t xml:space="preserve">, propostos com o objetivo inicial de aplicação prática na análise do comportamento hidrológico de bacias hidrográficas, é também amplamente utilizado para a avaliação da distribuição espacial de padrões de formas de relevo e na análise da evolução geomorfológica de bacias de drenagem. </w:t>
      </w:r>
    </w:p>
    <w:p w14:paraId="5F5664FC" w14:textId="77777777" w:rsidR="00201C99" w:rsidRPr="007801E4" w:rsidRDefault="00201C99" w:rsidP="007801E4">
      <w:pPr>
        <w:spacing w:after="120"/>
        <w:ind w:firstLine="0"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 xml:space="preserve">Evans (1972) enfatiza a importância de acrescentar o prefixo </w:t>
      </w:r>
      <w:proofErr w:type="spellStart"/>
      <w:r w:rsidRPr="007801E4">
        <w:rPr>
          <w:rFonts w:ascii="Times New Roman" w:hAnsi="Times New Roman" w:cs="Times New Roman"/>
        </w:rPr>
        <w:t>Geo</w:t>
      </w:r>
      <w:proofErr w:type="spellEnd"/>
      <w:r w:rsidRPr="007801E4">
        <w:rPr>
          <w:rFonts w:ascii="Times New Roman" w:hAnsi="Times New Roman" w:cs="Times New Roman"/>
        </w:rPr>
        <w:t xml:space="preserve"> ao termo, morfometria, que por sua vez é corriqueiramente mais usado na literatura. O prefixo seria necessário para distinguir a mensuração das formas modeladas por processos geomorfológicos das demais mensurações de formas encontradas na natureza. Ainda segundo Evans (op. </w:t>
      </w:r>
      <w:proofErr w:type="spellStart"/>
      <w:r w:rsidRPr="007801E4">
        <w:rPr>
          <w:rFonts w:ascii="Times New Roman" w:hAnsi="Times New Roman" w:cs="Times New Roman"/>
        </w:rPr>
        <w:t>cit</w:t>
      </w:r>
      <w:proofErr w:type="spellEnd"/>
      <w:r w:rsidRPr="007801E4">
        <w:rPr>
          <w:rFonts w:ascii="Times New Roman" w:hAnsi="Times New Roman" w:cs="Times New Roman"/>
        </w:rPr>
        <w:t xml:space="preserve">) a </w:t>
      </w:r>
      <w:proofErr w:type="spellStart"/>
      <w:r w:rsidRPr="007801E4">
        <w:rPr>
          <w:rFonts w:ascii="Times New Roman" w:hAnsi="Times New Roman" w:cs="Times New Roman"/>
          <w:i/>
        </w:rPr>
        <w:t>Geomorfometria</w:t>
      </w:r>
      <w:proofErr w:type="spellEnd"/>
      <w:r w:rsidRPr="007801E4">
        <w:rPr>
          <w:rFonts w:ascii="Times New Roman" w:hAnsi="Times New Roman" w:cs="Times New Roman"/>
        </w:rPr>
        <w:t xml:space="preserve"> fornece subsidio para a análise geomorfológica, contribuindo, por exemplo, para a avaliação da distribuição espacial de padrões de formas.</w:t>
      </w:r>
    </w:p>
    <w:p w14:paraId="106D0B04" w14:textId="22BF9B13" w:rsidR="00201C99" w:rsidRPr="007801E4" w:rsidRDefault="00201C99" w:rsidP="007801E4">
      <w:pPr>
        <w:autoSpaceDE w:val="0"/>
        <w:autoSpaceDN w:val="0"/>
        <w:adjustRightInd w:val="0"/>
        <w:spacing w:after="120"/>
        <w:ind w:firstLine="0"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 xml:space="preserve">A técnica mais comum de derivação dos atributos e </w:t>
      </w:r>
      <w:r w:rsidR="00B52364" w:rsidRPr="00E31B10">
        <w:rPr>
          <w:rFonts w:ascii="Times New Roman" w:hAnsi="Times New Roman" w:cs="Times New Roman"/>
        </w:rPr>
        <w:t>subsequente</w:t>
      </w:r>
      <w:r w:rsidRPr="007801E4">
        <w:rPr>
          <w:rFonts w:ascii="Times New Roman" w:hAnsi="Times New Roman" w:cs="Times New Roman"/>
        </w:rPr>
        <w:t xml:space="preserve"> cálculo dos parâmetros em ambiente digital é realizada a partir do uso dos Modelos Digitais de Elevação (MDE) e da rede hidrográfica digitalizada, obtidos de cartas topográficas, </w:t>
      </w:r>
      <w:proofErr w:type="spellStart"/>
      <w:r w:rsidRPr="007801E4">
        <w:rPr>
          <w:rFonts w:ascii="Times New Roman" w:hAnsi="Times New Roman" w:cs="Times New Roman"/>
        </w:rPr>
        <w:t>ortofotos</w:t>
      </w:r>
      <w:proofErr w:type="spellEnd"/>
      <w:r w:rsidRPr="007801E4">
        <w:rPr>
          <w:rFonts w:ascii="Times New Roman" w:hAnsi="Times New Roman" w:cs="Times New Roman"/>
        </w:rPr>
        <w:t xml:space="preserve"> ou imagens de sensores orbitais. Sobre esses dados são aplicadas rotinas computacionais para extrair os dados necessários à análise </w:t>
      </w:r>
      <w:proofErr w:type="spellStart"/>
      <w:r w:rsidRPr="007801E4">
        <w:rPr>
          <w:rFonts w:ascii="Times New Roman" w:hAnsi="Times New Roman" w:cs="Times New Roman"/>
        </w:rPr>
        <w:t>morfométrica</w:t>
      </w:r>
      <w:proofErr w:type="spellEnd"/>
      <w:r w:rsidRPr="007801E4">
        <w:rPr>
          <w:rFonts w:ascii="Times New Roman" w:hAnsi="Times New Roman" w:cs="Times New Roman"/>
        </w:rPr>
        <w:t xml:space="preserve">. </w:t>
      </w:r>
    </w:p>
    <w:p w14:paraId="424C4868" w14:textId="57424FBB" w:rsidR="00201C99" w:rsidRPr="007801E4" w:rsidRDefault="00201C99" w:rsidP="007801E4">
      <w:pPr>
        <w:autoSpaceDE w:val="0"/>
        <w:autoSpaceDN w:val="0"/>
        <w:adjustRightInd w:val="0"/>
        <w:spacing w:after="120"/>
        <w:ind w:firstLine="0"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>Como exemplo de trabalhos encontrados na literatura sobre análises (</w:t>
      </w:r>
      <w:proofErr w:type="spellStart"/>
      <w:r w:rsidRPr="007801E4">
        <w:rPr>
          <w:rFonts w:ascii="Times New Roman" w:hAnsi="Times New Roman" w:cs="Times New Roman"/>
        </w:rPr>
        <w:t>Geo</w:t>
      </w:r>
      <w:proofErr w:type="spellEnd"/>
      <w:r w:rsidRPr="007801E4">
        <w:rPr>
          <w:rFonts w:ascii="Times New Roman" w:hAnsi="Times New Roman" w:cs="Times New Roman"/>
        </w:rPr>
        <w:t>)</w:t>
      </w:r>
      <w:proofErr w:type="spellStart"/>
      <w:r w:rsidRPr="007801E4">
        <w:rPr>
          <w:rFonts w:ascii="Times New Roman" w:hAnsi="Times New Roman" w:cs="Times New Roman"/>
        </w:rPr>
        <w:t>morfométricas</w:t>
      </w:r>
      <w:proofErr w:type="spellEnd"/>
      <w:r w:rsidRPr="007801E4">
        <w:rPr>
          <w:rFonts w:ascii="Times New Roman" w:hAnsi="Times New Roman" w:cs="Times New Roman"/>
        </w:rPr>
        <w:t xml:space="preserve"> em ambiente SIG, podemos citar: Evans (1992); Santa Catarina (1997), Tucker et al. (2001), Valeriano e Morais (2001), Ganas et al (2005), </w:t>
      </w:r>
      <w:proofErr w:type="spellStart"/>
      <w:r w:rsidRPr="007801E4">
        <w:rPr>
          <w:rFonts w:ascii="Times New Roman" w:hAnsi="Times New Roman" w:cs="Times New Roman"/>
        </w:rPr>
        <w:t>Pike</w:t>
      </w:r>
      <w:proofErr w:type="spellEnd"/>
      <w:r w:rsidRPr="007801E4">
        <w:rPr>
          <w:rFonts w:ascii="Times New Roman" w:hAnsi="Times New Roman" w:cs="Times New Roman"/>
        </w:rPr>
        <w:t xml:space="preserve"> et al, 2009 e Evans (2012). </w:t>
      </w:r>
    </w:p>
    <w:p w14:paraId="0382A137" w14:textId="718F1276" w:rsidR="00201C99" w:rsidRPr="007801E4" w:rsidRDefault="00201C99" w:rsidP="007801E4">
      <w:pPr>
        <w:autoSpaceDE w:val="0"/>
        <w:autoSpaceDN w:val="0"/>
        <w:adjustRightInd w:val="0"/>
        <w:spacing w:after="120"/>
        <w:ind w:firstLine="0"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 xml:space="preserve">A aplicação de novas metodologias na extração dos atributos e cálculo dos parâmetros a partir dos </w:t>
      </w:r>
      <w:proofErr w:type="spellStart"/>
      <w:r w:rsidRPr="007801E4">
        <w:rPr>
          <w:rFonts w:ascii="Times New Roman" w:hAnsi="Times New Roman" w:cs="Times New Roman"/>
        </w:rPr>
        <w:t>MDEs</w:t>
      </w:r>
      <w:proofErr w:type="spellEnd"/>
      <w:r w:rsidRPr="007801E4">
        <w:rPr>
          <w:rFonts w:ascii="Times New Roman" w:hAnsi="Times New Roman" w:cs="Times New Roman"/>
        </w:rPr>
        <w:t xml:space="preserve"> se associa a outras técnicas de mensuração de feições (formas) e fenômenos (processos) da superfície terrestre, permitindo aos pesquisadores melhores resultados nas análises morfológicas e de evolução de relevo sustentadas em dados concretos e não apenas em hipóteses dedutivas (RUSZKICZAY-RUDIGER, 2007; LOPES, 2008, WALCOTT e SUMMERFIELD, 2007; EVANS, 2012). </w:t>
      </w:r>
    </w:p>
    <w:p w14:paraId="18F636B5" w14:textId="77777777" w:rsidR="00ED5F9F" w:rsidRPr="00E31B10" w:rsidRDefault="00EC3E48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E31B10">
        <w:rPr>
          <w:rFonts w:ascii="Times New Roman" w:hAnsi="Times New Roman" w:cs="Times New Roman"/>
        </w:rPr>
        <w:t>Para minimizar a subjetividade que se encontra nas metodologias quantitativas utilizadas em mapeamentos geomorfológicos</w:t>
      </w:r>
      <w:r w:rsidRPr="007801E4">
        <w:rPr>
          <w:rFonts w:ascii="Times New Roman" w:hAnsi="Times New Roman" w:cs="Times New Roman"/>
          <w:color w:val="000000" w:themeColor="text1"/>
        </w:rPr>
        <w:t xml:space="preserve">, </w:t>
      </w:r>
      <w:r w:rsidR="002F39B5" w:rsidRPr="007801E4">
        <w:rPr>
          <w:rFonts w:ascii="Times New Roman" w:hAnsi="Times New Roman" w:cs="Times New Roman"/>
          <w:color w:val="000000" w:themeColor="text1"/>
        </w:rPr>
        <w:t>Sampaio (2008</w:t>
      </w:r>
      <w:r w:rsidRPr="007801E4">
        <w:rPr>
          <w:rFonts w:ascii="Times New Roman" w:hAnsi="Times New Roman" w:cs="Times New Roman"/>
          <w:color w:val="000000" w:themeColor="text1"/>
        </w:rPr>
        <w:t>),</w:t>
      </w:r>
      <w:r w:rsidRPr="00E31B10">
        <w:rPr>
          <w:rFonts w:ascii="Times New Roman" w:hAnsi="Times New Roman" w:cs="Times New Roman"/>
          <w:color w:val="000000"/>
        </w:rPr>
        <w:t xml:space="preserve"> propõe a utilização do Índice de Co</w:t>
      </w:r>
      <w:r w:rsidR="002F39B5" w:rsidRPr="00E31B10">
        <w:rPr>
          <w:rFonts w:ascii="Times New Roman" w:hAnsi="Times New Roman" w:cs="Times New Roman"/>
          <w:color w:val="000000"/>
        </w:rPr>
        <w:t>ncentração da Rugosidade (ICR).</w:t>
      </w:r>
      <w:r w:rsidR="00ED5F9F" w:rsidRPr="00E31B10">
        <w:rPr>
          <w:rFonts w:ascii="Times New Roman" w:hAnsi="Times New Roman" w:cs="Times New Roman"/>
          <w:color w:val="000000"/>
        </w:rPr>
        <w:t xml:space="preserve"> Basicamente</w:t>
      </w:r>
      <w:r w:rsidR="002F39B5" w:rsidRPr="00E31B10">
        <w:rPr>
          <w:rFonts w:ascii="Times New Roman" w:hAnsi="Times New Roman" w:cs="Times New Roman"/>
          <w:color w:val="000000"/>
        </w:rPr>
        <w:t xml:space="preserve"> </w:t>
      </w:r>
      <w:r w:rsidR="00ED5F9F" w:rsidRPr="00E31B10">
        <w:rPr>
          <w:rFonts w:ascii="Times New Roman" w:hAnsi="Times New Roman" w:cs="Times New Roman"/>
          <w:color w:val="000000"/>
        </w:rPr>
        <w:t xml:space="preserve">o índice delimita </w:t>
      </w:r>
      <w:r w:rsidR="000C3961" w:rsidRPr="00E31B10">
        <w:rPr>
          <w:rFonts w:ascii="Times New Roman" w:hAnsi="Times New Roman" w:cs="Times New Roman"/>
          <w:color w:val="000000"/>
        </w:rPr>
        <w:t xml:space="preserve">unidades de relevo levando em consideração </w:t>
      </w:r>
      <w:r w:rsidR="00ED5F9F" w:rsidRPr="00E31B10">
        <w:rPr>
          <w:rFonts w:ascii="Times New Roman" w:hAnsi="Times New Roman" w:cs="Times New Roman"/>
          <w:color w:val="000000"/>
        </w:rPr>
        <w:t>padrões de rugosidade</w:t>
      </w:r>
      <w:r w:rsidR="000C3961" w:rsidRPr="00E31B10">
        <w:rPr>
          <w:rFonts w:ascii="Times New Roman" w:hAnsi="Times New Roman" w:cs="Times New Roman"/>
          <w:color w:val="000000"/>
        </w:rPr>
        <w:t xml:space="preserve"> presentes na região. (SAMPAIO e AUGUSTIN, 2014).</w:t>
      </w:r>
    </w:p>
    <w:p w14:paraId="389D7367" w14:textId="77777777" w:rsidR="00ED5F9F" w:rsidRPr="00E31B10" w:rsidRDefault="002F39B5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E31B10">
        <w:rPr>
          <w:rFonts w:ascii="Times New Roman" w:hAnsi="Times New Roman" w:cs="Times New Roman"/>
          <w:color w:val="000000"/>
        </w:rPr>
        <w:t xml:space="preserve">Para </w:t>
      </w:r>
      <w:proofErr w:type="spellStart"/>
      <w:r w:rsidR="00EC3E48" w:rsidRPr="00E31B10">
        <w:rPr>
          <w:rFonts w:ascii="Times New Roman" w:hAnsi="Times New Roman" w:cs="Times New Roman"/>
          <w:color w:val="000000"/>
        </w:rPr>
        <w:t>Hobson</w:t>
      </w:r>
      <w:proofErr w:type="spellEnd"/>
      <w:r w:rsidR="00EC3E48" w:rsidRPr="00E31B10">
        <w:rPr>
          <w:rFonts w:ascii="Times New Roman" w:hAnsi="Times New Roman" w:cs="Times New Roman"/>
          <w:color w:val="000000"/>
        </w:rPr>
        <w:t xml:space="preserve"> (1972)</w:t>
      </w:r>
      <w:r w:rsidRPr="00E31B10">
        <w:rPr>
          <w:rFonts w:ascii="Times New Roman" w:hAnsi="Times New Roman" w:cs="Times New Roman"/>
          <w:color w:val="000000"/>
        </w:rPr>
        <w:t xml:space="preserve">, a rugosidade é compreendida </w:t>
      </w:r>
      <w:r w:rsidR="00EC3E48" w:rsidRPr="00E31B10">
        <w:rPr>
          <w:rFonts w:ascii="Times New Roman" w:hAnsi="Times New Roman" w:cs="Times New Roman"/>
          <w:color w:val="000000"/>
        </w:rPr>
        <w:t xml:space="preserve">como a relação entre a área da superfície do terreno inclinada e a área da superfície do terreno reduzida ao plano, podendo ser esquematizada da seguinte </w:t>
      </w:r>
      <w:r w:rsidR="00EC3E48" w:rsidRPr="00E31B10">
        <w:rPr>
          <w:rFonts w:ascii="Times New Roman" w:hAnsi="Times New Roman" w:cs="Times New Roman"/>
          <w:color w:val="000000"/>
        </w:rPr>
        <w:lastRenderedPageBreak/>
        <w:t xml:space="preserve">forma: Rugosidade (R) = (Si ou área da vertente) </w:t>
      </w:r>
      <w:proofErr w:type="gramStart"/>
      <w:r w:rsidR="00EC3E48" w:rsidRPr="00E31B10">
        <w:rPr>
          <w:rFonts w:ascii="Times New Roman" w:hAnsi="Times New Roman" w:cs="Times New Roman"/>
          <w:color w:val="000000"/>
        </w:rPr>
        <w:t>/(</w:t>
      </w:r>
      <w:proofErr w:type="spellStart"/>
      <w:proofErr w:type="gramEnd"/>
      <w:r w:rsidR="00EC3E48" w:rsidRPr="00E31B10">
        <w:rPr>
          <w:rFonts w:ascii="Times New Roman" w:hAnsi="Times New Roman" w:cs="Times New Roman"/>
          <w:color w:val="000000"/>
        </w:rPr>
        <w:t>Sp</w:t>
      </w:r>
      <w:proofErr w:type="spellEnd"/>
      <w:r w:rsidR="00EC3E48" w:rsidRPr="00E31B10">
        <w:rPr>
          <w:rFonts w:ascii="Times New Roman" w:hAnsi="Times New Roman" w:cs="Times New Roman"/>
          <w:color w:val="000000"/>
        </w:rPr>
        <w:t xml:space="preserve"> ou superfície reduzida ao plano).</w:t>
      </w:r>
      <w:r w:rsidR="00EC3E48" w:rsidRPr="007801E4">
        <w:rPr>
          <w:rFonts w:ascii="Times New Roman" w:hAnsi="Times New Roman" w:cs="Times New Roman"/>
        </w:rPr>
        <w:t xml:space="preserve"> </w:t>
      </w:r>
      <w:r w:rsidRPr="00E31B10">
        <w:rPr>
          <w:rFonts w:ascii="Times New Roman" w:hAnsi="Times New Roman" w:cs="Times New Roman"/>
          <w:color w:val="262626" w:themeColor="text1" w:themeTint="D9"/>
        </w:rPr>
        <w:t>Este índice</w:t>
      </w:r>
      <w:r w:rsidR="00EC3E48" w:rsidRPr="00E31B10">
        <w:rPr>
          <w:rFonts w:ascii="Times New Roman" w:hAnsi="Times New Roman" w:cs="Times New Roman"/>
          <w:color w:val="262626" w:themeColor="text1" w:themeTint="D9"/>
        </w:rPr>
        <w:t xml:space="preserve"> </w:t>
      </w:r>
      <w:r w:rsidR="00EC3E48" w:rsidRPr="00E31B10">
        <w:rPr>
          <w:rFonts w:ascii="Times New Roman" w:hAnsi="Times New Roman" w:cs="Times New Roman"/>
          <w:color w:val="000000"/>
        </w:rPr>
        <w:t>vem sendo utilizado</w:t>
      </w:r>
      <w:r w:rsidRPr="00E31B10">
        <w:rPr>
          <w:rFonts w:ascii="Times New Roman" w:hAnsi="Times New Roman" w:cs="Times New Roman"/>
          <w:color w:val="000000"/>
        </w:rPr>
        <w:t xml:space="preserve"> no auxílio de</w:t>
      </w:r>
      <w:r w:rsidR="00EC3E48" w:rsidRPr="00E31B10">
        <w:rPr>
          <w:rFonts w:ascii="Times New Roman" w:hAnsi="Times New Roman" w:cs="Times New Roman"/>
          <w:color w:val="000000"/>
        </w:rPr>
        <w:t xml:space="preserve"> mapeamentos geomorfológicos em várias escalas de a</w:t>
      </w:r>
      <w:r w:rsidRPr="00E31B10">
        <w:rPr>
          <w:rFonts w:ascii="Times New Roman" w:hAnsi="Times New Roman" w:cs="Times New Roman"/>
          <w:color w:val="000000"/>
        </w:rPr>
        <w:t>nálise</w:t>
      </w:r>
      <w:r w:rsidR="00EC3E48" w:rsidRPr="00E31B10">
        <w:rPr>
          <w:rFonts w:ascii="Times New Roman" w:hAnsi="Times New Roman" w:cs="Times New Roman"/>
          <w:color w:val="000000"/>
        </w:rPr>
        <w:t>, alcançando excelentes resultado</w:t>
      </w:r>
      <w:r w:rsidRPr="00E31B10">
        <w:rPr>
          <w:rFonts w:ascii="Times New Roman" w:hAnsi="Times New Roman" w:cs="Times New Roman"/>
          <w:color w:val="000000"/>
        </w:rPr>
        <w:t>s (SAMPAIO e AUGUSTIN, 2014).</w:t>
      </w:r>
      <w:r w:rsidR="00ED5F9F" w:rsidRPr="00E31B10">
        <w:rPr>
          <w:rFonts w:ascii="Times New Roman" w:hAnsi="Times New Roman" w:cs="Times New Roman"/>
          <w:color w:val="000000"/>
        </w:rPr>
        <w:t xml:space="preserve"> O ICR, portanto, pode ser utilizado para indicar a capacidade erosiva da rede de drenagem para esculpir o relevo (dissecação).  </w:t>
      </w:r>
    </w:p>
    <w:p w14:paraId="0B61125C" w14:textId="618F228D" w:rsidR="00EC3E48" w:rsidRPr="007801E4" w:rsidRDefault="00EC3E48">
      <w:pPr>
        <w:spacing w:after="120"/>
        <w:ind w:firstLine="0"/>
        <w:rPr>
          <w:rFonts w:ascii="Times New Roman" w:hAnsi="Times New Roman" w:cs="Times New Roman"/>
        </w:rPr>
      </w:pPr>
      <w:r w:rsidRPr="00E31B10">
        <w:rPr>
          <w:rFonts w:ascii="Times New Roman" w:hAnsi="Times New Roman" w:cs="Times New Roman"/>
          <w:color w:val="000000"/>
        </w:rPr>
        <w:t>O ICR baseia-se na análise tridimensional do relevo, como no processamento matemático dos pixels contidos em um MDE. Porém, ao contrário desta técnica em que cada pixel é quantificado individualmente, o ICR possibilita representar unidades homogêneas de relevo. Deste modo, pode-se dizer que o ICR é a soma dos valores de declividade dos pontos existentes em uma determinada área, em que a quantidade de pontos é determinada pela resolução espacial do MDE</w:t>
      </w:r>
      <w:r w:rsidR="00993D3B">
        <w:rPr>
          <w:rFonts w:ascii="Times New Roman" w:hAnsi="Times New Roman" w:cs="Times New Roman"/>
          <w:color w:val="000000"/>
        </w:rPr>
        <w:t>.</w:t>
      </w:r>
    </w:p>
    <w:p w14:paraId="68FC9FA1" w14:textId="27839D33" w:rsidR="002F40E9" w:rsidRPr="007801E4" w:rsidRDefault="002F40E9" w:rsidP="007801E4">
      <w:pPr>
        <w:spacing w:after="120"/>
        <w:ind w:firstLine="0"/>
        <w:contextualSpacing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 xml:space="preserve"> O Índice de </w:t>
      </w:r>
      <w:proofErr w:type="spellStart"/>
      <w:r w:rsidRPr="007801E4">
        <w:rPr>
          <w:rFonts w:ascii="Times New Roman" w:hAnsi="Times New Roman" w:cs="Times New Roman"/>
        </w:rPr>
        <w:t>Hack</w:t>
      </w:r>
      <w:proofErr w:type="spellEnd"/>
      <w:r w:rsidRPr="007801E4">
        <w:rPr>
          <w:rFonts w:ascii="Times New Roman" w:hAnsi="Times New Roman" w:cs="Times New Roman"/>
        </w:rPr>
        <w:t xml:space="preserve"> (</w:t>
      </w:r>
      <w:proofErr w:type="spellStart"/>
      <w:r w:rsidRPr="007801E4">
        <w:rPr>
          <w:rFonts w:ascii="Times New Roman" w:hAnsi="Times New Roman" w:cs="Times New Roman"/>
          <w:i/>
        </w:rPr>
        <w:t>Stream</w:t>
      </w:r>
      <w:proofErr w:type="spellEnd"/>
      <w:r w:rsidRPr="007801E4">
        <w:rPr>
          <w:rFonts w:ascii="Times New Roman" w:hAnsi="Times New Roman" w:cs="Times New Roman"/>
          <w:i/>
        </w:rPr>
        <w:t xml:space="preserve"> </w:t>
      </w:r>
      <w:proofErr w:type="spellStart"/>
      <w:r w:rsidRPr="007801E4">
        <w:rPr>
          <w:rFonts w:ascii="Times New Roman" w:hAnsi="Times New Roman" w:cs="Times New Roman"/>
          <w:i/>
        </w:rPr>
        <w:t>Length-Gradient</w:t>
      </w:r>
      <w:proofErr w:type="spellEnd"/>
      <w:r w:rsidRPr="007801E4">
        <w:rPr>
          <w:rFonts w:ascii="Times New Roman" w:hAnsi="Times New Roman" w:cs="Times New Roman"/>
          <w:i/>
        </w:rPr>
        <w:t xml:space="preserve"> Index</w:t>
      </w:r>
      <w:r w:rsidRPr="007801E4">
        <w:rPr>
          <w:rFonts w:ascii="Times New Roman" w:hAnsi="Times New Roman" w:cs="Times New Roman"/>
        </w:rPr>
        <w:t>)</w:t>
      </w:r>
      <w:r w:rsidR="00930ECC" w:rsidRPr="00422C4D">
        <w:rPr>
          <w:rFonts w:ascii="Times New Roman" w:hAnsi="Times New Roman" w:cs="Times New Roman"/>
        </w:rPr>
        <w:t xml:space="preserve"> ou Índice SL</w:t>
      </w:r>
      <w:r w:rsidRPr="007801E4">
        <w:rPr>
          <w:rFonts w:ascii="Times New Roman" w:hAnsi="Times New Roman" w:cs="Times New Roman"/>
        </w:rPr>
        <w:t xml:space="preserve">, denominado por </w:t>
      </w:r>
      <w:proofErr w:type="spellStart"/>
      <w:r w:rsidRPr="007801E4">
        <w:rPr>
          <w:rFonts w:ascii="Times New Roman" w:hAnsi="Times New Roman" w:cs="Times New Roman"/>
        </w:rPr>
        <w:t>Etchebehere</w:t>
      </w:r>
      <w:proofErr w:type="spellEnd"/>
      <w:r w:rsidRPr="007801E4">
        <w:rPr>
          <w:rFonts w:ascii="Times New Roman" w:hAnsi="Times New Roman" w:cs="Times New Roman"/>
        </w:rPr>
        <w:t xml:space="preserve"> et al. (2004) "Relação Declividade-Extensão", foi concebido por John T. </w:t>
      </w:r>
      <w:proofErr w:type="spellStart"/>
      <w:r w:rsidRPr="007801E4">
        <w:rPr>
          <w:rFonts w:ascii="Times New Roman" w:hAnsi="Times New Roman" w:cs="Times New Roman"/>
        </w:rPr>
        <w:t>Hack</w:t>
      </w:r>
      <w:proofErr w:type="spellEnd"/>
      <w:r w:rsidRPr="007801E4">
        <w:rPr>
          <w:rFonts w:ascii="Times New Roman" w:hAnsi="Times New Roman" w:cs="Times New Roman"/>
        </w:rPr>
        <w:t xml:space="preserve"> e apresentado em </w:t>
      </w:r>
      <w:proofErr w:type="spellStart"/>
      <w:r w:rsidRPr="007801E4">
        <w:rPr>
          <w:rFonts w:ascii="Times New Roman" w:hAnsi="Times New Roman" w:cs="Times New Roman"/>
        </w:rPr>
        <w:t>Hack</w:t>
      </w:r>
      <w:proofErr w:type="spellEnd"/>
      <w:r w:rsidRPr="007801E4">
        <w:rPr>
          <w:rFonts w:ascii="Times New Roman" w:hAnsi="Times New Roman" w:cs="Times New Roman"/>
        </w:rPr>
        <w:t xml:space="preserve"> (1973). Passível de ser obtido com relativa facilidade e agilidade, o índice foi amplamente utilizado na literatura acadêmica por oferecer base comparativa entre rios de diferentes extensões e características </w:t>
      </w:r>
      <w:proofErr w:type="spellStart"/>
      <w:r w:rsidRPr="007801E4">
        <w:rPr>
          <w:rFonts w:ascii="Times New Roman" w:hAnsi="Times New Roman" w:cs="Times New Roman"/>
        </w:rPr>
        <w:t>fisiográficas</w:t>
      </w:r>
      <w:proofErr w:type="spellEnd"/>
      <w:r w:rsidRPr="007801E4">
        <w:rPr>
          <w:rFonts w:ascii="Times New Roman" w:hAnsi="Times New Roman" w:cs="Times New Roman"/>
        </w:rPr>
        <w:t xml:space="preserve">, além de possibilitar inferências acerca da história e do desenvolvimento geológico e geomorfológico da área estudada. </w:t>
      </w:r>
    </w:p>
    <w:p w14:paraId="3E84E291" w14:textId="4C9A7FB2" w:rsidR="002F40E9" w:rsidRPr="007801E4" w:rsidRDefault="002F40E9" w:rsidP="007801E4">
      <w:pPr>
        <w:spacing w:after="120"/>
        <w:ind w:firstLine="0"/>
        <w:contextualSpacing/>
        <w:rPr>
          <w:rFonts w:ascii="Times New Roman" w:hAnsi="Times New Roman" w:cs="Times New Roman"/>
          <w:b/>
        </w:rPr>
      </w:pPr>
      <w:r w:rsidRPr="007801E4">
        <w:rPr>
          <w:rFonts w:ascii="Times New Roman" w:hAnsi="Times New Roman" w:cs="Times New Roman"/>
        </w:rPr>
        <w:t xml:space="preserve">Foi aplicado, por exemplo, por Mayer &amp; </w:t>
      </w:r>
      <w:proofErr w:type="spellStart"/>
      <w:r w:rsidRPr="007801E4">
        <w:rPr>
          <w:rFonts w:ascii="Times New Roman" w:hAnsi="Times New Roman" w:cs="Times New Roman"/>
        </w:rPr>
        <w:t>Wentworth</w:t>
      </w:r>
      <w:proofErr w:type="spellEnd"/>
      <w:r w:rsidRPr="007801E4">
        <w:rPr>
          <w:rFonts w:ascii="Times New Roman" w:hAnsi="Times New Roman" w:cs="Times New Roman"/>
        </w:rPr>
        <w:t xml:space="preserve"> (1983) para inferir movimentação da falha de </w:t>
      </w:r>
      <w:proofErr w:type="spellStart"/>
      <w:r w:rsidRPr="007801E4">
        <w:rPr>
          <w:rFonts w:ascii="Times New Roman" w:hAnsi="Times New Roman" w:cs="Times New Roman"/>
        </w:rPr>
        <w:t>Stafford</w:t>
      </w:r>
      <w:proofErr w:type="spellEnd"/>
      <w:r w:rsidRPr="007801E4">
        <w:rPr>
          <w:rFonts w:ascii="Times New Roman" w:hAnsi="Times New Roman" w:cs="Times New Roman"/>
        </w:rPr>
        <w:t xml:space="preserve"> - nordeste do Estado da Virgínia - EUA; por Keller (1977) e Keller &amp; Rockwell (1984) para a identificação de "células tectônicas" de grande atividade em partes da Califórnia - EUA; por </w:t>
      </w:r>
      <w:proofErr w:type="spellStart"/>
      <w:r w:rsidRPr="007801E4">
        <w:rPr>
          <w:rFonts w:ascii="Times New Roman" w:hAnsi="Times New Roman" w:cs="Times New Roman"/>
        </w:rPr>
        <w:t>Seeber</w:t>
      </w:r>
      <w:proofErr w:type="spellEnd"/>
      <w:r w:rsidRPr="007801E4">
        <w:rPr>
          <w:rFonts w:ascii="Times New Roman" w:hAnsi="Times New Roman" w:cs="Times New Roman"/>
        </w:rPr>
        <w:t xml:space="preserve"> &amp; </w:t>
      </w:r>
      <w:proofErr w:type="spellStart"/>
      <w:r w:rsidRPr="007801E4">
        <w:rPr>
          <w:rFonts w:ascii="Times New Roman" w:hAnsi="Times New Roman" w:cs="Times New Roman"/>
        </w:rPr>
        <w:t>Gornitz</w:t>
      </w:r>
      <w:proofErr w:type="spellEnd"/>
      <w:r w:rsidRPr="007801E4">
        <w:rPr>
          <w:rFonts w:ascii="Times New Roman" w:hAnsi="Times New Roman" w:cs="Times New Roman"/>
        </w:rPr>
        <w:t xml:space="preserve"> (1983) para a detecção de atividade neotectônica no Himalaia; por </w:t>
      </w:r>
      <w:proofErr w:type="spellStart"/>
      <w:r w:rsidRPr="007801E4">
        <w:rPr>
          <w:rFonts w:ascii="Times New Roman" w:hAnsi="Times New Roman" w:cs="Times New Roman"/>
        </w:rPr>
        <w:t>McKeown</w:t>
      </w:r>
      <w:proofErr w:type="spellEnd"/>
      <w:r w:rsidRPr="007801E4">
        <w:rPr>
          <w:rFonts w:ascii="Times New Roman" w:hAnsi="Times New Roman" w:cs="Times New Roman"/>
        </w:rPr>
        <w:t xml:space="preserve"> et al. (1988) para inferir a expressão </w:t>
      </w:r>
      <w:proofErr w:type="spellStart"/>
      <w:r w:rsidRPr="007801E4">
        <w:rPr>
          <w:rFonts w:ascii="Times New Roman" w:hAnsi="Times New Roman" w:cs="Times New Roman"/>
        </w:rPr>
        <w:t>fisiográfica</w:t>
      </w:r>
      <w:proofErr w:type="spellEnd"/>
      <w:r w:rsidRPr="007801E4">
        <w:rPr>
          <w:rFonts w:ascii="Times New Roman" w:hAnsi="Times New Roman" w:cs="Times New Roman"/>
        </w:rPr>
        <w:t xml:space="preserve"> de uma série de registros sísmicos na região montanhosa de </w:t>
      </w:r>
      <w:proofErr w:type="spellStart"/>
      <w:r w:rsidRPr="007801E4">
        <w:rPr>
          <w:rFonts w:ascii="Times New Roman" w:hAnsi="Times New Roman" w:cs="Times New Roman"/>
        </w:rPr>
        <w:t>Ozark</w:t>
      </w:r>
      <w:proofErr w:type="spellEnd"/>
      <w:r w:rsidRPr="007801E4">
        <w:rPr>
          <w:rFonts w:ascii="Times New Roman" w:hAnsi="Times New Roman" w:cs="Times New Roman"/>
        </w:rPr>
        <w:t xml:space="preserve">, Estado do Arkansas-EUA; por </w:t>
      </w:r>
      <w:proofErr w:type="spellStart"/>
      <w:r w:rsidRPr="007801E4">
        <w:rPr>
          <w:rFonts w:ascii="Times New Roman" w:hAnsi="Times New Roman" w:cs="Times New Roman"/>
        </w:rPr>
        <w:t>Etchebehere</w:t>
      </w:r>
      <w:proofErr w:type="spellEnd"/>
      <w:r w:rsidRPr="007801E4">
        <w:rPr>
          <w:rFonts w:ascii="Times New Roman" w:hAnsi="Times New Roman" w:cs="Times New Roman"/>
        </w:rPr>
        <w:t xml:space="preserve"> et al. (2004) e </w:t>
      </w:r>
      <w:proofErr w:type="spellStart"/>
      <w:r w:rsidRPr="007801E4">
        <w:rPr>
          <w:rFonts w:ascii="Times New Roman" w:hAnsi="Times New Roman" w:cs="Times New Roman"/>
        </w:rPr>
        <w:t>Etchebehere</w:t>
      </w:r>
      <w:proofErr w:type="spellEnd"/>
      <w:r w:rsidRPr="007801E4">
        <w:rPr>
          <w:rFonts w:ascii="Times New Roman" w:hAnsi="Times New Roman" w:cs="Times New Roman"/>
        </w:rPr>
        <w:t xml:space="preserve"> et al. (2006) para a identificação de deformações neotectônicas no Vale do Rio Peixe - Estado de São Paulo; por</w:t>
      </w:r>
      <w:r w:rsidR="008F79FD" w:rsidRPr="00422C4D">
        <w:rPr>
          <w:rFonts w:ascii="Times New Roman" w:hAnsi="Times New Roman" w:cs="Times New Roman"/>
        </w:rPr>
        <w:t xml:space="preserve"> </w:t>
      </w:r>
      <w:proofErr w:type="spellStart"/>
      <w:r w:rsidR="008F79FD" w:rsidRPr="007801E4">
        <w:rPr>
          <w:rFonts w:ascii="Times New Roman" w:hAnsi="Times New Roman" w:cs="Times New Roman"/>
        </w:rPr>
        <w:t>Troiani</w:t>
      </w:r>
      <w:proofErr w:type="spellEnd"/>
      <w:r w:rsidRPr="007801E4">
        <w:rPr>
          <w:rFonts w:ascii="Times New Roman" w:hAnsi="Times New Roman" w:cs="Times New Roman"/>
        </w:rPr>
        <w:t xml:space="preserve"> &amp;</w:t>
      </w:r>
      <w:r w:rsidR="008F79FD" w:rsidRPr="007801E4">
        <w:rPr>
          <w:rFonts w:ascii="Times New Roman" w:hAnsi="Times New Roman" w:cs="Times New Roman"/>
        </w:rPr>
        <w:t xml:space="preserve"> Della Seta</w:t>
      </w:r>
      <w:r w:rsidRPr="007801E4">
        <w:rPr>
          <w:rFonts w:ascii="Times New Roman" w:hAnsi="Times New Roman" w:cs="Times New Roman"/>
        </w:rPr>
        <w:t xml:space="preserve"> (2008) para análise </w:t>
      </w:r>
      <w:proofErr w:type="spellStart"/>
      <w:r w:rsidRPr="007801E4">
        <w:rPr>
          <w:rFonts w:ascii="Times New Roman" w:hAnsi="Times New Roman" w:cs="Times New Roman"/>
        </w:rPr>
        <w:t>morfotectônica</w:t>
      </w:r>
      <w:proofErr w:type="spellEnd"/>
      <w:r w:rsidRPr="007801E4">
        <w:rPr>
          <w:rFonts w:ascii="Times New Roman" w:hAnsi="Times New Roman" w:cs="Times New Roman"/>
        </w:rPr>
        <w:t xml:space="preserve"> de pequenas bacias na região central da Itália, entre muitos outros exemplos.</w:t>
      </w:r>
    </w:p>
    <w:p w14:paraId="0AF4B0EB" w14:textId="1868267C" w:rsidR="00091D07" w:rsidRPr="007801E4" w:rsidRDefault="00806ACD" w:rsidP="007801E4">
      <w:pPr>
        <w:autoSpaceDE w:val="0"/>
        <w:autoSpaceDN w:val="0"/>
        <w:adjustRightInd w:val="0"/>
        <w:spacing w:after="120"/>
        <w:ind w:firstLine="0"/>
        <w:rPr>
          <w:rFonts w:ascii="Times New Roman" w:hAnsi="Times New Roman" w:cs="Times New Roman"/>
        </w:rPr>
      </w:pPr>
      <w:r w:rsidRPr="00422C4D">
        <w:rPr>
          <w:rFonts w:ascii="Times New Roman" w:hAnsi="Times New Roman" w:cs="Times New Roman"/>
          <w:color w:val="000000"/>
        </w:rPr>
        <w:t>Na última década e</w:t>
      </w:r>
      <w:r w:rsidR="00091D07" w:rsidRPr="00422C4D">
        <w:rPr>
          <w:rFonts w:ascii="Times New Roman" w:hAnsi="Times New Roman" w:cs="Times New Roman"/>
          <w:color w:val="000000"/>
        </w:rPr>
        <w:t xml:space="preserve">ste índice </w:t>
      </w:r>
      <w:r w:rsidR="00722875" w:rsidRPr="00422C4D">
        <w:rPr>
          <w:rFonts w:ascii="Times New Roman" w:hAnsi="Times New Roman" w:cs="Times New Roman"/>
          <w:color w:val="000000"/>
        </w:rPr>
        <w:t>foi amplamente utilizado no Brasil</w:t>
      </w:r>
      <w:r w:rsidRPr="00422C4D">
        <w:rPr>
          <w:rFonts w:ascii="Times New Roman" w:hAnsi="Times New Roman" w:cs="Times New Roman"/>
          <w:color w:val="000000"/>
        </w:rPr>
        <w:t>,</w:t>
      </w:r>
      <w:r w:rsidR="00722875" w:rsidRPr="00422C4D">
        <w:rPr>
          <w:rFonts w:ascii="Times New Roman" w:hAnsi="Times New Roman" w:cs="Times New Roman"/>
          <w:color w:val="000000"/>
        </w:rPr>
        <w:t xml:space="preserve"> como um indicador e um auxiliar em pesquisas sobre neotectônica, sob forte influência dos trabalhos de </w:t>
      </w:r>
      <w:proofErr w:type="spellStart"/>
      <w:r w:rsidR="00722875" w:rsidRPr="007801E4">
        <w:rPr>
          <w:rFonts w:ascii="Times New Roman" w:hAnsi="Times New Roman" w:cs="Times New Roman"/>
        </w:rPr>
        <w:t>Etchebehere</w:t>
      </w:r>
      <w:proofErr w:type="spellEnd"/>
      <w:r w:rsidR="00722875" w:rsidRPr="007801E4">
        <w:rPr>
          <w:rFonts w:ascii="Times New Roman" w:hAnsi="Times New Roman" w:cs="Times New Roman"/>
        </w:rPr>
        <w:t xml:space="preserve"> </w:t>
      </w:r>
      <w:r w:rsidR="00722875" w:rsidRPr="007801E4">
        <w:rPr>
          <w:rFonts w:ascii="Times New Roman" w:hAnsi="Times New Roman" w:cs="Times New Roman"/>
          <w:i/>
        </w:rPr>
        <w:t>et al</w:t>
      </w:r>
      <w:r w:rsidR="00722875" w:rsidRPr="007801E4">
        <w:rPr>
          <w:rFonts w:ascii="Times New Roman" w:hAnsi="Times New Roman" w:cs="Times New Roman"/>
        </w:rPr>
        <w:t>. (2004, 2006). Os resultados do índice SL são relacionados, pelos autores que o analisam sob a perspectiva da neotectônica, à condições anômalas do canal de drenagem</w:t>
      </w:r>
      <w:r w:rsidR="007F6ACA" w:rsidRPr="007801E4">
        <w:rPr>
          <w:rFonts w:ascii="Times New Roman" w:hAnsi="Times New Roman" w:cs="Times New Roman"/>
        </w:rPr>
        <w:t xml:space="preserve">. </w:t>
      </w:r>
    </w:p>
    <w:p w14:paraId="6833CB7C" w14:textId="77777777" w:rsidR="00356C90" w:rsidRPr="007801E4" w:rsidRDefault="00091D07" w:rsidP="007801E4">
      <w:pPr>
        <w:autoSpaceDE w:val="0"/>
        <w:autoSpaceDN w:val="0"/>
        <w:adjustRightInd w:val="0"/>
        <w:spacing w:after="120"/>
        <w:ind w:firstLine="0"/>
        <w:rPr>
          <w:rFonts w:ascii="Times New Roman" w:hAnsi="Times New Roman" w:cs="Times New Roman"/>
          <w:color w:val="000000"/>
        </w:rPr>
      </w:pPr>
      <w:r w:rsidRPr="00422C4D">
        <w:rPr>
          <w:rFonts w:ascii="Times New Roman" w:hAnsi="Times New Roman" w:cs="Times New Roman"/>
          <w:color w:val="000000"/>
        </w:rPr>
        <w:t>O índice</w:t>
      </w:r>
      <w:r w:rsidR="00806ACD" w:rsidRPr="00422C4D">
        <w:rPr>
          <w:rFonts w:ascii="Times New Roman" w:hAnsi="Times New Roman" w:cs="Times New Roman"/>
          <w:color w:val="000000"/>
        </w:rPr>
        <w:t xml:space="preserve"> SL</w:t>
      </w:r>
      <w:r w:rsidRPr="00422C4D">
        <w:rPr>
          <w:rFonts w:ascii="Times New Roman" w:hAnsi="Times New Roman" w:cs="Times New Roman"/>
          <w:color w:val="000000"/>
        </w:rPr>
        <w:t xml:space="preserve"> foi utilizado </w:t>
      </w:r>
      <w:r w:rsidR="000C3961" w:rsidRPr="00422C4D">
        <w:rPr>
          <w:rFonts w:ascii="Times New Roman" w:hAnsi="Times New Roman" w:cs="Times New Roman"/>
          <w:color w:val="000000"/>
        </w:rPr>
        <w:t>por Fonseca (2010)</w:t>
      </w:r>
      <w:r w:rsidR="00806ACD" w:rsidRPr="00422C4D">
        <w:rPr>
          <w:rFonts w:ascii="Times New Roman" w:hAnsi="Times New Roman" w:cs="Times New Roman"/>
          <w:color w:val="000000"/>
        </w:rPr>
        <w:t xml:space="preserve"> e Fonseca e Augustin (2011)</w:t>
      </w:r>
      <w:r w:rsidRPr="00422C4D">
        <w:rPr>
          <w:rFonts w:ascii="Times New Roman" w:hAnsi="Times New Roman" w:cs="Times New Roman"/>
          <w:color w:val="000000"/>
        </w:rPr>
        <w:t xml:space="preserve"> para a análise </w:t>
      </w:r>
      <w:proofErr w:type="spellStart"/>
      <w:r w:rsidRPr="00422C4D">
        <w:rPr>
          <w:rFonts w:ascii="Times New Roman" w:hAnsi="Times New Roman" w:cs="Times New Roman"/>
          <w:color w:val="000000"/>
        </w:rPr>
        <w:t>morfométrica</w:t>
      </w:r>
      <w:proofErr w:type="spellEnd"/>
      <w:r w:rsidRPr="00422C4D">
        <w:rPr>
          <w:rFonts w:ascii="Times New Roman" w:hAnsi="Times New Roman" w:cs="Times New Roman"/>
          <w:color w:val="000000"/>
        </w:rPr>
        <w:t xml:space="preserve"> e morfológica de bacias de drenagem na serra do Espinhaço Meridional-MG, como forma de analisar a dinâmica energética das bacias hidrográficas da região</w:t>
      </w:r>
      <w:r w:rsidR="002F40E9" w:rsidRPr="00422C4D">
        <w:rPr>
          <w:rFonts w:ascii="Times New Roman" w:hAnsi="Times New Roman" w:cs="Times New Roman"/>
          <w:color w:val="000000"/>
        </w:rPr>
        <w:t>.</w:t>
      </w:r>
      <w:r w:rsidR="00356C90" w:rsidRPr="00422C4D">
        <w:rPr>
          <w:rFonts w:ascii="Times New Roman" w:hAnsi="Times New Roman" w:cs="Times New Roman"/>
          <w:color w:val="000000"/>
        </w:rPr>
        <w:t xml:space="preserve"> Bezerra (2014) utilizou o índice SL para avaliar a energia da rede de drenagem e estabelecer relações com a erosão diferencial no processo de evolução do relevo do Quadrilátero Ferrífero. N</w:t>
      </w:r>
      <w:r w:rsidR="00356C90" w:rsidRPr="007801E4">
        <w:rPr>
          <w:rFonts w:ascii="Times New Roman" w:hAnsi="Times New Roman" w:cs="Times New Roman"/>
        </w:rPr>
        <w:t xml:space="preserve">este trabalho, o índice SL é utilizado como um indicador do vigor energético dos canais de drenagem, uma variável </w:t>
      </w:r>
      <w:proofErr w:type="spellStart"/>
      <w:r w:rsidR="00356C90" w:rsidRPr="007801E4">
        <w:rPr>
          <w:rFonts w:ascii="Times New Roman" w:hAnsi="Times New Roman" w:cs="Times New Roman"/>
        </w:rPr>
        <w:t>morfométrica</w:t>
      </w:r>
      <w:proofErr w:type="spellEnd"/>
      <w:r w:rsidR="00356C90" w:rsidRPr="007801E4">
        <w:rPr>
          <w:rFonts w:ascii="Times New Roman" w:hAnsi="Times New Roman" w:cs="Times New Roman"/>
        </w:rPr>
        <w:t xml:space="preserve"> relacionada ao processo de dissecação e evolução do relevo </w:t>
      </w:r>
      <w:r w:rsidR="00356C90" w:rsidRPr="007801E4">
        <w:rPr>
          <w:rFonts w:ascii="Times New Roman" w:hAnsi="Times New Roman" w:cs="Times New Roman"/>
          <w:color w:val="000000"/>
        </w:rPr>
        <w:t>(FONSECA, 2010; FONSECA e AUGUSTIN, 2011; BEZERRA, 2014).</w:t>
      </w:r>
    </w:p>
    <w:p w14:paraId="4AE8D045" w14:textId="3D00A5BC" w:rsidR="00091D07" w:rsidRPr="00E31B10" w:rsidRDefault="00CA735D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7801E4" w:rsidDel="00CA735D">
        <w:rPr>
          <w:rFonts w:ascii="Times New Roman" w:hAnsi="Times New Roman" w:cs="Times New Roman"/>
        </w:rPr>
        <w:lastRenderedPageBreak/>
        <w:t xml:space="preserve"> </w:t>
      </w:r>
      <w:r w:rsidR="00DA1E1B" w:rsidRPr="00422C4D">
        <w:rPr>
          <w:rFonts w:ascii="Times New Roman" w:hAnsi="Times New Roman" w:cs="Times New Roman"/>
          <w:color w:val="000000"/>
        </w:rPr>
        <w:t>A densidade de drenagem</w:t>
      </w:r>
      <w:r w:rsidR="00091D07" w:rsidRPr="00422C4D">
        <w:rPr>
          <w:rFonts w:ascii="Times New Roman" w:hAnsi="Times New Roman" w:cs="Times New Roman"/>
          <w:color w:val="000000"/>
        </w:rPr>
        <w:t xml:space="preserve"> </w:t>
      </w:r>
      <w:r w:rsidR="00DA1E1B" w:rsidRPr="00422C4D">
        <w:rPr>
          <w:rFonts w:ascii="Times New Roman" w:hAnsi="Times New Roman" w:cs="Times New Roman"/>
          <w:color w:val="000000"/>
        </w:rPr>
        <w:t>c</w:t>
      </w:r>
      <w:r w:rsidR="00091D07" w:rsidRPr="00422C4D">
        <w:rPr>
          <w:rFonts w:ascii="Times New Roman" w:hAnsi="Times New Roman" w:cs="Times New Roman"/>
          <w:color w:val="000000"/>
        </w:rPr>
        <w:t xml:space="preserve">onstitui-se em um dos principais parâmetros na análise </w:t>
      </w:r>
      <w:proofErr w:type="spellStart"/>
      <w:r w:rsidR="00091D07" w:rsidRPr="00422C4D">
        <w:rPr>
          <w:rFonts w:ascii="Times New Roman" w:hAnsi="Times New Roman" w:cs="Times New Roman"/>
          <w:color w:val="000000"/>
        </w:rPr>
        <w:t>morfométrica</w:t>
      </w:r>
      <w:proofErr w:type="spellEnd"/>
      <w:r w:rsidR="00091D07" w:rsidRPr="00422C4D">
        <w:rPr>
          <w:rFonts w:ascii="Times New Roman" w:hAnsi="Times New Roman" w:cs="Times New Roman"/>
          <w:color w:val="000000"/>
        </w:rPr>
        <w:t xml:space="preserve"> de bacias hidrográficas</w:t>
      </w:r>
      <w:r w:rsidR="00DA1E1B" w:rsidRPr="00422C4D">
        <w:rPr>
          <w:rFonts w:ascii="Times New Roman" w:hAnsi="Times New Roman" w:cs="Times New Roman"/>
          <w:color w:val="000000"/>
        </w:rPr>
        <w:t>, conceituada pelo IBGE (2009) como a relação entre o comprimento total dos canais e a área amostrada.</w:t>
      </w:r>
      <w:r w:rsidR="00091D07" w:rsidRPr="00422C4D">
        <w:rPr>
          <w:rFonts w:ascii="Times New Roman" w:hAnsi="Times New Roman" w:cs="Times New Roman"/>
          <w:color w:val="000000"/>
        </w:rPr>
        <w:t xml:space="preserve"> A densidade de canais é referente à quantidade de canais existentes por área. Estes parâmetros, definidos inicialmente por </w:t>
      </w:r>
      <w:proofErr w:type="spellStart"/>
      <w:r w:rsidR="00091D07" w:rsidRPr="00422C4D">
        <w:rPr>
          <w:rFonts w:ascii="Times New Roman" w:hAnsi="Times New Roman" w:cs="Times New Roman"/>
          <w:color w:val="000000"/>
        </w:rPr>
        <w:t>Horton</w:t>
      </w:r>
      <w:proofErr w:type="spellEnd"/>
      <w:r w:rsidR="00091D07" w:rsidRPr="00422C4D">
        <w:rPr>
          <w:rFonts w:ascii="Times New Roman" w:hAnsi="Times New Roman" w:cs="Times New Roman"/>
          <w:color w:val="000000"/>
        </w:rPr>
        <w:t xml:space="preserve"> (1945), permitem apresentar um comportamento hidrológico influenciado pela litologia e estrutura geológica, bem como, por outros parâmetros do meio físico (HIRUMA e PONÇANO, 1994).</w:t>
      </w:r>
    </w:p>
    <w:p w14:paraId="3DBBAFD6" w14:textId="2C436816" w:rsidR="00E31B10" w:rsidRDefault="009F6E3E" w:rsidP="00091D07">
      <w:pPr>
        <w:spacing w:after="120"/>
        <w:ind w:firstLine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22C4D">
        <w:rPr>
          <w:rFonts w:ascii="Times New Roman" w:hAnsi="Times New Roman" w:cs="Times New Roman"/>
          <w:color w:val="000000"/>
        </w:rPr>
        <w:t xml:space="preserve">No presente trabalho a densidade de drenagem foi utilizada como um indicador de zonas anisotrópicas do relevo, onde ocorrem processos erosivos mais intensos e a </w:t>
      </w:r>
      <w:r w:rsidR="00F45391" w:rsidRPr="00422C4D">
        <w:rPr>
          <w:rFonts w:ascii="Times New Roman" w:hAnsi="Times New Roman" w:cs="Times New Roman"/>
          <w:color w:val="000000"/>
        </w:rPr>
        <w:t>consequente retomada</w:t>
      </w:r>
      <w:r w:rsidRPr="00422C4D">
        <w:rPr>
          <w:rFonts w:ascii="Times New Roman" w:hAnsi="Times New Roman" w:cs="Times New Roman"/>
          <w:color w:val="000000"/>
        </w:rPr>
        <w:t xml:space="preserve"> erosiva das forma de relevo, processos com estreita correlação espacial com a dissecação (</w:t>
      </w:r>
      <w:r w:rsidR="003445DD" w:rsidRPr="00422C4D">
        <w:rPr>
          <w:rFonts w:ascii="Times New Roman" w:hAnsi="Times New Roman" w:cs="Times New Roman"/>
          <w:color w:val="000000"/>
        </w:rPr>
        <w:t>KIRKIBY, 1987;</w:t>
      </w:r>
      <w:r w:rsidR="00EB6F91" w:rsidRPr="007801E4">
        <w:rPr>
          <w:rFonts w:ascii="Times New Roman" w:hAnsi="Times New Roman" w:cs="Times New Roman"/>
          <w:color w:val="222222"/>
          <w:shd w:val="clear" w:color="auto" w:fill="FFFFFF"/>
        </w:rPr>
        <w:t xml:space="preserve"> MONTGOMERY e DIETRICH, 1989;</w:t>
      </w:r>
      <w:r w:rsidR="00D30BA7" w:rsidRPr="00422C4D">
        <w:rPr>
          <w:rFonts w:ascii="Times New Roman" w:hAnsi="Times New Roman" w:cs="Times New Roman"/>
          <w:color w:val="000000"/>
        </w:rPr>
        <w:t xml:space="preserve"> HIRUMA e PONÇANO, 1994; </w:t>
      </w:r>
      <w:proofErr w:type="gramStart"/>
      <w:r w:rsidR="003445DD" w:rsidRPr="007801E4">
        <w:rPr>
          <w:rFonts w:ascii="Times New Roman" w:hAnsi="Times New Roman" w:cs="Times New Roman"/>
          <w:color w:val="000000"/>
        </w:rPr>
        <w:t xml:space="preserve">OGUCHI </w:t>
      </w:r>
      <w:r w:rsidR="003445DD" w:rsidRPr="00422C4D">
        <w:rPr>
          <w:rFonts w:ascii="Times New Roman" w:hAnsi="Times New Roman" w:cs="Times New Roman"/>
          <w:color w:val="000000"/>
        </w:rPr>
        <w:t>,</w:t>
      </w:r>
      <w:proofErr w:type="gramEnd"/>
      <w:r w:rsidR="003445DD" w:rsidRPr="00422C4D">
        <w:rPr>
          <w:rFonts w:ascii="Times New Roman" w:hAnsi="Times New Roman" w:cs="Times New Roman"/>
          <w:color w:val="000000"/>
        </w:rPr>
        <w:t xml:space="preserve"> 1997; </w:t>
      </w:r>
      <w:r w:rsidR="00D30BA7" w:rsidRPr="00422C4D">
        <w:rPr>
          <w:rFonts w:ascii="Times New Roman" w:hAnsi="Times New Roman" w:cs="Times New Roman"/>
          <w:color w:val="000000"/>
        </w:rPr>
        <w:t>SILVA et al, 2010</w:t>
      </w:r>
      <w:r w:rsidR="00EB6F91" w:rsidRPr="00422C4D">
        <w:rPr>
          <w:rFonts w:ascii="Times New Roman" w:hAnsi="Times New Roman" w:cs="Times New Roman"/>
          <w:color w:val="000000"/>
        </w:rPr>
        <w:t>).</w:t>
      </w:r>
      <w:r w:rsidR="00EB6F91">
        <w:rPr>
          <w:rFonts w:ascii="Times New Roman" w:hAnsi="Times New Roman" w:cs="Times New Roman"/>
          <w:color w:val="000000"/>
        </w:rPr>
        <w:t xml:space="preserve"> </w:t>
      </w:r>
    </w:p>
    <w:p w14:paraId="09D2D7C7" w14:textId="77777777" w:rsidR="00091D07" w:rsidRDefault="00091D07" w:rsidP="007801E4">
      <w:pPr>
        <w:spacing w:before="480" w:after="240"/>
        <w:ind w:firstLine="0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3</w:t>
      </w:r>
      <w:r w:rsidRPr="007A2571">
        <w:rPr>
          <w:rFonts w:ascii="Times New Roman" w:hAnsi="Times New Roman" w:cs="Times New Roman"/>
          <w:b/>
          <w:sz w:val="24"/>
          <w:szCs w:val="24"/>
          <w:lang w:val="pt-PT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Materiais e Procedimentos Metodológicos</w:t>
      </w:r>
    </w:p>
    <w:p w14:paraId="78AC9EF8" w14:textId="30FCEBA9" w:rsidR="00091D07" w:rsidRDefault="00091D07" w:rsidP="007801E4">
      <w:pPr>
        <w:spacing w:after="24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Dados </w:t>
      </w:r>
      <w:r w:rsidR="004C3B86">
        <w:rPr>
          <w:rFonts w:ascii="Times New Roman" w:hAnsi="Times New Roman" w:cs="Times New Roman"/>
          <w:sz w:val="24"/>
          <w:szCs w:val="24"/>
        </w:rPr>
        <w:t>Topográficos</w:t>
      </w:r>
    </w:p>
    <w:p w14:paraId="115B7A58" w14:textId="50128D91" w:rsidR="00091D07" w:rsidRDefault="00091D07" w:rsidP="00091D07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091D07">
        <w:rPr>
          <w:rFonts w:ascii="Times New Roman" w:hAnsi="Times New Roman" w:cs="Times New Roman"/>
          <w:color w:val="000000"/>
        </w:rPr>
        <w:t xml:space="preserve">Para a aquisição dos dados </w:t>
      </w:r>
      <w:proofErr w:type="spellStart"/>
      <w:r w:rsidRPr="00091D07">
        <w:rPr>
          <w:rFonts w:ascii="Times New Roman" w:hAnsi="Times New Roman" w:cs="Times New Roman"/>
          <w:color w:val="000000"/>
        </w:rPr>
        <w:t>morfométricos</w:t>
      </w:r>
      <w:proofErr w:type="spellEnd"/>
      <w:r w:rsidRPr="00091D07">
        <w:rPr>
          <w:rFonts w:ascii="Times New Roman" w:hAnsi="Times New Roman" w:cs="Times New Roman"/>
          <w:color w:val="000000"/>
        </w:rPr>
        <w:t xml:space="preserve"> da área de estudo, foi realizado o processo de </w:t>
      </w:r>
      <w:proofErr w:type="spellStart"/>
      <w:r w:rsidRPr="00091D07">
        <w:rPr>
          <w:rFonts w:ascii="Times New Roman" w:hAnsi="Times New Roman" w:cs="Times New Roman"/>
          <w:color w:val="000000"/>
        </w:rPr>
        <w:t>mosaicagem</w:t>
      </w:r>
      <w:proofErr w:type="spellEnd"/>
      <w:r w:rsidRPr="00091D07">
        <w:rPr>
          <w:rFonts w:ascii="Times New Roman" w:hAnsi="Times New Roman" w:cs="Times New Roman"/>
          <w:color w:val="000000"/>
        </w:rPr>
        <w:t xml:space="preserve"> de duas imagens</w:t>
      </w:r>
      <w:r w:rsidR="0023304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3042" w:rsidRPr="007801E4">
        <w:rPr>
          <w:rFonts w:ascii="Times New Roman" w:hAnsi="Times New Roman" w:cs="Times New Roman"/>
          <w:i/>
          <w:color w:val="000000"/>
        </w:rPr>
        <w:t>Shuttle</w:t>
      </w:r>
      <w:proofErr w:type="spellEnd"/>
      <w:r w:rsidR="00233042" w:rsidRPr="007801E4">
        <w:rPr>
          <w:rFonts w:ascii="Times New Roman" w:hAnsi="Times New Roman" w:cs="Times New Roman"/>
          <w:i/>
          <w:color w:val="000000"/>
        </w:rPr>
        <w:t xml:space="preserve"> Radar </w:t>
      </w:r>
      <w:proofErr w:type="spellStart"/>
      <w:r w:rsidR="00233042" w:rsidRPr="007801E4">
        <w:rPr>
          <w:rFonts w:ascii="Times New Roman" w:hAnsi="Times New Roman" w:cs="Times New Roman"/>
          <w:i/>
          <w:color w:val="000000"/>
        </w:rPr>
        <w:t>Topography</w:t>
      </w:r>
      <w:proofErr w:type="spellEnd"/>
      <w:r w:rsidR="00233042" w:rsidRPr="007801E4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233042" w:rsidRPr="007801E4">
        <w:rPr>
          <w:rFonts w:ascii="Times New Roman" w:hAnsi="Times New Roman" w:cs="Times New Roman"/>
          <w:i/>
          <w:color w:val="000000"/>
        </w:rPr>
        <w:t>Mission</w:t>
      </w:r>
      <w:proofErr w:type="spellEnd"/>
      <w:r w:rsidR="00233042">
        <w:rPr>
          <w:rFonts w:ascii="Times New Roman" w:hAnsi="Times New Roman" w:cs="Times New Roman"/>
          <w:i/>
          <w:color w:val="000000"/>
        </w:rPr>
        <w:t xml:space="preserve"> -</w:t>
      </w:r>
      <w:r w:rsidRPr="007801E4">
        <w:rPr>
          <w:rFonts w:ascii="Times New Roman" w:hAnsi="Times New Roman" w:cs="Times New Roman"/>
          <w:i/>
          <w:color w:val="000000"/>
        </w:rPr>
        <w:t xml:space="preserve"> </w:t>
      </w:r>
      <w:r w:rsidRPr="00233042">
        <w:rPr>
          <w:rFonts w:ascii="Times New Roman" w:hAnsi="Times New Roman" w:cs="Times New Roman"/>
          <w:color w:val="000000"/>
        </w:rPr>
        <w:t xml:space="preserve">SRTM </w:t>
      </w:r>
      <w:r w:rsidRPr="00091D07">
        <w:rPr>
          <w:rFonts w:ascii="Times New Roman" w:hAnsi="Times New Roman" w:cs="Times New Roman"/>
          <w:color w:val="000000"/>
        </w:rPr>
        <w:t>(</w:t>
      </w:r>
      <w:r w:rsidR="004C3B86">
        <w:rPr>
          <w:rFonts w:ascii="Times New Roman" w:hAnsi="Times New Roman" w:cs="Times New Roman"/>
          <w:color w:val="000000"/>
        </w:rPr>
        <w:t xml:space="preserve">Projeto </w:t>
      </w:r>
      <w:r w:rsidRPr="00091D07">
        <w:rPr>
          <w:rFonts w:ascii="Times New Roman" w:hAnsi="Times New Roman" w:cs="Times New Roman"/>
          <w:color w:val="000000"/>
        </w:rPr>
        <w:t>TOPODATA</w:t>
      </w:r>
      <w:r w:rsidR="004C3B86">
        <w:rPr>
          <w:rFonts w:ascii="Times New Roman" w:hAnsi="Times New Roman" w:cs="Times New Roman"/>
          <w:color w:val="000000"/>
        </w:rPr>
        <w:t>/INPE</w:t>
      </w:r>
      <w:r w:rsidRPr="00091D07">
        <w:rPr>
          <w:rFonts w:ascii="Times New Roman" w:hAnsi="Times New Roman" w:cs="Times New Roman"/>
          <w:color w:val="000000"/>
        </w:rPr>
        <w:t xml:space="preserve">, 2011 folhas 19S45-20S45), de resolução espacial de 30m, posteriormente convertidas em 90 metros, </w:t>
      </w:r>
      <w:r w:rsidR="004C3B86">
        <w:rPr>
          <w:rFonts w:ascii="Times New Roman" w:hAnsi="Times New Roman" w:cs="Times New Roman"/>
          <w:color w:val="000000"/>
        </w:rPr>
        <w:t>com o objetivo de agilizar o processamento, mas sem perda de informação devido a escala geográfica da área de estudo e a escala cartográfica do produto final</w:t>
      </w:r>
      <w:r w:rsidR="00993D3B">
        <w:rPr>
          <w:rFonts w:ascii="Times New Roman" w:hAnsi="Times New Roman" w:cs="Times New Roman"/>
          <w:color w:val="000000"/>
        </w:rPr>
        <w:t>.</w:t>
      </w:r>
      <w:r w:rsidRPr="00091D07">
        <w:rPr>
          <w:rFonts w:ascii="Times New Roman" w:hAnsi="Times New Roman" w:cs="Times New Roman"/>
          <w:color w:val="000000"/>
        </w:rPr>
        <w:t xml:space="preserve"> A rede hidrográfica utilizada para gerar o índice de </w:t>
      </w:r>
      <w:proofErr w:type="spellStart"/>
      <w:r w:rsidRPr="00091D07">
        <w:rPr>
          <w:rFonts w:ascii="Times New Roman" w:hAnsi="Times New Roman" w:cs="Times New Roman"/>
          <w:color w:val="000000"/>
        </w:rPr>
        <w:t>Hack</w:t>
      </w:r>
      <w:proofErr w:type="spellEnd"/>
      <w:r w:rsidRPr="00091D07">
        <w:rPr>
          <w:rFonts w:ascii="Times New Roman" w:hAnsi="Times New Roman" w:cs="Times New Roman"/>
          <w:color w:val="000000"/>
        </w:rPr>
        <w:t xml:space="preserve"> e a densidade de drenagem e os demais dados vetoriais foram obtidos através do </w:t>
      </w:r>
      <w:r w:rsidR="004C3B86" w:rsidRPr="007801E4">
        <w:rPr>
          <w:rFonts w:ascii="Times New Roman" w:hAnsi="Times New Roman" w:cs="Times New Roman"/>
          <w:i/>
          <w:color w:val="000000"/>
        </w:rPr>
        <w:t>website</w:t>
      </w:r>
      <w:r w:rsidRPr="00091D07">
        <w:rPr>
          <w:rFonts w:ascii="Times New Roman" w:hAnsi="Times New Roman" w:cs="Times New Roman"/>
          <w:color w:val="000000"/>
        </w:rPr>
        <w:t xml:space="preserve"> do Zoneamento Ecológico Econômico de Minas Gerais – ZEE/MG. </w:t>
      </w:r>
    </w:p>
    <w:p w14:paraId="7D714B52" w14:textId="77777777" w:rsidR="00BA3E95" w:rsidRDefault="00BA3E95" w:rsidP="007801E4">
      <w:pPr>
        <w:spacing w:before="240" w:after="24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566AB">
        <w:rPr>
          <w:rFonts w:ascii="Times New Roman" w:hAnsi="Times New Roman" w:cs="Times New Roman"/>
          <w:sz w:val="24"/>
          <w:szCs w:val="24"/>
        </w:rPr>
        <w:t>Obtenção do ICR Global</w:t>
      </w:r>
    </w:p>
    <w:p w14:paraId="7E638252" w14:textId="5E92485C" w:rsidR="00E549D3" w:rsidRDefault="00993D3B" w:rsidP="00E549D3">
      <w:pPr>
        <w:spacing w:after="120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="00E549D3" w:rsidRPr="00E549D3">
        <w:rPr>
          <w:rFonts w:ascii="Times New Roman" w:hAnsi="Times New Roman" w:cs="Times New Roman"/>
          <w:color w:val="000000"/>
        </w:rPr>
        <w:t xml:space="preserve"> obtenção do ICR Global se deu, primeiramente, com a transformação do</w:t>
      </w:r>
      <w:r w:rsidR="001057BD">
        <w:rPr>
          <w:rFonts w:ascii="Times New Roman" w:hAnsi="Times New Roman" w:cs="Times New Roman"/>
          <w:color w:val="000000"/>
        </w:rPr>
        <w:t xml:space="preserve"> </w:t>
      </w:r>
      <w:r w:rsidR="00E549D3" w:rsidRPr="00E549D3">
        <w:rPr>
          <w:rFonts w:ascii="Times New Roman" w:hAnsi="Times New Roman" w:cs="Times New Roman"/>
          <w:color w:val="000000"/>
        </w:rPr>
        <w:t>modelo</w:t>
      </w:r>
      <w:r w:rsidR="001057BD">
        <w:rPr>
          <w:rFonts w:ascii="Times New Roman" w:hAnsi="Times New Roman" w:cs="Times New Roman"/>
          <w:color w:val="000000"/>
        </w:rPr>
        <w:t xml:space="preserve"> </w:t>
      </w:r>
      <w:r w:rsidR="00E549D3" w:rsidRPr="00E549D3">
        <w:rPr>
          <w:rFonts w:ascii="Times New Roman" w:hAnsi="Times New Roman" w:cs="Times New Roman"/>
          <w:color w:val="000000"/>
        </w:rPr>
        <w:t>digital de elevação (MDE), obtido através das imagens SRTM, em valores de declividade em porcentagem (%). Posteriormente, O dado matricial da declividade foi convertido para o formato de pontos</w:t>
      </w:r>
      <w:r w:rsidR="00414AB7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="00414AB7">
        <w:rPr>
          <w:rFonts w:ascii="Times New Roman" w:hAnsi="Times New Roman" w:cs="Times New Roman"/>
          <w:color w:val="000000"/>
        </w:rPr>
        <w:t>E</w:t>
      </w:r>
      <w:r w:rsidR="00E549D3" w:rsidRPr="00E549D3">
        <w:rPr>
          <w:rFonts w:ascii="Times New Roman" w:hAnsi="Times New Roman" w:cs="Times New Roman"/>
          <w:color w:val="000000"/>
        </w:rPr>
        <w:t>m cada ponto atribuiu</w:t>
      </w:r>
      <w:r w:rsidR="00414AB7">
        <w:rPr>
          <w:rFonts w:ascii="Times New Roman" w:hAnsi="Times New Roman" w:cs="Times New Roman"/>
          <w:color w:val="000000"/>
        </w:rPr>
        <w:t>-se</w:t>
      </w:r>
      <w:r w:rsidR="00E549D3" w:rsidRPr="00E549D3">
        <w:rPr>
          <w:rFonts w:ascii="Times New Roman" w:hAnsi="Times New Roman" w:cs="Times New Roman"/>
          <w:color w:val="000000"/>
        </w:rPr>
        <w:t xml:space="preserve"> o valor </w:t>
      </w:r>
      <w:r w:rsidR="00414AB7">
        <w:rPr>
          <w:rFonts w:ascii="Times New Roman" w:hAnsi="Times New Roman" w:cs="Times New Roman"/>
          <w:color w:val="000000"/>
        </w:rPr>
        <w:t>do</w:t>
      </w:r>
      <w:r w:rsidR="00E549D3" w:rsidRPr="00E549D3">
        <w:rPr>
          <w:rFonts w:ascii="Times New Roman" w:hAnsi="Times New Roman" w:cs="Times New Roman"/>
          <w:color w:val="000000"/>
        </w:rPr>
        <w:t xml:space="preserve"> pixel de origem</w:t>
      </w:r>
      <w:r w:rsidR="00414AB7">
        <w:rPr>
          <w:rFonts w:ascii="Times New Roman" w:hAnsi="Times New Roman" w:cs="Times New Roman"/>
          <w:color w:val="000000"/>
        </w:rPr>
        <w:t xml:space="preserve"> </w:t>
      </w:r>
      <w:r w:rsidR="00E549D3" w:rsidRPr="00E549D3">
        <w:rPr>
          <w:rFonts w:ascii="Times New Roman" w:hAnsi="Times New Roman" w:cs="Times New Roman"/>
          <w:color w:val="000000"/>
        </w:rPr>
        <w:t xml:space="preserve">para permitir a aplicação do Estimador de Densidade por </w:t>
      </w:r>
      <w:r w:rsidR="00E549D3" w:rsidRPr="00E549D3">
        <w:rPr>
          <w:rFonts w:ascii="Times New Roman" w:hAnsi="Times New Roman" w:cs="Times New Roman"/>
          <w:i/>
          <w:iCs/>
          <w:color w:val="000000"/>
        </w:rPr>
        <w:t>Kernel</w:t>
      </w:r>
      <w:r w:rsidR="00E549D3" w:rsidRPr="00E549D3">
        <w:rPr>
          <w:rFonts w:ascii="Times New Roman" w:hAnsi="Times New Roman" w:cs="Times New Roman"/>
          <w:color w:val="000000"/>
        </w:rPr>
        <w:t xml:space="preserve">, executado através do software </w:t>
      </w:r>
      <w:proofErr w:type="spellStart"/>
      <w:r w:rsidR="00E549D3" w:rsidRPr="00E549D3">
        <w:rPr>
          <w:rFonts w:ascii="Times New Roman" w:hAnsi="Times New Roman" w:cs="Times New Roman"/>
          <w:color w:val="000000"/>
        </w:rPr>
        <w:t>Arcgis</w:t>
      </w:r>
      <w:proofErr w:type="spellEnd"/>
      <w:r w:rsidR="00E549D3" w:rsidRPr="00E549D3">
        <w:rPr>
          <w:rFonts w:ascii="Times New Roman" w:hAnsi="Times New Roman" w:cs="Times New Roman"/>
          <w:color w:val="000000"/>
        </w:rPr>
        <w:t xml:space="preserve"> 10.1.</w:t>
      </w:r>
      <w:r>
        <w:rPr>
          <w:rFonts w:ascii="Times New Roman" w:hAnsi="Times New Roman" w:cs="Times New Roman"/>
          <w:color w:val="000000"/>
        </w:rPr>
        <w:t xml:space="preserve"> </w:t>
      </w:r>
      <w:r w:rsidR="00E549D3" w:rsidRPr="00E549D3">
        <w:rPr>
          <w:rFonts w:ascii="Times New Roman" w:hAnsi="Times New Roman" w:cs="Times New Roman"/>
          <w:color w:val="000000"/>
        </w:rPr>
        <w:t xml:space="preserve">Esta ferramenta de interpolação </w:t>
      </w:r>
      <w:r w:rsidR="00414AB7">
        <w:rPr>
          <w:rFonts w:ascii="Times New Roman" w:hAnsi="Times New Roman" w:cs="Times New Roman"/>
          <w:color w:val="000000"/>
        </w:rPr>
        <w:t>traça</w:t>
      </w:r>
      <w:r w:rsidR="00E549D3" w:rsidRPr="00E549D3">
        <w:rPr>
          <w:rFonts w:ascii="Times New Roman" w:hAnsi="Times New Roman" w:cs="Times New Roman"/>
          <w:color w:val="000000"/>
        </w:rPr>
        <w:t xml:space="preserve"> uma vizinhança circular ao redor da cada ponto </w:t>
      </w:r>
      <w:r w:rsidR="00414AB7">
        <w:rPr>
          <w:rFonts w:ascii="Times New Roman" w:hAnsi="Times New Roman" w:cs="Times New Roman"/>
          <w:color w:val="000000"/>
        </w:rPr>
        <w:t>amostrado em função</w:t>
      </w:r>
      <w:r w:rsidR="00E549D3" w:rsidRPr="00E549D3">
        <w:rPr>
          <w:rFonts w:ascii="Times New Roman" w:hAnsi="Times New Roman" w:cs="Times New Roman"/>
          <w:color w:val="000000"/>
        </w:rPr>
        <w:t xml:space="preserve"> </w:t>
      </w:r>
      <w:r w:rsidR="00414AB7">
        <w:rPr>
          <w:rFonts w:ascii="Times New Roman" w:hAnsi="Times New Roman" w:cs="Times New Roman"/>
          <w:color w:val="000000"/>
        </w:rPr>
        <w:t xml:space="preserve">do </w:t>
      </w:r>
      <w:r w:rsidR="00E549D3" w:rsidRPr="00E549D3">
        <w:rPr>
          <w:rFonts w:ascii="Times New Roman" w:hAnsi="Times New Roman" w:cs="Times New Roman"/>
          <w:color w:val="000000"/>
        </w:rPr>
        <w:t>raio de influência estipulado</w:t>
      </w:r>
      <w:r w:rsidR="00414AB7">
        <w:rPr>
          <w:rFonts w:ascii="Times New Roman" w:hAnsi="Times New Roman" w:cs="Times New Roman"/>
          <w:color w:val="000000"/>
        </w:rPr>
        <w:t xml:space="preserve">. </w:t>
      </w:r>
      <w:r w:rsidR="00E549D3" w:rsidRPr="00E549D3">
        <w:rPr>
          <w:rFonts w:ascii="Times New Roman" w:hAnsi="Times New Roman" w:cs="Times New Roman"/>
          <w:color w:val="000000"/>
        </w:rPr>
        <w:t>Salienta-se que valores maiores para o raio de busca condicionam uma varredura mais generalizada enquanto valores menores condicionam resultados mais detalhados.</w:t>
      </w:r>
      <w:r w:rsidR="00ED5FB0">
        <w:rPr>
          <w:rFonts w:ascii="Times New Roman" w:hAnsi="Times New Roman" w:cs="Times New Roman"/>
          <w:color w:val="000000"/>
        </w:rPr>
        <w:t xml:space="preserve"> </w:t>
      </w:r>
      <w:r w:rsidR="00E549D3" w:rsidRPr="00E549D3">
        <w:rPr>
          <w:rFonts w:ascii="Times New Roman" w:hAnsi="Times New Roman" w:cs="Times New Roman"/>
          <w:color w:val="000000"/>
        </w:rPr>
        <w:t>O raio de busca estipulado para</w:t>
      </w:r>
      <w:r>
        <w:rPr>
          <w:rFonts w:ascii="Times New Roman" w:hAnsi="Times New Roman" w:cs="Times New Roman"/>
          <w:color w:val="000000"/>
        </w:rPr>
        <w:t xml:space="preserve"> </w:t>
      </w:r>
      <w:r w:rsidR="00E549D3" w:rsidRPr="00E549D3">
        <w:rPr>
          <w:rFonts w:ascii="Times New Roman" w:hAnsi="Times New Roman" w:cs="Times New Roman"/>
          <w:color w:val="000000"/>
        </w:rPr>
        <w:t xml:space="preserve">a aquisição do ICR Global foi de 3.000m, que abrange aproximadamente uma área de 28Km². </w:t>
      </w:r>
    </w:p>
    <w:p w14:paraId="4A8B759B" w14:textId="77777777" w:rsidR="00E549D3" w:rsidRPr="00E549D3" w:rsidRDefault="00E549D3" w:rsidP="00E549D3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E549D3">
        <w:rPr>
          <w:rFonts w:ascii="Times New Roman" w:hAnsi="Times New Roman" w:cs="Times New Roman"/>
          <w:color w:val="000000"/>
        </w:rPr>
        <w:lastRenderedPageBreak/>
        <w:t>Os valores encontrados foram agrupados em 5 classes de intervalos utilizando o método de quebras naturais (</w:t>
      </w:r>
      <w:r w:rsidRPr="00E549D3">
        <w:rPr>
          <w:rFonts w:ascii="Times New Roman" w:hAnsi="Times New Roman" w:cs="Times New Roman"/>
          <w:i/>
          <w:iCs/>
          <w:color w:val="000000"/>
        </w:rPr>
        <w:t xml:space="preserve">Natural </w:t>
      </w:r>
      <w:proofErr w:type="spellStart"/>
      <w:r w:rsidRPr="00E549D3">
        <w:rPr>
          <w:rFonts w:ascii="Times New Roman" w:hAnsi="Times New Roman" w:cs="Times New Roman"/>
          <w:i/>
          <w:iCs/>
          <w:color w:val="000000"/>
        </w:rPr>
        <w:t>Breacks</w:t>
      </w:r>
      <w:proofErr w:type="spellEnd"/>
      <w:r w:rsidRPr="00E549D3">
        <w:rPr>
          <w:rFonts w:ascii="Times New Roman" w:hAnsi="Times New Roman" w:cs="Times New Roman"/>
          <w:i/>
          <w:iCs/>
          <w:color w:val="000000"/>
        </w:rPr>
        <w:t>.)</w:t>
      </w:r>
      <w:r w:rsidRPr="00E549D3">
        <w:rPr>
          <w:rFonts w:ascii="Times New Roman" w:hAnsi="Times New Roman" w:cs="Times New Roman"/>
          <w:color w:val="000000"/>
        </w:rPr>
        <w:t xml:space="preserve">, após realização de testes para averiguar a representação da área e posteriormente normalizados em ambiente SIG, por operação de álgebra de mapas. A operação é efetuada pela divisão da matriz resultante pelo número de pixels computados, conforme expressão a seguir, obtendo-se valores entre 0 e 1: </w:t>
      </w:r>
    </w:p>
    <w:p w14:paraId="632B91D9" w14:textId="2CEEE87C" w:rsidR="00091D07" w:rsidRPr="00C46924" w:rsidRDefault="00233042" w:rsidP="007801E4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f(x) = 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X-Min</m:t>
              </m:r>
            </m:num>
            <m:den>
              <m:r>
                <w:rPr>
                  <w:rFonts w:ascii="Cambria Math" w:hAnsi="Cambria Math" w:cs="Times New Roman"/>
                </w:rPr>
                <m:t>Max-Min</m:t>
              </m:r>
            </m:den>
          </m:f>
          <m:r>
            <w:rPr>
              <w:rFonts w:ascii="Cambria Math" w:hAnsi="Cambria Math" w:cs="Times New Roman"/>
            </w:rPr>
            <m:t xml:space="preserve"> </m:t>
          </m:r>
        </m:oMath>
      </m:oMathPara>
    </w:p>
    <w:p w14:paraId="19872A2B" w14:textId="77777777" w:rsidR="00E549D3" w:rsidRPr="00E549D3" w:rsidRDefault="00E549D3" w:rsidP="007801E4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E549D3">
        <w:rPr>
          <w:rFonts w:ascii="Times New Roman" w:hAnsi="Times New Roman" w:cs="Times New Roman"/>
          <w:color w:val="000000"/>
        </w:rPr>
        <w:t xml:space="preserve">Onde, </w:t>
      </w:r>
      <w:r w:rsidRPr="00E549D3">
        <w:rPr>
          <w:rFonts w:ascii="Times New Roman" w:hAnsi="Times New Roman" w:cs="Times New Roman"/>
          <w:b/>
          <w:bCs/>
          <w:i/>
          <w:iCs/>
          <w:color w:val="000000"/>
        </w:rPr>
        <w:t xml:space="preserve">X </w:t>
      </w:r>
      <w:r w:rsidRPr="00E549D3">
        <w:rPr>
          <w:rFonts w:ascii="Times New Roman" w:hAnsi="Times New Roman" w:cs="Times New Roman"/>
          <w:color w:val="000000"/>
        </w:rPr>
        <w:t xml:space="preserve">corresponde ao </w:t>
      </w:r>
      <w:proofErr w:type="spellStart"/>
      <w:r w:rsidRPr="00E549D3">
        <w:rPr>
          <w:rFonts w:ascii="Times New Roman" w:hAnsi="Times New Roman" w:cs="Times New Roman"/>
          <w:color w:val="000000"/>
        </w:rPr>
        <w:t>raster</w:t>
      </w:r>
      <w:proofErr w:type="spellEnd"/>
      <w:r w:rsidRPr="00E549D3">
        <w:rPr>
          <w:rFonts w:ascii="Times New Roman" w:hAnsi="Times New Roman" w:cs="Times New Roman"/>
          <w:color w:val="000000"/>
        </w:rPr>
        <w:t xml:space="preserve"> resultante dividido pela diferença de seus valores máximo e mínimo.</w:t>
      </w:r>
    </w:p>
    <w:p w14:paraId="71698285" w14:textId="13B9EDE7" w:rsidR="006626E3" w:rsidRPr="006626E3" w:rsidRDefault="00E549D3">
      <w:pPr>
        <w:spacing w:after="120"/>
        <w:ind w:firstLine="0"/>
        <w:rPr>
          <w:rFonts w:ascii="Times New Roman" w:hAnsi="Times New Roman" w:cs="Times New Roman"/>
          <w:b/>
          <w:lang w:val="pt-PT"/>
        </w:rPr>
      </w:pPr>
      <w:r w:rsidRPr="00E549D3">
        <w:rPr>
          <w:rFonts w:ascii="Times New Roman" w:hAnsi="Times New Roman" w:cs="Times New Roman"/>
          <w:color w:val="000000"/>
        </w:rPr>
        <w:t xml:space="preserve">De acordo </w:t>
      </w:r>
      <w:r w:rsidRPr="007801E4">
        <w:rPr>
          <w:rFonts w:ascii="Times New Roman" w:hAnsi="Times New Roman" w:cs="Times New Roman"/>
          <w:color w:val="000000"/>
        </w:rPr>
        <w:t xml:space="preserve">com </w:t>
      </w:r>
      <w:proofErr w:type="spellStart"/>
      <w:r w:rsidRPr="007801E4">
        <w:rPr>
          <w:rFonts w:ascii="Times New Roman" w:hAnsi="Times New Roman" w:cs="Times New Roman"/>
          <w:color w:val="000000"/>
        </w:rPr>
        <w:t>Augutin</w:t>
      </w:r>
      <w:proofErr w:type="spellEnd"/>
      <w:r w:rsidRPr="007801E4">
        <w:rPr>
          <w:rFonts w:ascii="Times New Roman" w:hAnsi="Times New Roman" w:cs="Times New Roman"/>
          <w:color w:val="000000"/>
        </w:rPr>
        <w:t xml:space="preserve"> e Sampaio (2014), a resolução</w:t>
      </w:r>
      <w:r w:rsidRPr="00E549D3">
        <w:rPr>
          <w:rFonts w:ascii="Times New Roman" w:hAnsi="Times New Roman" w:cs="Times New Roman"/>
          <w:color w:val="000000"/>
        </w:rPr>
        <w:t xml:space="preserve"> espacial do MDE influência nos valores do ICR em função da quantidade de pontos somados por unidade de área. Portanto, a normalização tem o intuito de padronizar os valores obtidos, a fim de</w:t>
      </w:r>
      <w:r w:rsidR="001057BD">
        <w:rPr>
          <w:rFonts w:ascii="Times New Roman" w:hAnsi="Times New Roman" w:cs="Times New Roman"/>
          <w:color w:val="000000"/>
        </w:rPr>
        <w:t xml:space="preserve"> </w:t>
      </w:r>
      <w:r w:rsidRPr="00E549D3">
        <w:rPr>
          <w:rFonts w:ascii="Times New Roman" w:hAnsi="Times New Roman" w:cs="Times New Roman"/>
          <w:color w:val="000000"/>
        </w:rPr>
        <w:t xml:space="preserve">possibilitar comparações entre diferentes estudos, independente da resolução espacial do MDE de origem. </w:t>
      </w:r>
      <w:r w:rsidR="00091D07" w:rsidRPr="00E549D3">
        <w:rPr>
          <w:rFonts w:ascii="Times New Roman" w:hAnsi="Times New Roman" w:cs="Times New Roman"/>
          <w:b/>
          <w:lang w:val="pt-PT"/>
        </w:rPr>
        <w:t xml:space="preserve"> </w:t>
      </w:r>
      <w:r w:rsidR="006626E3" w:rsidRPr="006626E3">
        <w:rPr>
          <w:rFonts w:ascii="Times New Roman" w:hAnsi="Times New Roman" w:cs="Times New Roman"/>
          <w:color w:val="000000"/>
        </w:rPr>
        <w:t xml:space="preserve">O processo realizado para a aquisição do mapa de ICR é apresentado </w:t>
      </w:r>
      <w:r w:rsidR="006626E3">
        <w:rPr>
          <w:rFonts w:ascii="Times New Roman" w:hAnsi="Times New Roman" w:cs="Times New Roman"/>
          <w:color w:val="000000"/>
        </w:rPr>
        <w:t xml:space="preserve">na Figura </w:t>
      </w:r>
      <w:r w:rsidR="00CA735D">
        <w:rPr>
          <w:rFonts w:ascii="Times New Roman" w:hAnsi="Times New Roman" w:cs="Times New Roman"/>
          <w:color w:val="000000"/>
        </w:rPr>
        <w:t>1</w:t>
      </w:r>
      <w:r w:rsidR="006626E3" w:rsidRPr="006626E3">
        <w:rPr>
          <w:rFonts w:ascii="Times New Roman" w:hAnsi="Times New Roman" w:cs="Times New Roman"/>
          <w:color w:val="000000"/>
        </w:rPr>
        <w:t>:</w:t>
      </w:r>
    </w:p>
    <w:p w14:paraId="77C10C6B" w14:textId="77777777" w:rsidR="00424A95" w:rsidRPr="00E549D3" w:rsidRDefault="005342A4" w:rsidP="006626E3">
      <w:pPr>
        <w:spacing w:after="120"/>
        <w:ind w:firstLine="0"/>
        <w:jc w:val="center"/>
        <w:rPr>
          <w:rFonts w:ascii="Times New Roman" w:hAnsi="Times New Roman" w:cs="Times New Roman"/>
          <w:b/>
          <w:lang w:val="pt-PT"/>
        </w:rPr>
      </w:pPr>
      <w:r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 wp14:anchorId="0C86C51F" wp14:editId="2944FCEC">
            <wp:extent cx="5759450" cy="642620"/>
            <wp:effectExtent l="0" t="0" r="0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iagrama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6587C" w14:textId="5EE860CD" w:rsidR="006626E3" w:rsidRDefault="006626E3" w:rsidP="006626E3">
      <w:pPr>
        <w:spacing w:after="12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17FC3">
        <w:rPr>
          <w:rFonts w:ascii="Times New Roman" w:hAnsi="Times New Roman"/>
          <w:sz w:val="20"/>
          <w:lang w:val="pt-PT"/>
        </w:rPr>
        <w:t>F</w:t>
      </w:r>
      <w:r>
        <w:rPr>
          <w:rFonts w:ascii="Times New Roman" w:hAnsi="Times New Roman"/>
          <w:sz w:val="20"/>
          <w:lang w:val="pt-PT"/>
        </w:rPr>
        <w:t xml:space="preserve">igura </w:t>
      </w:r>
      <w:r w:rsidR="00CA735D">
        <w:rPr>
          <w:rFonts w:ascii="Times New Roman" w:hAnsi="Times New Roman"/>
          <w:sz w:val="20"/>
          <w:lang w:val="pt-PT"/>
        </w:rPr>
        <w:t>1</w:t>
      </w:r>
      <w:r>
        <w:rPr>
          <w:rFonts w:ascii="Times New Roman" w:hAnsi="Times New Roman"/>
          <w:sz w:val="20"/>
          <w:lang w:val="pt-PT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>Fluxograma da obtenção do ICR Global</w:t>
      </w:r>
    </w:p>
    <w:p w14:paraId="427D7160" w14:textId="77777777" w:rsidR="006626E3" w:rsidRPr="006626E3" w:rsidRDefault="006626E3" w:rsidP="006626E3">
      <w:pPr>
        <w:spacing w:after="120"/>
        <w:ind w:firstLine="0"/>
        <w:jc w:val="center"/>
        <w:rPr>
          <w:rFonts w:ascii="Times New Roman" w:hAnsi="Times New Roman"/>
          <w:sz w:val="20"/>
          <w:lang w:val="pt-PT"/>
        </w:rPr>
      </w:pPr>
    </w:p>
    <w:p w14:paraId="61735208" w14:textId="77777777" w:rsidR="00424A95" w:rsidRDefault="00424A95" w:rsidP="007801E4">
      <w:pPr>
        <w:spacing w:after="24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Obtenção do Índice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Hack</w:t>
      </w:r>
      <w:proofErr w:type="spellEnd"/>
    </w:p>
    <w:p w14:paraId="201ED4CD" w14:textId="13D686EC" w:rsidR="00424A95" w:rsidRPr="00424A95" w:rsidRDefault="00424A95" w:rsidP="00424A95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424A95">
        <w:rPr>
          <w:rFonts w:ascii="Times New Roman" w:hAnsi="Times New Roman" w:cs="Times New Roman"/>
        </w:rPr>
        <w:t xml:space="preserve">O índice de </w:t>
      </w:r>
      <w:proofErr w:type="spellStart"/>
      <w:r w:rsidRPr="00424A95">
        <w:rPr>
          <w:rFonts w:ascii="Times New Roman" w:hAnsi="Times New Roman" w:cs="Times New Roman"/>
        </w:rPr>
        <w:t>Hack</w:t>
      </w:r>
      <w:proofErr w:type="spellEnd"/>
      <w:r w:rsidRPr="00424A95">
        <w:rPr>
          <w:rFonts w:ascii="Times New Roman" w:hAnsi="Times New Roman" w:cs="Times New Roman"/>
        </w:rPr>
        <w:t xml:space="preserve"> pode ser </w:t>
      </w:r>
      <w:r w:rsidR="004C3B86">
        <w:rPr>
          <w:rFonts w:ascii="Times New Roman" w:hAnsi="Times New Roman" w:cs="Times New Roman"/>
        </w:rPr>
        <w:t>calculado</w:t>
      </w:r>
      <w:r w:rsidRPr="00424A95">
        <w:rPr>
          <w:rFonts w:ascii="Times New Roman" w:hAnsi="Times New Roman" w:cs="Times New Roman"/>
        </w:rPr>
        <w:t xml:space="preserve"> a partir da seguinte expressão:</w:t>
      </w:r>
    </w:p>
    <w:p w14:paraId="59D6726B" w14:textId="77777777" w:rsidR="004C3B86" w:rsidRPr="007801E4" w:rsidRDefault="004C3B86" w:rsidP="004C3B86">
      <w:pPr>
        <w:pStyle w:val="Legenda"/>
        <w:tabs>
          <w:tab w:val="right" w:pos="9026"/>
        </w:tabs>
        <w:ind w:firstLine="3693"/>
        <w:rPr>
          <w:rFonts w:ascii="Calibri" w:hAnsi="Calibri"/>
          <w:color w:val="000000" w:themeColor="text1"/>
          <w:sz w:val="22"/>
          <w:szCs w:val="22"/>
        </w:rPr>
      </w:pPr>
      <m:oMathPara>
        <m:oMath>
          <m:r>
            <w:rPr>
              <w:rFonts w:ascii="Cambria Math" w:hAnsi="Cambria Math"/>
              <w:color w:val="000000" w:themeColor="text1"/>
              <w:sz w:val="22"/>
              <w:szCs w:val="22"/>
            </w:rPr>
            <m:t xml:space="preserve">SL = 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∆H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∆L</m:t>
              </m:r>
            </m:den>
          </m:f>
          <m:r>
            <w:rPr>
              <w:rFonts w:ascii="Cambria Math" w:hAnsi="Cambria Math"/>
              <w:color w:val="000000" w:themeColor="text1"/>
              <w:sz w:val="22"/>
              <w:szCs w:val="22"/>
            </w:rPr>
            <m:t xml:space="preserve"> L</m:t>
          </m:r>
        </m:oMath>
      </m:oMathPara>
    </w:p>
    <w:p w14:paraId="12F06AAF" w14:textId="77777777" w:rsidR="004C3B86" w:rsidRPr="007801E4" w:rsidRDefault="004C3B86" w:rsidP="007801E4">
      <w:pPr>
        <w:ind w:firstLine="0"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 xml:space="preserve">Onde </w:t>
      </w:r>
      <w:r w:rsidRPr="007801E4">
        <w:rPr>
          <w:rFonts w:ascii="Times New Roman" w:hAnsi="Times New Roman" w:cs="Times New Roman"/>
          <w:i/>
        </w:rPr>
        <w:t>L</w:t>
      </w:r>
      <w:r w:rsidRPr="007801E4">
        <w:rPr>
          <w:rFonts w:ascii="Times New Roman" w:hAnsi="Times New Roman" w:cs="Times New Roman"/>
        </w:rPr>
        <w:t xml:space="preserve"> representa o comprimento do segmento considerado desde seu mais longo alcance, </w:t>
      </w:r>
      <m:oMath>
        <m:r>
          <w:rPr>
            <w:rFonts w:ascii="Cambria Math" w:hAnsi="Cambria Math" w:cs="Times New Roman"/>
          </w:rPr>
          <m:t>∆H</m:t>
        </m:r>
      </m:oMath>
      <w:r w:rsidRPr="007801E4">
        <w:rPr>
          <w:rFonts w:ascii="Times New Roman" w:hAnsi="Times New Roman" w:cs="Times New Roman"/>
        </w:rPr>
        <w:t xml:space="preserve"> representa a variação altimétrica do segmento considerado e </w:t>
      </w:r>
      <m:oMath>
        <m:r>
          <w:rPr>
            <w:rFonts w:ascii="Cambria Math" w:hAnsi="Cambria Math" w:cs="Times New Roman"/>
          </w:rPr>
          <m:t>∆L</m:t>
        </m:r>
      </m:oMath>
      <w:r w:rsidRPr="007801E4">
        <w:rPr>
          <w:rFonts w:ascii="Times New Roman" w:hAnsi="Times New Roman" w:cs="Times New Roman"/>
        </w:rPr>
        <w:t xml:space="preserve"> representa a distância horizontal do mesmo. O produto SL também pode ser obtido segundo a seguinte fórmula:</w:t>
      </w:r>
    </w:p>
    <w:p w14:paraId="2C39800F" w14:textId="2E288029" w:rsidR="004C3B86" w:rsidRPr="007801E4" w:rsidRDefault="004C3B86">
      <w:pPr>
        <w:pStyle w:val="Legenda"/>
        <w:tabs>
          <w:tab w:val="right" w:pos="9026"/>
        </w:tabs>
        <w:ind w:firstLine="3133"/>
        <w:jc w:val="center"/>
        <w:rPr>
          <w:rFonts w:ascii="Calibri" w:hAnsi="Calibri"/>
          <w:color w:val="000000" w:themeColor="text1"/>
          <w:sz w:val="22"/>
          <w:szCs w:val="22"/>
        </w:rPr>
      </w:pPr>
      <m:oMathPara>
        <m:oMath>
          <m:r>
            <w:rPr>
              <w:rFonts w:ascii="Cambria Math" w:hAnsi="Cambria Math"/>
              <w:color w:val="000000" w:themeColor="text1"/>
              <w:sz w:val="22"/>
              <w:szCs w:val="22"/>
            </w:rPr>
            <m:t xml:space="preserve">SL = 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∆H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2"/>
                          <w:szCs w:val="22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2"/>
                          <w:szCs w:val="22"/>
                        </w:rPr>
                        <m:t>e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 xml:space="preserve">L </m:t>
                  </m:r>
                  <m:r>
                    <w:rPr>
                      <w:rFonts w:ascii="Cambria Math" w:hAnsi="Cambria Math"/>
                      <w:color w:val="000000" w:themeColor="text1"/>
                      <w:spacing w:val="-20"/>
                      <w:w w:val="80"/>
                      <w:position w:val="-6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 xml:space="preserve">- </m:t>
                  </m:r>
                  <m:func>
                    <m:funcPr>
                      <m:ctrlPr>
                        <w:rPr>
                          <w:rFonts w:ascii="Cambria Math" w:hAnsi="Cambria Math"/>
                          <w:color w:val="000000" w:themeColor="text1"/>
                          <w:sz w:val="22"/>
                          <w:szCs w:val="22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/>
                              <w:color w:val="000000" w:themeColor="text1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2"/>
                              <w:szCs w:val="22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2"/>
                              <w:szCs w:val="22"/>
                            </w:rPr>
                            <m:t>e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2"/>
                          <w:szCs w:val="22"/>
                        </w:rPr>
                        <m:t>L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pacing w:val="-20"/>
                          <w:position w:val="-6"/>
                          <w:sz w:val="22"/>
                          <w:szCs w:val="22"/>
                        </w:rPr>
                        <m:t>1</m:t>
                      </m:r>
                    </m:e>
                  </m:func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 xml:space="preserve"> </m:t>
                  </m:r>
                </m:e>
              </m:func>
            </m:den>
          </m:f>
        </m:oMath>
      </m:oMathPara>
    </w:p>
    <w:p w14:paraId="34F29A0A" w14:textId="2802B52C" w:rsidR="005342A4" w:rsidRDefault="005342A4" w:rsidP="007801E4">
      <w:pPr>
        <w:spacing w:after="120"/>
        <w:ind w:firstLine="0"/>
        <w:rPr>
          <w:rFonts w:ascii="Times New Roman" w:hAnsi="Times New Roman" w:cs="Times New Roman"/>
          <w:color w:val="000000"/>
        </w:rPr>
      </w:pPr>
    </w:p>
    <w:p w14:paraId="58D0D393" w14:textId="1E6E5057" w:rsidR="00424A95" w:rsidRPr="00424A95" w:rsidRDefault="00424A95" w:rsidP="00424A95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424A95">
        <w:rPr>
          <w:rFonts w:ascii="Times New Roman" w:hAnsi="Times New Roman" w:cs="Times New Roman"/>
          <w:color w:val="000000"/>
        </w:rPr>
        <w:t xml:space="preserve">A obtenção do </w:t>
      </w:r>
      <w:r w:rsidRPr="00424A95">
        <w:rPr>
          <w:rFonts w:ascii="Times New Roman" w:hAnsi="Times New Roman" w:cs="Times New Roman"/>
          <w:i/>
          <w:iCs/>
          <w:color w:val="000000"/>
        </w:rPr>
        <w:t xml:space="preserve">ΔH </w:t>
      </w:r>
      <w:r w:rsidRPr="00424A95">
        <w:rPr>
          <w:rFonts w:ascii="Times New Roman" w:hAnsi="Times New Roman" w:cs="Times New Roman"/>
          <w:color w:val="000000"/>
        </w:rPr>
        <w:t>dos segmentos</w:t>
      </w:r>
      <w:r w:rsidR="00D825C2">
        <w:rPr>
          <w:rFonts w:ascii="Times New Roman" w:hAnsi="Times New Roman" w:cs="Times New Roman"/>
          <w:color w:val="000000"/>
        </w:rPr>
        <w:t xml:space="preserve"> hierarquizados </w:t>
      </w:r>
      <w:r w:rsidR="00D825C2" w:rsidRPr="00424A95">
        <w:rPr>
          <w:rFonts w:ascii="Times New Roman" w:hAnsi="Times New Roman" w:cs="Times New Roman"/>
          <w:color w:val="000000"/>
        </w:rPr>
        <w:t>da rede hidrográfica</w:t>
      </w:r>
      <w:r w:rsidR="00D825C2">
        <w:rPr>
          <w:rFonts w:ascii="Times New Roman" w:hAnsi="Times New Roman" w:cs="Times New Roman"/>
          <w:color w:val="000000"/>
        </w:rPr>
        <w:t xml:space="preserve">, conforme método de </w:t>
      </w:r>
      <w:proofErr w:type="spellStart"/>
      <w:r w:rsidR="00D825C2" w:rsidRPr="007801E4">
        <w:rPr>
          <w:rFonts w:ascii="Times New Roman" w:hAnsi="Times New Roman" w:cs="Times New Roman"/>
          <w:color w:val="000000"/>
        </w:rPr>
        <w:t>Strahler</w:t>
      </w:r>
      <w:proofErr w:type="spellEnd"/>
      <w:r w:rsidR="00D825C2" w:rsidRPr="007801E4">
        <w:rPr>
          <w:rFonts w:ascii="Times New Roman" w:hAnsi="Times New Roman" w:cs="Times New Roman"/>
          <w:color w:val="000000"/>
        </w:rPr>
        <w:t> </w:t>
      </w:r>
      <w:r w:rsidR="00D825C2">
        <w:rPr>
          <w:rFonts w:ascii="Times New Roman" w:hAnsi="Times New Roman" w:cs="Times New Roman"/>
          <w:color w:val="000000"/>
        </w:rPr>
        <w:t>(1957</w:t>
      </w:r>
      <w:r w:rsidR="00D825C2" w:rsidRPr="007801E4">
        <w:rPr>
          <w:rFonts w:ascii="Times New Roman" w:hAnsi="Times New Roman" w:cs="Times New Roman"/>
          <w:color w:val="000000"/>
        </w:rPr>
        <w:t>)</w:t>
      </w:r>
      <w:r w:rsidR="00D825C2">
        <w:rPr>
          <w:rFonts w:ascii="Times New Roman" w:hAnsi="Times New Roman" w:cs="Times New Roman"/>
          <w:color w:val="000000"/>
        </w:rPr>
        <w:t>,</w:t>
      </w:r>
      <w:r w:rsidRPr="00424A95">
        <w:rPr>
          <w:rFonts w:ascii="Times New Roman" w:hAnsi="Times New Roman" w:cs="Times New Roman"/>
          <w:color w:val="000000"/>
        </w:rPr>
        <w:t xml:space="preserve"> foi realizada por um processo de estatística zonal utilizando o software </w:t>
      </w:r>
      <w:proofErr w:type="spellStart"/>
      <w:r w:rsidRPr="00424A95">
        <w:rPr>
          <w:rFonts w:ascii="Times New Roman" w:hAnsi="Times New Roman" w:cs="Times New Roman"/>
          <w:color w:val="000000"/>
        </w:rPr>
        <w:t>Arcgis</w:t>
      </w:r>
      <w:proofErr w:type="spellEnd"/>
      <w:r w:rsidRPr="00424A95">
        <w:rPr>
          <w:rFonts w:ascii="Times New Roman" w:hAnsi="Times New Roman" w:cs="Times New Roman"/>
          <w:color w:val="000000"/>
        </w:rPr>
        <w:t xml:space="preserve"> 10.1, onde define-se a forma e os locais das zonas, no caso, os segmentos da rede hidrográfica, para então extrair os dados altimétricos de um MDE. A zona corresponde a um conjunto de células de um </w:t>
      </w:r>
      <w:proofErr w:type="spellStart"/>
      <w:r w:rsidRPr="00424A95">
        <w:rPr>
          <w:rFonts w:ascii="Times New Roman" w:hAnsi="Times New Roman" w:cs="Times New Roman"/>
          <w:color w:val="000000"/>
        </w:rPr>
        <w:t>raster</w:t>
      </w:r>
      <w:proofErr w:type="spellEnd"/>
      <w:r w:rsidRPr="00424A95">
        <w:rPr>
          <w:rFonts w:ascii="Times New Roman" w:hAnsi="Times New Roman" w:cs="Times New Roman"/>
          <w:color w:val="000000"/>
        </w:rPr>
        <w:t xml:space="preserve"> </w:t>
      </w:r>
      <w:r w:rsidRPr="00424A95">
        <w:rPr>
          <w:rFonts w:ascii="Times New Roman" w:hAnsi="Times New Roman" w:cs="Times New Roman"/>
          <w:color w:val="000000"/>
        </w:rPr>
        <w:lastRenderedPageBreak/>
        <w:t xml:space="preserve">que possuem o mesmo valor. Os valores de ΔL foram calculados em metros e posteriormente transformados em escala </w:t>
      </w:r>
      <w:proofErr w:type="spellStart"/>
      <w:r w:rsidRPr="00424A95">
        <w:rPr>
          <w:rFonts w:ascii="Times New Roman" w:hAnsi="Times New Roman" w:cs="Times New Roman"/>
          <w:color w:val="000000"/>
        </w:rPr>
        <w:t>semi-logarítimica</w:t>
      </w:r>
      <w:proofErr w:type="spellEnd"/>
      <w:r w:rsidRPr="00424A95">
        <w:rPr>
          <w:rFonts w:ascii="Times New Roman" w:hAnsi="Times New Roman" w:cs="Times New Roman"/>
          <w:color w:val="000000"/>
        </w:rPr>
        <w:t xml:space="preserve">, visando evitar resultados com muitas casas decimais, o que dificulta o entendimento do índice. </w:t>
      </w:r>
    </w:p>
    <w:p w14:paraId="5E51A204" w14:textId="77777777" w:rsidR="00424A95" w:rsidRDefault="00424A95" w:rsidP="00424A95">
      <w:pPr>
        <w:spacing w:after="120"/>
        <w:ind w:firstLine="0"/>
        <w:rPr>
          <w:rFonts w:ascii="Times New Roman" w:hAnsi="Times New Roman" w:cs="Times New Roman"/>
        </w:rPr>
      </w:pPr>
      <w:r w:rsidRPr="00424A95">
        <w:rPr>
          <w:rFonts w:ascii="Times New Roman" w:hAnsi="Times New Roman" w:cs="Times New Roman"/>
          <w:color w:val="000000"/>
        </w:rPr>
        <w:t xml:space="preserve">Os segmentos com os Índices de </w:t>
      </w:r>
      <w:proofErr w:type="spellStart"/>
      <w:r w:rsidRPr="00424A95">
        <w:rPr>
          <w:rFonts w:ascii="Times New Roman" w:hAnsi="Times New Roman" w:cs="Times New Roman"/>
          <w:color w:val="000000"/>
        </w:rPr>
        <w:t>Hack</w:t>
      </w:r>
      <w:proofErr w:type="spellEnd"/>
      <w:r w:rsidRPr="00424A95">
        <w:rPr>
          <w:rFonts w:ascii="Times New Roman" w:hAnsi="Times New Roman" w:cs="Times New Roman"/>
          <w:color w:val="000000"/>
        </w:rPr>
        <w:t xml:space="preserve"> de valores menores que 1 foram excluídos por serem desprezíveis para uma análise regional. Os demais segmentos foram convertidos para o formato de pontos para aplicação do interpolador IDW (</w:t>
      </w:r>
      <w:proofErr w:type="spellStart"/>
      <w:r w:rsidRPr="00424A95">
        <w:rPr>
          <w:rFonts w:ascii="Times New Roman" w:hAnsi="Times New Roman" w:cs="Times New Roman"/>
          <w:i/>
          <w:iCs/>
          <w:color w:val="000000"/>
        </w:rPr>
        <w:t>Inverse</w:t>
      </w:r>
      <w:proofErr w:type="spellEnd"/>
      <w:r w:rsidRPr="00424A95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424A95">
        <w:rPr>
          <w:rFonts w:ascii="Times New Roman" w:hAnsi="Times New Roman" w:cs="Times New Roman"/>
          <w:i/>
          <w:iCs/>
          <w:color w:val="000000"/>
        </w:rPr>
        <w:t>Distance</w:t>
      </w:r>
      <w:proofErr w:type="spellEnd"/>
      <w:r w:rsidRPr="00424A95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424A95">
        <w:rPr>
          <w:rFonts w:ascii="Times New Roman" w:hAnsi="Times New Roman" w:cs="Times New Roman"/>
          <w:i/>
          <w:iCs/>
          <w:color w:val="000000"/>
        </w:rPr>
        <w:t>Weighting</w:t>
      </w:r>
      <w:proofErr w:type="spellEnd"/>
      <w:r w:rsidRPr="00424A95">
        <w:rPr>
          <w:rFonts w:ascii="Times New Roman" w:hAnsi="Times New Roman" w:cs="Times New Roman"/>
          <w:color w:val="000000"/>
        </w:rPr>
        <w:t xml:space="preserve">) e assim permitir a espacialização de forma continua dos pontos, demonstrando as regiões com maior vigor energético. De acordo </w:t>
      </w:r>
      <w:r w:rsidRPr="002F225D">
        <w:rPr>
          <w:rFonts w:ascii="Times New Roman" w:hAnsi="Times New Roman" w:cs="Times New Roman"/>
          <w:color w:val="000000"/>
        </w:rPr>
        <w:t>com Fonseca (2010),</w:t>
      </w:r>
      <w:r w:rsidRPr="00424A95">
        <w:rPr>
          <w:rFonts w:ascii="Times New Roman" w:hAnsi="Times New Roman" w:cs="Times New Roman"/>
          <w:color w:val="000000"/>
        </w:rPr>
        <w:t xml:space="preserve"> o IDW pondera as informações pontuais durante o processo de interpolação, onde um ponto possuirá menos influência sobre outro em decorrência do aumento da distância entre eles.  </w:t>
      </w:r>
      <w:r w:rsidRPr="00424A95">
        <w:rPr>
          <w:rFonts w:ascii="Times New Roman" w:hAnsi="Times New Roman" w:cs="Times New Roman"/>
        </w:rPr>
        <w:t>O IDW pode ser representado pela seguinte expressão:</w:t>
      </w:r>
    </w:p>
    <w:p w14:paraId="5BEE6DF9" w14:textId="59392F85" w:rsidR="00C46924" w:rsidRPr="00424A95" w:rsidRDefault="00C46924" w:rsidP="00424A95">
      <w:pPr>
        <w:spacing w:after="120"/>
        <w:ind w:firstLine="0"/>
        <w:rPr>
          <w:rFonts w:ascii="Times New Roman" w:hAnsi="Times New Roman" w:cs="Times New Roman"/>
          <w:color w:val="000000"/>
        </w:rPr>
      </w:pPr>
      <w:r>
        <w:t xml:space="preserve">                                                                   </w:t>
      </w:r>
      <w:r w:rsidRPr="00361C04">
        <w:rPr>
          <w:position w:val="-60"/>
        </w:rPr>
        <w:object w:dxaOrig="1719" w:dyaOrig="1320" w14:anchorId="56CB2A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66.75pt" o:ole="">
            <v:imagedata r:id="rId8" o:title=""/>
          </v:shape>
          <o:OLEObject Type="Embed" ProgID="Equation.3" ShapeID="_x0000_i1025" DrawAspect="Content" ObjectID="_1563873141" r:id="rId9"/>
        </w:object>
      </w:r>
    </w:p>
    <w:p w14:paraId="204E95F2" w14:textId="30AAE929" w:rsidR="001D6B0C" w:rsidRPr="001D6B0C" w:rsidRDefault="00424A95">
      <w:pPr>
        <w:spacing w:after="120"/>
        <w:ind w:firstLine="0"/>
        <w:rPr>
          <w:rFonts w:ascii="Times New Roman" w:hAnsi="Times New Roman" w:cs="Times New Roman"/>
        </w:rPr>
      </w:pPr>
      <w:r w:rsidRPr="00424A95">
        <w:rPr>
          <w:rFonts w:ascii="Times New Roman" w:hAnsi="Times New Roman" w:cs="Times New Roman"/>
        </w:rPr>
        <w:t xml:space="preserve">Onde </w:t>
      </w:r>
      <w:r w:rsidRPr="00424A95">
        <w:rPr>
          <w:rFonts w:ascii="Times New Roman" w:hAnsi="Times New Roman" w:cs="Times New Roman"/>
          <w:b/>
          <w:bCs/>
          <w:i/>
          <w:iCs/>
        </w:rPr>
        <w:t xml:space="preserve">z </w:t>
      </w:r>
      <w:r w:rsidRPr="00424A95">
        <w:rPr>
          <w:rFonts w:ascii="Times New Roman" w:hAnsi="Times New Roman" w:cs="Times New Roman"/>
        </w:rPr>
        <w:t xml:space="preserve">corresponde aos valores estimados, </w:t>
      </w:r>
      <w:r w:rsidRPr="00424A95">
        <w:rPr>
          <w:rFonts w:ascii="Times New Roman" w:hAnsi="Times New Roman" w:cs="Times New Roman"/>
          <w:b/>
          <w:bCs/>
        </w:rPr>
        <w:t xml:space="preserve">n </w:t>
      </w:r>
      <w:r w:rsidRPr="00424A95">
        <w:rPr>
          <w:rFonts w:ascii="Times New Roman" w:hAnsi="Times New Roman" w:cs="Times New Roman"/>
        </w:rPr>
        <w:t xml:space="preserve">representa o número de amostras, </w:t>
      </w:r>
      <w:proofErr w:type="spellStart"/>
      <w:r w:rsidRPr="00424A95">
        <w:rPr>
          <w:rFonts w:ascii="Times New Roman" w:hAnsi="Times New Roman" w:cs="Times New Roman"/>
          <w:b/>
          <w:bCs/>
          <w:i/>
          <w:iCs/>
        </w:rPr>
        <w:t>zi</w:t>
      </w:r>
      <w:proofErr w:type="spellEnd"/>
      <w:r w:rsidRPr="00424A95"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os valores conhecidos, </w:t>
      </w:r>
      <w:r w:rsidRPr="00424A95">
        <w:rPr>
          <w:rFonts w:ascii="Times New Roman" w:hAnsi="Times New Roman" w:cs="Times New Roman"/>
        </w:rPr>
        <w:t xml:space="preserve">e </w:t>
      </w:r>
      <w:proofErr w:type="spellStart"/>
      <w:r w:rsidRPr="00424A95">
        <w:rPr>
          <w:rFonts w:ascii="Times New Roman" w:hAnsi="Times New Roman" w:cs="Times New Roman"/>
          <w:b/>
          <w:bCs/>
          <w:i/>
          <w:iCs/>
        </w:rPr>
        <w:t>di</w:t>
      </w:r>
      <w:proofErr w:type="spellEnd"/>
      <w:r w:rsidRPr="00424A95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24A95">
        <w:rPr>
          <w:rFonts w:ascii="Times New Roman" w:hAnsi="Times New Roman" w:cs="Times New Roman"/>
        </w:rPr>
        <w:t>representam as distâncias entre os valores conhecidos e estimados (</w:t>
      </w:r>
      <w:r w:rsidRPr="00424A95">
        <w:rPr>
          <w:rFonts w:ascii="Times New Roman" w:hAnsi="Times New Roman" w:cs="Times New Roman"/>
          <w:b/>
          <w:bCs/>
          <w:i/>
          <w:iCs/>
        </w:rPr>
        <w:t>zi</w:t>
      </w:r>
      <w:r w:rsidRPr="00424A95">
        <w:rPr>
          <w:rFonts w:ascii="Times New Roman" w:hAnsi="Times New Roman" w:cs="Times New Roman"/>
        </w:rPr>
        <w:t xml:space="preserve">e </w:t>
      </w:r>
      <w:r w:rsidRPr="00424A95">
        <w:rPr>
          <w:rFonts w:ascii="Times New Roman" w:hAnsi="Times New Roman" w:cs="Times New Roman"/>
          <w:b/>
          <w:bCs/>
          <w:i/>
          <w:iCs/>
        </w:rPr>
        <w:t>z</w:t>
      </w:r>
      <w:r w:rsidRPr="00424A95">
        <w:rPr>
          <w:rFonts w:ascii="Times New Roman" w:hAnsi="Times New Roman" w:cs="Times New Roman"/>
        </w:rPr>
        <w:t>).</w:t>
      </w:r>
      <w:r w:rsidR="001D6B0C">
        <w:rPr>
          <w:rFonts w:ascii="Times New Roman" w:hAnsi="Times New Roman" w:cs="Times New Roman"/>
        </w:rPr>
        <w:t xml:space="preserve"> </w:t>
      </w:r>
      <w:r w:rsidR="001D6B0C" w:rsidRPr="001D6B0C">
        <w:rPr>
          <w:rFonts w:ascii="Times New Roman" w:hAnsi="Times New Roman" w:cs="Times New Roman"/>
        </w:rPr>
        <w:t xml:space="preserve">A Figura </w:t>
      </w:r>
      <w:r w:rsidR="00C641C1">
        <w:rPr>
          <w:rFonts w:ascii="Times New Roman" w:hAnsi="Times New Roman" w:cs="Times New Roman"/>
        </w:rPr>
        <w:t>2</w:t>
      </w:r>
      <w:r w:rsidR="001D6B0C" w:rsidRPr="001D6B0C">
        <w:rPr>
          <w:rFonts w:ascii="Times New Roman" w:hAnsi="Times New Roman" w:cs="Times New Roman"/>
        </w:rPr>
        <w:t xml:space="preserve"> representa o processo para a aquisição do referente índice:</w:t>
      </w:r>
    </w:p>
    <w:p w14:paraId="01DB1AA4" w14:textId="77777777" w:rsidR="001D6B0C" w:rsidRDefault="00963322" w:rsidP="001D6B0C">
      <w:pPr>
        <w:spacing w:after="12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F880D06" wp14:editId="51689365">
            <wp:extent cx="5759450" cy="80899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iagrama2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9C21F" w14:textId="27BF9E6A" w:rsidR="00424A95" w:rsidRDefault="001D6B0C" w:rsidP="001D6B0C">
      <w:pPr>
        <w:spacing w:after="12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17FC3">
        <w:rPr>
          <w:rFonts w:ascii="Times New Roman" w:hAnsi="Times New Roman"/>
          <w:sz w:val="20"/>
          <w:lang w:val="pt-PT"/>
        </w:rPr>
        <w:t>F</w:t>
      </w:r>
      <w:r>
        <w:rPr>
          <w:rFonts w:ascii="Times New Roman" w:hAnsi="Times New Roman"/>
          <w:sz w:val="20"/>
          <w:lang w:val="pt-PT"/>
        </w:rPr>
        <w:t xml:space="preserve">igura </w:t>
      </w:r>
      <w:r w:rsidR="00CA735D">
        <w:rPr>
          <w:rFonts w:ascii="Times New Roman" w:hAnsi="Times New Roman"/>
          <w:sz w:val="20"/>
          <w:lang w:val="pt-PT"/>
        </w:rPr>
        <w:t>2</w:t>
      </w:r>
      <w:r>
        <w:rPr>
          <w:rFonts w:ascii="Times New Roman" w:hAnsi="Times New Roman"/>
          <w:sz w:val="20"/>
          <w:lang w:val="pt-PT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 xml:space="preserve">Fluxograma da obtenção do Índice de </w:t>
      </w:r>
      <w:proofErr w:type="spellStart"/>
      <w:r>
        <w:rPr>
          <w:rFonts w:ascii="Times New Roman" w:hAnsi="Times New Roman" w:cs="Times New Roman"/>
          <w:sz w:val="20"/>
          <w:szCs w:val="20"/>
        </w:rPr>
        <w:t>Hack</w:t>
      </w:r>
      <w:proofErr w:type="spellEnd"/>
    </w:p>
    <w:p w14:paraId="74A3DC9B" w14:textId="77777777" w:rsidR="0087715E" w:rsidRPr="001D6B0C" w:rsidRDefault="0087715E" w:rsidP="001D6B0C">
      <w:pPr>
        <w:spacing w:after="12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1EB8F01D" w14:textId="77777777" w:rsidR="00424A95" w:rsidRDefault="00424A95" w:rsidP="007801E4">
      <w:pPr>
        <w:spacing w:after="24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Aquisição da Densidade de Drenagem</w:t>
      </w:r>
    </w:p>
    <w:p w14:paraId="37E052A4" w14:textId="77777777" w:rsidR="00424A95" w:rsidRDefault="00424A95" w:rsidP="00424A95">
      <w:pPr>
        <w:spacing w:after="120"/>
        <w:ind w:firstLine="0"/>
        <w:rPr>
          <w:rFonts w:ascii="Times New Roman" w:hAnsi="Times New Roman" w:cs="Times New Roman"/>
        </w:rPr>
      </w:pPr>
      <w:r w:rsidRPr="00424A95">
        <w:rPr>
          <w:rFonts w:ascii="Times New Roman" w:hAnsi="Times New Roman" w:cs="Times New Roman"/>
        </w:rPr>
        <w:t xml:space="preserve">O processo para a aquisição da densidade de drenagem se deu com a aplicação do Estimador de Densidade por </w:t>
      </w:r>
      <w:r w:rsidRPr="00424A95">
        <w:rPr>
          <w:rFonts w:ascii="Times New Roman" w:hAnsi="Times New Roman" w:cs="Times New Roman"/>
          <w:i/>
          <w:iCs/>
        </w:rPr>
        <w:t xml:space="preserve">Kernel </w:t>
      </w:r>
      <w:r w:rsidRPr="00424A95">
        <w:rPr>
          <w:rFonts w:ascii="Times New Roman" w:hAnsi="Times New Roman" w:cs="Times New Roman"/>
        </w:rPr>
        <w:t xml:space="preserve">em diferentes contextos, embasados em três atributos da rede hidrográfica: a ordem1 dos canais, o comprimento dos canais e a última, apenas a quantidade de canais. Foram utilizadas na execução do </w:t>
      </w:r>
      <w:r w:rsidRPr="00424A95">
        <w:rPr>
          <w:rFonts w:ascii="Times New Roman" w:hAnsi="Times New Roman" w:cs="Times New Roman"/>
          <w:i/>
          <w:iCs/>
        </w:rPr>
        <w:t xml:space="preserve">Kernel </w:t>
      </w:r>
      <w:r w:rsidRPr="00424A95">
        <w:rPr>
          <w:rFonts w:ascii="Times New Roman" w:hAnsi="Times New Roman" w:cs="Times New Roman"/>
        </w:rPr>
        <w:t xml:space="preserve">as mesmas configurações adotas para extrair o ICR Global. </w:t>
      </w:r>
    </w:p>
    <w:p w14:paraId="2D7FCD36" w14:textId="46EA893F" w:rsidR="00424A95" w:rsidRDefault="00424A95" w:rsidP="007801E4">
      <w:pPr>
        <w:spacing w:before="240" w:after="24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3C1E65">
        <w:rPr>
          <w:rFonts w:ascii="Times New Roman" w:hAnsi="Times New Roman" w:cs="Times New Roman"/>
          <w:sz w:val="24"/>
          <w:szCs w:val="24"/>
        </w:rPr>
        <w:t xml:space="preserve">Índice </w:t>
      </w:r>
      <w:r w:rsidR="00307272">
        <w:rPr>
          <w:rFonts w:ascii="Times New Roman" w:hAnsi="Times New Roman" w:cs="Times New Roman"/>
          <w:sz w:val="24"/>
          <w:szCs w:val="24"/>
        </w:rPr>
        <w:t>Global</w:t>
      </w:r>
      <w:r w:rsidR="003C1E65">
        <w:rPr>
          <w:rFonts w:ascii="Times New Roman" w:hAnsi="Times New Roman" w:cs="Times New Roman"/>
          <w:sz w:val="24"/>
          <w:szCs w:val="24"/>
        </w:rPr>
        <w:t xml:space="preserve"> de Dissecação do Relevo – I</w:t>
      </w:r>
      <w:r w:rsidR="00307272">
        <w:rPr>
          <w:rFonts w:ascii="Times New Roman" w:hAnsi="Times New Roman" w:cs="Times New Roman"/>
          <w:sz w:val="24"/>
          <w:szCs w:val="24"/>
        </w:rPr>
        <w:t>G</w:t>
      </w:r>
      <w:r w:rsidR="003C1E65">
        <w:rPr>
          <w:rFonts w:ascii="Times New Roman" w:hAnsi="Times New Roman" w:cs="Times New Roman"/>
          <w:sz w:val="24"/>
          <w:szCs w:val="24"/>
        </w:rPr>
        <w:t xml:space="preserve">DR </w:t>
      </w:r>
    </w:p>
    <w:p w14:paraId="1AF05CE6" w14:textId="2EA01007" w:rsidR="00424A95" w:rsidRPr="00424A95" w:rsidRDefault="00424A95" w:rsidP="00424A95">
      <w:pPr>
        <w:spacing w:after="120"/>
        <w:ind w:firstLine="0"/>
        <w:rPr>
          <w:rFonts w:ascii="Times New Roman" w:hAnsi="Times New Roman" w:cs="Times New Roman"/>
        </w:rPr>
      </w:pPr>
      <w:r w:rsidRPr="00424A95">
        <w:rPr>
          <w:rFonts w:ascii="Times New Roman" w:hAnsi="Times New Roman" w:cs="Times New Roman"/>
        </w:rPr>
        <w:t xml:space="preserve">A criação do índice se deu a partir do processo de álgebra de mapas com os </w:t>
      </w:r>
      <w:proofErr w:type="spellStart"/>
      <w:r w:rsidRPr="00424A95">
        <w:rPr>
          <w:rFonts w:ascii="Times New Roman" w:hAnsi="Times New Roman" w:cs="Times New Roman"/>
          <w:i/>
          <w:iCs/>
        </w:rPr>
        <w:t>rasters</w:t>
      </w:r>
      <w:proofErr w:type="spellEnd"/>
      <w:r w:rsidRPr="00424A95">
        <w:rPr>
          <w:rFonts w:ascii="Times New Roman" w:hAnsi="Times New Roman" w:cs="Times New Roman"/>
          <w:i/>
          <w:iCs/>
        </w:rPr>
        <w:t xml:space="preserve"> </w:t>
      </w:r>
      <w:r w:rsidRPr="00424A95">
        <w:rPr>
          <w:rFonts w:ascii="Times New Roman" w:hAnsi="Times New Roman" w:cs="Times New Roman"/>
        </w:rPr>
        <w:t xml:space="preserve">de ICR Global, Índice de </w:t>
      </w:r>
      <w:proofErr w:type="spellStart"/>
      <w:r w:rsidRPr="00424A95">
        <w:rPr>
          <w:rFonts w:ascii="Times New Roman" w:hAnsi="Times New Roman" w:cs="Times New Roman"/>
        </w:rPr>
        <w:t>Hack</w:t>
      </w:r>
      <w:proofErr w:type="spellEnd"/>
      <w:r w:rsidRPr="00424A95">
        <w:rPr>
          <w:rFonts w:ascii="Times New Roman" w:hAnsi="Times New Roman" w:cs="Times New Roman"/>
        </w:rPr>
        <w:t xml:space="preserve"> e Densidade de Drenagem</w:t>
      </w:r>
      <w:r w:rsidR="00C736B2">
        <w:rPr>
          <w:rFonts w:ascii="Times New Roman" w:hAnsi="Times New Roman" w:cs="Times New Roman"/>
        </w:rPr>
        <w:t xml:space="preserve">, que teoricamente correspondem </w:t>
      </w:r>
      <w:r w:rsidR="00776016">
        <w:rPr>
          <w:rFonts w:ascii="Times New Roman" w:hAnsi="Times New Roman" w:cs="Times New Roman"/>
        </w:rPr>
        <w:t>à</w:t>
      </w:r>
      <w:r w:rsidR="00C736B2">
        <w:rPr>
          <w:rFonts w:ascii="Times New Roman" w:hAnsi="Times New Roman" w:cs="Times New Roman"/>
        </w:rPr>
        <w:t xml:space="preserve"> </w:t>
      </w:r>
      <w:r w:rsidR="001312B6">
        <w:rPr>
          <w:rFonts w:ascii="Times New Roman" w:hAnsi="Times New Roman" w:cs="Times New Roman"/>
        </w:rPr>
        <w:t>atuação dos</w:t>
      </w:r>
      <w:r w:rsidR="001312B6" w:rsidRPr="00424A95">
        <w:rPr>
          <w:rFonts w:ascii="Times New Roman" w:hAnsi="Times New Roman" w:cs="Times New Roman"/>
        </w:rPr>
        <w:t xml:space="preserve"> processos </w:t>
      </w:r>
      <w:proofErr w:type="spellStart"/>
      <w:r w:rsidR="001312B6" w:rsidRPr="00424A95">
        <w:rPr>
          <w:rFonts w:ascii="Times New Roman" w:hAnsi="Times New Roman" w:cs="Times New Roman"/>
        </w:rPr>
        <w:t>hidrogeomorfológicos</w:t>
      </w:r>
      <w:proofErr w:type="spellEnd"/>
      <w:r w:rsidR="001312B6" w:rsidRPr="00424A95">
        <w:rPr>
          <w:rFonts w:ascii="Times New Roman" w:hAnsi="Times New Roman" w:cs="Times New Roman"/>
        </w:rPr>
        <w:t xml:space="preserve"> e </w:t>
      </w:r>
      <w:proofErr w:type="spellStart"/>
      <w:r w:rsidR="001312B6" w:rsidRPr="00424A95">
        <w:rPr>
          <w:rFonts w:ascii="Times New Roman" w:hAnsi="Times New Roman" w:cs="Times New Roman"/>
        </w:rPr>
        <w:t>morfoesculturais</w:t>
      </w:r>
      <w:proofErr w:type="spellEnd"/>
      <w:r w:rsidR="001312B6">
        <w:rPr>
          <w:rFonts w:ascii="Times New Roman" w:hAnsi="Times New Roman" w:cs="Times New Roman"/>
        </w:rPr>
        <w:t xml:space="preserve"> n</w:t>
      </w:r>
      <w:r w:rsidR="00A67AB5">
        <w:rPr>
          <w:rFonts w:ascii="Times New Roman" w:hAnsi="Times New Roman" w:cs="Times New Roman"/>
        </w:rPr>
        <w:t xml:space="preserve">as formas existentes do relevo. </w:t>
      </w:r>
      <w:r w:rsidR="00C46924">
        <w:rPr>
          <w:rFonts w:ascii="Times New Roman" w:hAnsi="Times New Roman" w:cs="Times New Roman"/>
        </w:rPr>
        <w:t xml:space="preserve">Logo, o IGDR funciona como </w:t>
      </w:r>
      <w:r w:rsidR="00C46924">
        <w:rPr>
          <w:rFonts w:ascii="Times New Roman" w:hAnsi="Times New Roman" w:cs="Times New Roman"/>
        </w:rPr>
        <w:lastRenderedPageBreak/>
        <w:t>uma indicação do potencial</w:t>
      </w:r>
      <w:r w:rsidR="00307272">
        <w:rPr>
          <w:rFonts w:ascii="Times New Roman" w:hAnsi="Times New Roman" w:cs="Times New Roman"/>
        </w:rPr>
        <w:t xml:space="preserve"> dos processos erosivos na paisagem.</w:t>
      </w:r>
      <w:r w:rsidR="00C46924">
        <w:rPr>
          <w:rFonts w:ascii="Times New Roman" w:hAnsi="Times New Roman" w:cs="Times New Roman"/>
        </w:rPr>
        <w:t xml:space="preserve">  </w:t>
      </w:r>
      <w:r w:rsidR="00C736B2">
        <w:rPr>
          <w:rFonts w:ascii="Times New Roman" w:hAnsi="Times New Roman" w:cs="Times New Roman"/>
        </w:rPr>
        <w:t xml:space="preserve">Os </w:t>
      </w:r>
      <w:r w:rsidR="00A67AB5">
        <w:rPr>
          <w:rFonts w:ascii="Times New Roman" w:hAnsi="Times New Roman" w:cs="Times New Roman"/>
        </w:rPr>
        <w:t>produtos gerados nas etapas</w:t>
      </w:r>
      <w:r w:rsidR="00C736B2">
        <w:rPr>
          <w:rFonts w:ascii="Times New Roman" w:hAnsi="Times New Roman" w:cs="Times New Roman"/>
        </w:rPr>
        <w:t xml:space="preserve"> anteriores foram normalizados </w:t>
      </w:r>
      <w:r w:rsidR="00A67AB5">
        <w:rPr>
          <w:rFonts w:ascii="Times New Roman" w:hAnsi="Times New Roman" w:cs="Times New Roman"/>
        </w:rPr>
        <w:t xml:space="preserve">para permitir a interação de variáveis com unidades de medida distintas. </w:t>
      </w:r>
      <w:r w:rsidRPr="00424A95">
        <w:rPr>
          <w:rFonts w:ascii="Times New Roman" w:hAnsi="Times New Roman" w:cs="Times New Roman"/>
        </w:rPr>
        <w:t>A expressão utilizada é descrita a seguir:</w:t>
      </w:r>
    </w:p>
    <w:p w14:paraId="12289396" w14:textId="33FCDF7A" w:rsidR="00424A95" w:rsidRPr="00424A95" w:rsidRDefault="00424A95" w:rsidP="00424A95">
      <w:pPr>
        <w:autoSpaceDE w:val="0"/>
        <w:autoSpaceDN w:val="0"/>
        <w:adjustRightInd w:val="0"/>
        <w:spacing w:after="120"/>
        <w:ind w:firstLine="0"/>
        <w:jc w:val="center"/>
        <w:rPr>
          <w:rFonts w:ascii="Times New Roman" w:hAnsi="Times New Roman" w:cs="Times New Roman"/>
          <w:color w:val="000000"/>
        </w:rPr>
      </w:pPr>
      <w:r w:rsidRPr="00424A95">
        <w:rPr>
          <w:rFonts w:ascii="Times New Roman" w:hAnsi="Times New Roman" w:cs="Times New Roman"/>
          <w:b/>
          <w:bCs/>
          <w:color w:val="000000"/>
        </w:rPr>
        <w:t>I</w:t>
      </w:r>
      <w:r w:rsidR="00307272">
        <w:rPr>
          <w:rFonts w:ascii="Times New Roman" w:hAnsi="Times New Roman" w:cs="Times New Roman"/>
          <w:b/>
          <w:bCs/>
          <w:color w:val="000000"/>
        </w:rPr>
        <w:t>G</w:t>
      </w:r>
      <w:r w:rsidRPr="00424A95">
        <w:rPr>
          <w:rFonts w:ascii="Times New Roman" w:hAnsi="Times New Roman" w:cs="Times New Roman"/>
          <w:b/>
          <w:bCs/>
          <w:color w:val="000000"/>
        </w:rPr>
        <w:t>DR = (ICR Global × 0,33) + (IH × 0,33) + (</w:t>
      </w:r>
      <w:proofErr w:type="spellStart"/>
      <w:r w:rsidRPr="00424A95">
        <w:rPr>
          <w:rFonts w:ascii="Times New Roman" w:hAnsi="Times New Roman" w:cs="Times New Roman"/>
          <w:b/>
          <w:bCs/>
          <w:color w:val="000000"/>
        </w:rPr>
        <w:t>Den</w:t>
      </w:r>
      <w:proofErr w:type="spellEnd"/>
      <w:r w:rsidRPr="00424A95">
        <w:rPr>
          <w:rFonts w:ascii="Times New Roman" w:hAnsi="Times New Roman" w:cs="Times New Roman"/>
          <w:b/>
          <w:bCs/>
          <w:color w:val="000000"/>
        </w:rPr>
        <w:t xml:space="preserve">. </w:t>
      </w:r>
      <w:proofErr w:type="spellStart"/>
      <w:r w:rsidRPr="00424A95">
        <w:rPr>
          <w:rFonts w:ascii="Times New Roman" w:hAnsi="Times New Roman" w:cs="Times New Roman"/>
          <w:b/>
          <w:bCs/>
          <w:color w:val="000000"/>
        </w:rPr>
        <w:t>Dre</w:t>
      </w:r>
      <w:proofErr w:type="spellEnd"/>
      <w:r w:rsidR="0018295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24A95">
        <w:rPr>
          <w:rFonts w:ascii="Times New Roman" w:hAnsi="Times New Roman" w:cs="Times New Roman"/>
          <w:b/>
          <w:bCs/>
          <w:color w:val="000000"/>
        </w:rPr>
        <w:t>× 0,33)</w:t>
      </w:r>
    </w:p>
    <w:p w14:paraId="39B2A587" w14:textId="77777777" w:rsidR="00424A95" w:rsidRDefault="00424A95" w:rsidP="00424A95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424A95">
        <w:rPr>
          <w:rFonts w:ascii="Times New Roman" w:hAnsi="Times New Roman" w:cs="Times New Roman"/>
          <w:color w:val="000000"/>
        </w:rPr>
        <w:t xml:space="preserve">Observa-se que os índices possuem o mesmo peso na expressão, não havendo uma influência maior de algum índice no </w:t>
      </w:r>
      <w:proofErr w:type="spellStart"/>
      <w:r w:rsidRPr="00424A95">
        <w:rPr>
          <w:rFonts w:ascii="Times New Roman" w:hAnsi="Times New Roman" w:cs="Times New Roman"/>
          <w:color w:val="000000"/>
        </w:rPr>
        <w:t>raster</w:t>
      </w:r>
      <w:proofErr w:type="spellEnd"/>
      <w:r w:rsidRPr="00424A95">
        <w:rPr>
          <w:rFonts w:ascii="Times New Roman" w:hAnsi="Times New Roman" w:cs="Times New Roman"/>
          <w:color w:val="000000"/>
        </w:rPr>
        <w:t xml:space="preserve"> resultante. Os</w:t>
      </w:r>
      <w:r w:rsidR="00184FB1">
        <w:rPr>
          <w:rFonts w:ascii="Times New Roman" w:hAnsi="Times New Roman" w:cs="Times New Roman"/>
          <w:color w:val="000000"/>
        </w:rPr>
        <w:t xml:space="preserve"> valores do </w:t>
      </w:r>
      <w:proofErr w:type="spellStart"/>
      <w:r w:rsidR="00184FB1">
        <w:rPr>
          <w:rFonts w:ascii="Times New Roman" w:hAnsi="Times New Roman" w:cs="Times New Roman"/>
          <w:color w:val="000000"/>
        </w:rPr>
        <w:t>raster</w:t>
      </w:r>
      <w:proofErr w:type="spellEnd"/>
      <w:r w:rsidR="00184FB1">
        <w:rPr>
          <w:rFonts w:ascii="Times New Roman" w:hAnsi="Times New Roman" w:cs="Times New Roman"/>
          <w:color w:val="000000"/>
        </w:rPr>
        <w:t xml:space="preserve"> variam entre 0</w:t>
      </w:r>
      <w:r w:rsidRPr="00424A95">
        <w:rPr>
          <w:rFonts w:ascii="Times New Roman" w:hAnsi="Times New Roman" w:cs="Times New Roman"/>
          <w:color w:val="000000"/>
        </w:rPr>
        <w:t xml:space="preserve"> e 1,0.</w:t>
      </w:r>
    </w:p>
    <w:p w14:paraId="28E9A1B7" w14:textId="77777777" w:rsidR="00AC70B4" w:rsidRDefault="00AC70B4" w:rsidP="007801E4">
      <w:pPr>
        <w:spacing w:before="480" w:after="240"/>
        <w:ind w:firstLine="0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4</w:t>
      </w:r>
      <w:r w:rsidRPr="007A2571">
        <w:rPr>
          <w:rFonts w:ascii="Times New Roman" w:hAnsi="Times New Roman" w:cs="Times New Roman"/>
          <w:b/>
          <w:sz w:val="24"/>
          <w:szCs w:val="24"/>
          <w:lang w:val="pt-PT"/>
        </w:rPr>
        <w:t xml:space="preserve">. </w:t>
      </w:r>
      <w:r w:rsidR="00282890">
        <w:rPr>
          <w:rFonts w:ascii="Times New Roman" w:hAnsi="Times New Roman" w:cs="Times New Roman"/>
          <w:b/>
          <w:sz w:val="24"/>
          <w:szCs w:val="24"/>
          <w:lang w:val="pt-PT"/>
        </w:rPr>
        <w:t>Resultados e Discussão</w:t>
      </w:r>
    </w:p>
    <w:p w14:paraId="2D0EF69A" w14:textId="01A84791" w:rsidR="001533E8" w:rsidRDefault="00333098" w:rsidP="00333098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422C4D">
        <w:rPr>
          <w:rFonts w:ascii="Times New Roman" w:hAnsi="Times New Roman" w:cs="Times New Roman"/>
          <w:color w:val="000000"/>
        </w:rPr>
        <w:t xml:space="preserve">A Figura </w:t>
      </w:r>
      <w:r w:rsidR="00CA735D" w:rsidRPr="007801E4">
        <w:rPr>
          <w:rFonts w:ascii="Times New Roman" w:hAnsi="Times New Roman" w:cs="Times New Roman"/>
          <w:color w:val="000000"/>
        </w:rPr>
        <w:t>3</w:t>
      </w:r>
      <w:r w:rsidRPr="00422C4D">
        <w:rPr>
          <w:rFonts w:ascii="Times New Roman" w:hAnsi="Times New Roman" w:cs="Times New Roman"/>
          <w:color w:val="000000"/>
        </w:rPr>
        <w:t xml:space="preserve"> corresponde</w:t>
      </w:r>
      <w:r>
        <w:rPr>
          <w:rFonts w:ascii="Times New Roman" w:hAnsi="Times New Roman" w:cs="Times New Roman"/>
          <w:color w:val="000000"/>
        </w:rPr>
        <w:t xml:space="preserve"> aos resultados dos índices preliminares </w:t>
      </w:r>
      <w:r w:rsidR="007866F3">
        <w:rPr>
          <w:rFonts w:ascii="Times New Roman" w:hAnsi="Times New Roman" w:cs="Times New Roman"/>
          <w:color w:val="000000"/>
        </w:rPr>
        <w:t>da</w:t>
      </w:r>
      <w:r>
        <w:rPr>
          <w:rFonts w:ascii="Times New Roman" w:hAnsi="Times New Roman" w:cs="Times New Roman"/>
          <w:color w:val="000000"/>
        </w:rPr>
        <w:t xml:space="preserve"> metodologia</w:t>
      </w:r>
      <w:r w:rsidR="007866F3">
        <w:rPr>
          <w:rFonts w:ascii="Times New Roman" w:hAnsi="Times New Roman" w:cs="Times New Roman"/>
          <w:color w:val="000000"/>
        </w:rPr>
        <w:t xml:space="preserve"> proposta</w:t>
      </w:r>
      <w:r>
        <w:rPr>
          <w:rFonts w:ascii="Times New Roman" w:hAnsi="Times New Roman" w:cs="Times New Roman"/>
          <w:color w:val="000000"/>
        </w:rPr>
        <w:t xml:space="preserve"> (Índice de Concentração da Rugosidade, Índice de</w:t>
      </w:r>
      <w:r w:rsidR="00A23F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23FB8">
        <w:rPr>
          <w:rFonts w:ascii="Times New Roman" w:hAnsi="Times New Roman" w:cs="Times New Roman"/>
          <w:color w:val="000000"/>
        </w:rPr>
        <w:t>Hack</w:t>
      </w:r>
      <w:proofErr w:type="spellEnd"/>
      <w:r w:rsidR="00A23FB8">
        <w:rPr>
          <w:rFonts w:ascii="Times New Roman" w:hAnsi="Times New Roman" w:cs="Times New Roman"/>
          <w:color w:val="000000"/>
        </w:rPr>
        <w:t xml:space="preserve"> e Densidade de Drenagem). </w:t>
      </w:r>
      <w:r w:rsidR="007866F3">
        <w:rPr>
          <w:rFonts w:ascii="Times New Roman" w:hAnsi="Times New Roman" w:cs="Times New Roman"/>
          <w:color w:val="000000"/>
        </w:rPr>
        <w:t xml:space="preserve"> </w:t>
      </w:r>
      <w:r w:rsidR="001E6A8E">
        <w:rPr>
          <w:rFonts w:ascii="Times New Roman" w:hAnsi="Times New Roman" w:cs="Times New Roman"/>
          <w:color w:val="000000"/>
        </w:rPr>
        <w:t>Ao analisá</w:t>
      </w:r>
      <w:r w:rsidR="00B03FDD">
        <w:rPr>
          <w:rFonts w:ascii="Times New Roman" w:hAnsi="Times New Roman" w:cs="Times New Roman"/>
          <w:color w:val="000000"/>
        </w:rPr>
        <w:t>-lo</w:t>
      </w:r>
      <w:r w:rsidR="00DF165C">
        <w:rPr>
          <w:rFonts w:ascii="Times New Roman" w:hAnsi="Times New Roman" w:cs="Times New Roman"/>
          <w:color w:val="000000"/>
        </w:rPr>
        <w:t>s</w:t>
      </w:r>
      <w:r w:rsidR="001E6A8E">
        <w:rPr>
          <w:rFonts w:ascii="Times New Roman" w:hAnsi="Times New Roman" w:cs="Times New Roman"/>
          <w:color w:val="000000"/>
        </w:rPr>
        <w:t>,</w:t>
      </w:r>
      <w:r w:rsidR="00DF165C">
        <w:rPr>
          <w:rFonts w:ascii="Times New Roman" w:hAnsi="Times New Roman" w:cs="Times New Roman"/>
          <w:color w:val="000000"/>
        </w:rPr>
        <w:t xml:space="preserve"> </w:t>
      </w:r>
      <w:r w:rsidR="00A322B3">
        <w:rPr>
          <w:rFonts w:ascii="Times New Roman" w:hAnsi="Times New Roman" w:cs="Times New Roman"/>
          <w:color w:val="000000"/>
        </w:rPr>
        <w:t>percebe-se a p</w:t>
      </w:r>
      <w:r w:rsidR="001533E8">
        <w:rPr>
          <w:rFonts w:ascii="Times New Roman" w:hAnsi="Times New Roman" w:cs="Times New Roman"/>
          <w:color w:val="000000"/>
        </w:rPr>
        <w:t xml:space="preserve">otencialidade de obtenção de </w:t>
      </w:r>
      <w:r w:rsidR="008E3A54">
        <w:rPr>
          <w:rFonts w:ascii="Times New Roman" w:hAnsi="Times New Roman" w:cs="Times New Roman"/>
          <w:color w:val="000000"/>
        </w:rPr>
        <w:t>padrões</w:t>
      </w:r>
      <w:r w:rsidR="00DF165C">
        <w:rPr>
          <w:rFonts w:ascii="Times New Roman" w:hAnsi="Times New Roman" w:cs="Times New Roman"/>
          <w:color w:val="000000"/>
        </w:rPr>
        <w:t xml:space="preserve"> importantes a respeito das características físicas da r</w:t>
      </w:r>
      <w:r w:rsidR="007866F3">
        <w:rPr>
          <w:rFonts w:ascii="Times New Roman" w:hAnsi="Times New Roman" w:cs="Times New Roman"/>
          <w:color w:val="000000"/>
        </w:rPr>
        <w:t xml:space="preserve">egião a partir de informações quantitativas. </w:t>
      </w:r>
      <w:r w:rsidR="001533E8">
        <w:rPr>
          <w:rFonts w:ascii="Times New Roman" w:hAnsi="Times New Roman" w:cs="Times New Roman"/>
          <w:color w:val="000000"/>
        </w:rPr>
        <w:t xml:space="preserve"> </w:t>
      </w:r>
    </w:p>
    <w:p w14:paraId="321735C2" w14:textId="77777777" w:rsidR="00540913" w:rsidRDefault="00540913" w:rsidP="00540913">
      <w:pPr>
        <w:spacing w:after="120"/>
        <w:ind w:firstLin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33EB590B" wp14:editId="52924309">
            <wp:extent cx="5769518" cy="1743739"/>
            <wp:effectExtent l="0" t="0" r="3175" b="889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ultados intermediarios 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" t="1955" r="1395" b="77315"/>
                    <a:stretch/>
                  </pic:blipFill>
                  <pic:spPr bwMode="auto">
                    <a:xfrm>
                      <a:off x="0" y="0"/>
                      <a:ext cx="5824151" cy="1760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615B7" w14:textId="2FCE2752" w:rsidR="008F72DF" w:rsidRDefault="008F72DF" w:rsidP="007801E4">
      <w:pPr>
        <w:spacing w:after="48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C17FC3">
        <w:rPr>
          <w:rFonts w:ascii="Times New Roman" w:hAnsi="Times New Roman"/>
          <w:sz w:val="20"/>
          <w:lang w:val="pt-PT"/>
        </w:rPr>
        <w:t>F</w:t>
      </w:r>
      <w:r>
        <w:rPr>
          <w:rFonts w:ascii="Times New Roman" w:hAnsi="Times New Roman"/>
          <w:sz w:val="20"/>
          <w:lang w:val="pt-PT"/>
        </w:rPr>
        <w:t xml:space="preserve">igura </w:t>
      </w:r>
      <w:r w:rsidR="00CA735D">
        <w:rPr>
          <w:rFonts w:ascii="Times New Roman" w:hAnsi="Times New Roman"/>
          <w:sz w:val="20"/>
          <w:lang w:val="pt-PT"/>
        </w:rPr>
        <w:t>3</w:t>
      </w:r>
      <w:r>
        <w:rPr>
          <w:rFonts w:ascii="Times New Roman" w:hAnsi="Times New Roman"/>
          <w:sz w:val="20"/>
          <w:lang w:val="pt-PT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 xml:space="preserve">Índices intermediários. (a) ICR Global, (b) Índice de </w:t>
      </w:r>
      <w:proofErr w:type="spellStart"/>
      <w:r>
        <w:rPr>
          <w:rFonts w:ascii="Times New Roman" w:hAnsi="Times New Roman" w:cs="Times New Roman"/>
          <w:sz w:val="20"/>
          <w:szCs w:val="20"/>
        </w:rPr>
        <w:t>Hack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(c) Densidade de drenagem. A intensidade dos índices varia de muito alta (vermelho) e muito baixa (verde escuro). As delimitações correspondem as unidades </w:t>
      </w:r>
      <w:proofErr w:type="spellStart"/>
      <w:r>
        <w:rPr>
          <w:rFonts w:ascii="Times New Roman" w:hAnsi="Times New Roman" w:cs="Times New Roman"/>
          <w:sz w:val="20"/>
          <w:szCs w:val="20"/>
        </w:rPr>
        <w:t>morfoestruturais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mapeadas pelo CPRM (2005)</w:t>
      </w:r>
      <w:r w:rsidR="00B80F70">
        <w:rPr>
          <w:rFonts w:ascii="Times New Roman" w:hAnsi="Times New Roman" w:cs="Times New Roman"/>
          <w:sz w:val="20"/>
          <w:szCs w:val="20"/>
        </w:rPr>
        <w:t>.</w:t>
      </w:r>
    </w:p>
    <w:p w14:paraId="1CDDA2EA" w14:textId="3BF17101" w:rsidR="00333098" w:rsidRPr="007058F5" w:rsidRDefault="00C81EED" w:rsidP="007058F5">
      <w:pPr>
        <w:spacing w:after="120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 o</w:t>
      </w:r>
      <w:r w:rsidR="00B416E0">
        <w:rPr>
          <w:rFonts w:ascii="Times New Roman" w:hAnsi="Times New Roman" w:cs="Times New Roman"/>
          <w:color w:val="000000"/>
        </w:rPr>
        <w:t xml:space="preserve"> ICR</w:t>
      </w:r>
      <w:r>
        <w:rPr>
          <w:rFonts w:ascii="Times New Roman" w:hAnsi="Times New Roman" w:cs="Times New Roman"/>
          <w:color w:val="000000"/>
        </w:rPr>
        <w:t xml:space="preserve"> </w:t>
      </w:r>
      <w:r w:rsidR="00C75250">
        <w:rPr>
          <w:rFonts w:ascii="Times New Roman" w:hAnsi="Times New Roman" w:cs="Times New Roman"/>
          <w:color w:val="000000"/>
        </w:rPr>
        <w:t xml:space="preserve">Global </w:t>
      </w:r>
      <w:r w:rsidR="007058F5">
        <w:rPr>
          <w:rFonts w:ascii="Times New Roman" w:hAnsi="Times New Roman" w:cs="Times New Roman"/>
          <w:color w:val="000000"/>
        </w:rPr>
        <w:t>é</w:t>
      </w:r>
      <w:r>
        <w:rPr>
          <w:rFonts w:ascii="Times New Roman" w:hAnsi="Times New Roman" w:cs="Times New Roman"/>
          <w:color w:val="000000"/>
        </w:rPr>
        <w:t xml:space="preserve"> possível distinguir padrões de acordo com o nível de dissecação do relevo, podendo também associa-lo ao grau da influência </w:t>
      </w:r>
      <w:proofErr w:type="spellStart"/>
      <w:r>
        <w:rPr>
          <w:rFonts w:ascii="Times New Roman" w:hAnsi="Times New Roman" w:cs="Times New Roman"/>
          <w:color w:val="000000"/>
        </w:rPr>
        <w:t>morfoescultural</w:t>
      </w:r>
      <w:proofErr w:type="spellEnd"/>
      <w:r>
        <w:rPr>
          <w:rFonts w:ascii="Times New Roman" w:hAnsi="Times New Roman" w:cs="Times New Roman"/>
          <w:color w:val="000000"/>
        </w:rPr>
        <w:t xml:space="preserve"> da paisagem.  A aplicação do</w:t>
      </w:r>
      <w:r w:rsidR="001533E8">
        <w:rPr>
          <w:rFonts w:ascii="Times New Roman" w:hAnsi="Times New Roman" w:cs="Times New Roman"/>
          <w:color w:val="000000"/>
        </w:rPr>
        <w:t xml:space="preserve"> raio de busca sugerido </w:t>
      </w:r>
      <w:r w:rsidR="001533E8" w:rsidRPr="002F225D">
        <w:rPr>
          <w:rFonts w:ascii="Times New Roman" w:hAnsi="Times New Roman" w:cs="Times New Roman"/>
          <w:color w:val="000000"/>
        </w:rPr>
        <w:t xml:space="preserve">por </w:t>
      </w:r>
      <w:proofErr w:type="spellStart"/>
      <w:r w:rsidR="00CA735D" w:rsidRPr="007801E4">
        <w:rPr>
          <w:rFonts w:ascii="Times New Roman" w:hAnsi="Times New Roman" w:cs="Times New Roman"/>
          <w:color w:val="000000"/>
        </w:rPr>
        <w:t>Augutin</w:t>
      </w:r>
      <w:proofErr w:type="spellEnd"/>
      <w:r w:rsidR="00CA735D" w:rsidRPr="007801E4">
        <w:rPr>
          <w:rFonts w:ascii="Times New Roman" w:hAnsi="Times New Roman" w:cs="Times New Roman"/>
          <w:color w:val="000000"/>
        </w:rPr>
        <w:t xml:space="preserve"> e Sampaio (2014), </w:t>
      </w:r>
      <w:r w:rsidRPr="002F225D">
        <w:rPr>
          <w:rFonts w:ascii="Times New Roman" w:hAnsi="Times New Roman" w:cs="Times New Roman"/>
          <w:color w:val="000000"/>
        </w:rPr>
        <w:t>proporcionou</w:t>
      </w:r>
      <w:r w:rsidR="001533E8">
        <w:rPr>
          <w:rFonts w:ascii="Times New Roman" w:hAnsi="Times New Roman" w:cs="Times New Roman"/>
          <w:color w:val="000000"/>
        </w:rPr>
        <w:t xml:space="preserve"> um resultado</w:t>
      </w:r>
      <w:r w:rsidR="00C75250">
        <w:rPr>
          <w:rFonts w:ascii="Times New Roman" w:hAnsi="Times New Roman" w:cs="Times New Roman"/>
          <w:color w:val="000000"/>
        </w:rPr>
        <w:t xml:space="preserve"> satisfatório</w:t>
      </w:r>
      <w:r>
        <w:rPr>
          <w:rFonts w:ascii="Times New Roman" w:hAnsi="Times New Roman" w:cs="Times New Roman"/>
          <w:color w:val="000000"/>
        </w:rPr>
        <w:t xml:space="preserve"> </w:t>
      </w:r>
      <w:r w:rsidR="00C75250">
        <w:rPr>
          <w:rFonts w:ascii="Times New Roman" w:hAnsi="Times New Roman" w:cs="Times New Roman"/>
          <w:color w:val="000000"/>
        </w:rPr>
        <w:t xml:space="preserve">ao compará-lo com as unidades </w:t>
      </w:r>
      <w:proofErr w:type="spellStart"/>
      <w:r w:rsidR="00C75250">
        <w:rPr>
          <w:rFonts w:ascii="Times New Roman" w:hAnsi="Times New Roman" w:cs="Times New Roman"/>
          <w:color w:val="000000"/>
        </w:rPr>
        <w:t>morfoestruturais</w:t>
      </w:r>
      <w:proofErr w:type="spellEnd"/>
      <w:r w:rsidR="00B02E8A">
        <w:rPr>
          <w:rFonts w:ascii="Times New Roman" w:hAnsi="Times New Roman" w:cs="Times New Roman"/>
          <w:color w:val="000000"/>
        </w:rPr>
        <w:t xml:space="preserve"> da APA Sul RMBH</w:t>
      </w:r>
      <w:r w:rsidR="00C75250">
        <w:rPr>
          <w:rFonts w:ascii="Times New Roman" w:hAnsi="Times New Roman" w:cs="Times New Roman"/>
          <w:color w:val="000000"/>
        </w:rPr>
        <w:t xml:space="preserve"> mapeadas pelo CPRM (2005), uma vez que </w:t>
      </w:r>
      <w:r w:rsidR="00733271">
        <w:rPr>
          <w:rFonts w:ascii="Times New Roman" w:hAnsi="Times New Roman" w:cs="Times New Roman"/>
          <w:color w:val="000000"/>
        </w:rPr>
        <w:t xml:space="preserve">em um recorte regional </w:t>
      </w:r>
      <w:r w:rsidR="007058F5">
        <w:rPr>
          <w:rFonts w:ascii="Times New Roman" w:hAnsi="Times New Roman" w:cs="Times New Roman"/>
          <w:color w:val="000000"/>
        </w:rPr>
        <w:t>coincidiu</w:t>
      </w:r>
      <w:r w:rsidR="00C75250">
        <w:rPr>
          <w:rFonts w:ascii="Times New Roman" w:hAnsi="Times New Roman" w:cs="Times New Roman"/>
          <w:color w:val="000000"/>
        </w:rPr>
        <w:t xml:space="preserve"> com os limites </w:t>
      </w:r>
      <w:r w:rsidR="007058F5">
        <w:rPr>
          <w:rFonts w:ascii="Times New Roman" w:hAnsi="Times New Roman" w:cs="Times New Roman"/>
          <w:color w:val="000000"/>
        </w:rPr>
        <w:t xml:space="preserve">das unidades de </w:t>
      </w:r>
      <w:r w:rsidR="00BE33B6">
        <w:rPr>
          <w:rFonts w:ascii="Times New Roman" w:hAnsi="Times New Roman" w:cs="Times New Roman"/>
          <w:color w:val="000000"/>
        </w:rPr>
        <w:t>alto contraste morfológico</w:t>
      </w:r>
      <w:r w:rsidR="007058F5">
        <w:rPr>
          <w:rFonts w:ascii="Times New Roman" w:hAnsi="Times New Roman" w:cs="Times New Roman"/>
          <w:color w:val="000000"/>
        </w:rPr>
        <w:t xml:space="preserve">. </w:t>
      </w:r>
      <w:r w:rsidR="00930ECC">
        <w:rPr>
          <w:rFonts w:ascii="Times New Roman" w:hAnsi="Times New Roman" w:cs="Times New Roman"/>
          <w:color w:val="000000"/>
        </w:rPr>
        <w:t>A</w:t>
      </w:r>
      <w:r w:rsidR="00733271">
        <w:rPr>
          <w:rFonts w:ascii="Times New Roman" w:hAnsi="Times New Roman" w:cs="Times New Roman"/>
          <w:color w:val="000000"/>
        </w:rPr>
        <w:t xml:space="preserve">ssim, áreas com o relevo mais acidentado estão representadas por cores quentes, como a Crista </w:t>
      </w:r>
      <w:proofErr w:type="spellStart"/>
      <w:r w:rsidR="00733271">
        <w:rPr>
          <w:rFonts w:ascii="Times New Roman" w:hAnsi="Times New Roman" w:cs="Times New Roman"/>
          <w:color w:val="000000"/>
        </w:rPr>
        <w:t>Homoclinal</w:t>
      </w:r>
      <w:proofErr w:type="spellEnd"/>
      <w:r w:rsidR="00733271">
        <w:rPr>
          <w:rFonts w:ascii="Times New Roman" w:hAnsi="Times New Roman" w:cs="Times New Roman"/>
          <w:color w:val="000000"/>
        </w:rPr>
        <w:t xml:space="preserve"> da Serra do Curral, enquanto áreas de relevo mais suavizado</w:t>
      </w:r>
      <w:r w:rsidR="000B47E3">
        <w:rPr>
          <w:rFonts w:ascii="Times New Roman" w:hAnsi="Times New Roman" w:cs="Times New Roman"/>
          <w:color w:val="000000"/>
        </w:rPr>
        <w:t xml:space="preserve"> estão representadas por tonalidades de verde</w:t>
      </w:r>
      <w:r w:rsidR="00930ECC">
        <w:rPr>
          <w:rFonts w:ascii="Times New Roman" w:hAnsi="Times New Roman" w:cs="Times New Roman"/>
          <w:color w:val="000000"/>
        </w:rPr>
        <w:t>,</w:t>
      </w:r>
      <w:r w:rsidR="000B47E3">
        <w:rPr>
          <w:rFonts w:ascii="Times New Roman" w:hAnsi="Times New Roman" w:cs="Times New Roman"/>
          <w:color w:val="000000"/>
        </w:rPr>
        <w:t xml:space="preserve"> a exemplo, o </w:t>
      </w:r>
      <w:r w:rsidR="00733271">
        <w:rPr>
          <w:rFonts w:ascii="Times New Roman" w:hAnsi="Times New Roman" w:cs="Times New Roman"/>
          <w:color w:val="000000"/>
        </w:rPr>
        <w:t xml:space="preserve">Platô </w:t>
      </w:r>
      <w:proofErr w:type="spellStart"/>
      <w:r w:rsidR="00733271">
        <w:rPr>
          <w:rFonts w:ascii="Times New Roman" w:hAnsi="Times New Roman" w:cs="Times New Roman"/>
          <w:color w:val="000000"/>
        </w:rPr>
        <w:t>Sinclinal</w:t>
      </w:r>
      <w:proofErr w:type="spellEnd"/>
      <w:r w:rsidR="00733271">
        <w:rPr>
          <w:rFonts w:ascii="Times New Roman" w:hAnsi="Times New Roman" w:cs="Times New Roman"/>
          <w:color w:val="000000"/>
        </w:rPr>
        <w:t xml:space="preserve"> Moeda</w:t>
      </w:r>
      <w:r w:rsidR="000B47E3">
        <w:rPr>
          <w:rFonts w:ascii="Times New Roman" w:hAnsi="Times New Roman" w:cs="Times New Roman"/>
          <w:color w:val="000000"/>
        </w:rPr>
        <w:t>.</w:t>
      </w:r>
    </w:p>
    <w:p w14:paraId="7DBFB64F" w14:textId="77777777" w:rsidR="00F264CC" w:rsidRPr="004F725E" w:rsidRDefault="00F264CC" w:rsidP="00953099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4F725E">
        <w:rPr>
          <w:rFonts w:ascii="Times New Roman" w:hAnsi="Times New Roman" w:cs="Times New Roman"/>
          <w:color w:val="000000"/>
        </w:rPr>
        <w:t>A distribuição espacial do Í</w:t>
      </w:r>
      <w:r w:rsidR="007058F5" w:rsidRPr="004F725E">
        <w:rPr>
          <w:rFonts w:ascii="Times New Roman" w:hAnsi="Times New Roman" w:cs="Times New Roman"/>
          <w:color w:val="000000"/>
        </w:rPr>
        <w:t xml:space="preserve">ndice de </w:t>
      </w:r>
      <w:proofErr w:type="spellStart"/>
      <w:r w:rsidR="007058F5" w:rsidRPr="004F725E">
        <w:rPr>
          <w:rFonts w:ascii="Times New Roman" w:hAnsi="Times New Roman" w:cs="Times New Roman"/>
          <w:color w:val="000000"/>
        </w:rPr>
        <w:t>Hack</w:t>
      </w:r>
      <w:proofErr w:type="spellEnd"/>
      <w:r w:rsidRPr="004F725E">
        <w:rPr>
          <w:rFonts w:ascii="Times New Roman" w:hAnsi="Times New Roman" w:cs="Times New Roman"/>
          <w:color w:val="000000"/>
        </w:rPr>
        <w:t xml:space="preserve">, por sua vez, evidenciou </w:t>
      </w:r>
      <w:r w:rsidR="00733271" w:rsidRPr="004F725E">
        <w:rPr>
          <w:rFonts w:ascii="Times New Roman" w:hAnsi="Times New Roman" w:cs="Times New Roman"/>
          <w:color w:val="000000"/>
        </w:rPr>
        <w:t>que vigor energético da rede de drenagem</w:t>
      </w:r>
      <w:r w:rsidR="001E61C3" w:rsidRPr="004F725E">
        <w:rPr>
          <w:rFonts w:ascii="Times New Roman" w:hAnsi="Times New Roman" w:cs="Times New Roman"/>
          <w:color w:val="000000"/>
        </w:rPr>
        <w:t xml:space="preserve"> se encontra principalmente </w:t>
      </w:r>
      <w:r w:rsidR="00953099" w:rsidRPr="00953099">
        <w:rPr>
          <w:rFonts w:ascii="Times New Roman" w:hAnsi="Times New Roman" w:cs="Times New Roman"/>
          <w:color w:val="000000"/>
        </w:rPr>
        <w:t xml:space="preserve">nos segmentos de drenagem que tem fluxo hídrico começando nas serras que delineiam o Quadrilátero Ferrífero. </w:t>
      </w:r>
      <w:r w:rsidR="00007AAB" w:rsidRPr="004F725E">
        <w:rPr>
          <w:rFonts w:ascii="Times New Roman" w:hAnsi="Times New Roman" w:cs="Times New Roman"/>
          <w:color w:val="000000"/>
        </w:rPr>
        <w:t>Portanto</w:t>
      </w:r>
      <w:r w:rsidR="00953099" w:rsidRPr="004F725E">
        <w:rPr>
          <w:rFonts w:ascii="Times New Roman" w:hAnsi="Times New Roman" w:cs="Times New Roman"/>
          <w:color w:val="000000"/>
        </w:rPr>
        <w:t xml:space="preserve">, pode-se associar o forte vigor energético às </w:t>
      </w:r>
      <w:r w:rsidR="00953099" w:rsidRPr="004F725E">
        <w:rPr>
          <w:rFonts w:ascii="Times New Roman" w:hAnsi="Times New Roman" w:cs="Times New Roman"/>
          <w:color w:val="000000"/>
        </w:rPr>
        <w:lastRenderedPageBreak/>
        <w:t>cristas dos planaltos, por se tratarem de áreas</w:t>
      </w:r>
      <w:r w:rsidR="00007AAB" w:rsidRPr="004F725E">
        <w:rPr>
          <w:rFonts w:ascii="Times New Roman" w:hAnsi="Times New Roman" w:cs="Times New Roman"/>
          <w:color w:val="000000"/>
        </w:rPr>
        <w:t xml:space="preserve"> de alta declividade/rugosidade.</w:t>
      </w:r>
      <w:r w:rsidR="00953099" w:rsidRPr="004F725E">
        <w:rPr>
          <w:rFonts w:ascii="Times New Roman" w:hAnsi="Times New Roman" w:cs="Times New Roman"/>
          <w:color w:val="000000"/>
        </w:rPr>
        <w:t xml:space="preserve"> </w:t>
      </w:r>
      <w:r w:rsidR="00007AAB" w:rsidRPr="004F725E">
        <w:rPr>
          <w:rFonts w:ascii="Times New Roman" w:hAnsi="Times New Roman" w:cs="Times New Roman"/>
          <w:color w:val="000000"/>
        </w:rPr>
        <w:t>M</w:t>
      </w:r>
      <w:r w:rsidR="00953099" w:rsidRPr="004F725E">
        <w:rPr>
          <w:rFonts w:ascii="Times New Roman" w:hAnsi="Times New Roman" w:cs="Times New Roman"/>
          <w:color w:val="000000"/>
        </w:rPr>
        <w:t xml:space="preserve">uitos pontos correspondem a vertentes escarpadas </w:t>
      </w:r>
      <w:r w:rsidR="00007AAB" w:rsidRPr="004F725E">
        <w:rPr>
          <w:rFonts w:ascii="Times New Roman" w:hAnsi="Times New Roman" w:cs="Times New Roman"/>
          <w:color w:val="000000"/>
        </w:rPr>
        <w:t>que possuem</w:t>
      </w:r>
      <w:r w:rsidR="00953099" w:rsidRPr="004F725E">
        <w:rPr>
          <w:rFonts w:ascii="Times New Roman" w:hAnsi="Times New Roman" w:cs="Times New Roman"/>
          <w:color w:val="000000"/>
        </w:rPr>
        <w:t xml:space="preserve"> uma alta amplitude altimétrica entre as nascentes dos canais e seus pontos de deságue.</w:t>
      </w:r>
    </w:p>
    <w:p w14:paraId="3EC1E398" w14:textId="77777777" w:rsidR="00A234E1" w:rsidRDefault="00EB24B4" w:rsidP="00AC70B4">
      <w:pPr>
        <w:spacing w:after="120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densidade de drenagem</w:t>
      </w:r>
      <w:r w:rsidR="00FA0665">
        <w:rPr>
          <w:rFonts w:ascii="Times New Roman" w:hAnsi="Times New Roman" w:cs="Times New Roman"/>
          <w:color w:val="000000"/>
        </w:rPr>
        <w:t xml:space="preserve"> é </w:t>
      </w:r>
      <w:r w:rsidR="00161A7B">
        <w:rPr>
          <w:rFonts w:ascii="Times New Roman" w:hAnsi="Times New Roman" w:cs="Times New Roman"/>
          <w:color w:val="000000"/>
        </w:rPr>
        <w:t>outro</w:t>
      </w:r>
      <w:r w:rsidR="00FA0665">
        <w:rPr>
          <w:rFonts w:ascii="Times New Roman" w:hAnsi="Times New Roman" w:cs="Times New Roman"/>
          <w:color w:val="000000"/>
        </w:rPr>
        <w:t xml:space="preserve"> importante parâmetro </w:t>
      </w:r>
      <w:r w:rsidR="002C356F">
        <w:rPr>
          <w:rFonts w:ascii="Times New Roman" w:hAnsi="Times New Roman" w:cs="Times New Roman"/>
          <w:color w:val="000000"/>
        </w:rPr>
        <w:t>para</w:t>
      </w:r>
      <w:r w:rsidR="00A234E1">
        <w:rPr>
          <w:rFonts w:ascii="Times New Roman" w:hAnsi="Times New Roman" w:cs="Times New Roman"/>
          <w:color w:val="000000"/>
        </w:rPr>
        <w:t xml:space="preserve"> distinção das características morfológicas, </w:t>
      </w:r>
      <w:r w:rsidR="00497BC6">
        <w:rPr>
          <w:rFonts w:ascii="Times New Roman" w:hAnsi="Times New Roman" w:cs="Times New Roman"/>
          <w:color w:val="000000"/>
        </w:rPr>
        <w:t>uma vez que</w:t>
      </w:r>
      <w:r w:rsidR="00B3077E">
        <w:rPr>
          <w:rFonts w:ascii="Times New Roman" w:hAnsi="Times New Roman" w:cs="Times New Roman"/>
          <w:color w:val="000000"/>
        </w:rPr>
        <w:t xml:space="preserve"> é possível visualizar</w:t>
      </w:r>
      <w:r w:rsidR="00497BC6">
        <w:rPr>
          <w:rFonts w:ascii="Times New Roman" w:hAnsi="Times New Roman" w:cs="Times New Roman"/>
          <w:color w:val="000000"/>
        </w:rPr>
        <w:t xml:space="preserve"> </w:t>
      </w:r>
      <w:r w:rsidR="00B3077E">
        <w:rPr>
          <w:rFonts w:ascii="Times New Roman" w:hAnsi="Times New Roman" w:cs="Times New Roman"/>
          <w:color w:val="000000"/>
        </w:rPr>
        <w:t xml:space="preserve">a influência da geologia </w:t>
      </w:r>
      <w:r w:rsidR="00BB45AC">
        <w:rPr>
          <w:rFonts w:ascii="Times New Roman" w:hAnsi="Times New Roman" w:cs="Times New Roman"/>
          <w:color w:val="000000"/>
        </w:rPr>
        <w:t xml:space="preserve">na formação da paisagem da região. </w:t>
      </w:r>
      <w:r w:rsidR="00A234E1" w:rsidRPr="00F53A66">
        <w:rPr>
          <w:rFonts w:ascii="Times New Roman" w:hAnsi="Times New Roman" w:cs="Times New Roman"/>
        </w:rPr>
        <w:t xml:space="preserve">Este índice </w:t>
      </w:r>
      <w:r w:rsidR="00F53A66" w:rsidRPr="00F53A66">
        <w:rPr>
          <w:rFonts w:ascii="Times New Roman" w:hAnsi="Times New Roman" w:cs="Times New Roman"/>
        </w:rPr>
        <w:t>foi ponderado</w:t>
      </w:r>
      <w:r w:rsidR="00A234E1" w:rsidRPr="00F53A66">
        <w:rPr>
          <w:rFonts w:ascii="Times New Roman" w:hAnsi="Times New Roman" w:cs="Times New Roman"/>
        </w:rPr>
        <w:t xml:space="preserve"> pela quantidade de canais de drenagem existentes na área de estudo. Deste modo, sua distribuição espacial resultou em manchas graduais de altas a baixas densidades, independente das características dos canais como comprimento dos corpos hídricos.</w:t>
      </w:r>
      <w:r w:rsidR="00F30C90">
        <w:rPr>
          <w:rFonts w:ascii="Times New Roman" w:hAnsi="Times New Roman" w:cs="Times New Roman"/>
        </w:rPr>
        <w:t xml:space="preserve"> O índice evidenciou principalmente </w:t>
      </w:r>
      <w:r w:rsidR="00F30C90">
        <w:rPr>
          <w:rFonts w:ascii="Times New Roman" w:hAnsi="Times New Roman" w:cs="Times New Roman"/>
          <w:color w:val="000000"/>
        </w:rPr>
        <w:t>a baixa</w:t>
      </w:r>
      <w:r w:rsidR="00F53A66">
        <w:rPr>
          <w:rFonts w:ascii="Times New Roman" w:hAnsi="Times New Roman" w:cs="Times New Roman"/>
          <w:color w:val="000000"/>
        </w:rPr>
        <w:t xml:space="preserve"> concentração </w:t>
      </w:r>
      <w:r w:rsidR="00F30C90">
        <w:rPr>
          <w:rFonts w:ascii="Times New Roman" w:hAnsi="Times New Roman" w:cs="Times New Roman"/>
          <w:color w:val="000000"/>
        </w:rPr>
        <w:t xml:space="preserve">de drenagem </w:t>
      </w:r>
      <w:r w:rsidR="00F53A66">
        <w:rPr>
          <w:rFonts w:ascii="Times New Roman" w:hAnsi="Times New Roman" w:cs="Times New Roman"/>
          <w:color w:val="000000"/>
        </w:rPr>
        <w:t xml:space="preserve">no Platô do </w:t>
      </w:r>
      <w:proofErr w:type="spellStart"/>
      <w:r w:rsidR="00F53A66">
        <w:rPr>
          <w:rFonts w:ascii="Times New Roman" w:hAnsi="Times New Roman" w:cs="Times New Roman"/>
          <w:color w:val="000000"/>
        </w:rPr>
        <w:t>Sinclinal</w:t>
      </w:r>
      <w:proofErr w:type="spellEnd"/>
      <w:r w:rsidR="00F53A66">
        <w:rPr>
          <w:rFonts w:ascii="Times New Roman" w:hAnsi="Times New Roman" w:cs="Times New Roman"/>
          <w:color w:val="000000"/>
        </w:rPr>
        <w:t xml:space="preserve"> Moeda e d</w:t>
      </w:r>
      <w:r w:rsidR="00F30C90">
        <w:rPr>
          <w:rFonts w:ascii="Times New Roman" w:hAnsi="Times New Roman" w:cs="Times New Roman"/>
          <w:color w:val="000000"/>
        </w:rPr>
        <w:t xml:space="preserve">o Patamares Escalonados do </w:t>
      </w:r>
      <w:proofErr w:type="spellStart"/>
      <w:r w:rsidR="00F30C90">
        <w:rPr>
          <w:rFonts w:ascii="Times New Roman" w:hAnsi="Times New Roman" w:cs="Times New Roman"/>
          <w:color w:val="000000"/>
        </w:rPr>
        <w:t>Jagu</w:t>
      </w:r>
      <w:r w:rsidR="00F53A66">
        <w:rPr>
          <w:rFonts w:ascii="Times New Roman" w:hAnsi="Times New Roman" w:cs="Times New Roman"/>
          <w:color w:val="000000"/>
        </w:rPr>
        <w:t>ara</w:t>
      </w:r>
      <w:proofErr w:type="spellEnd"/>
      <w:r w:rsidR="00F30C90">
        <w:rPr>
          <w:rFonts w:ascii="Times New Roman" w:hAnsi="Times New Roman" w:cs="Times New Roman"/>
          <w:color w:val="000000"/>
        </w:rPr>
        <w:t xml:space="preserve"> em </w:t>
      </w:r>
      <w:r w:rsidR="00C707A6">
        <w:rPr>
          <w:rFonts w:ascii="Times New Roman" w:hAnsi="Times New Roman" w:cs="Times New Roman"/>
          <w:color w:val="000000"/>
        </w:rPr>
        <w:t>relação as</w:t>
      </w:r>
      <w:r w:rsidR="00F30C90">
        <w:rPr>
          <w:rFonts w:ascii="Times New Roman" w:hAnsi="Times New Roman" w:cs="Times New Roman"/>
          <w:color w:val="000000"/>
        </w:rPr>
        <w:t xml:space="preserve"> demais unidades.</w:t>
      </w:r>
    </w:p>
    <w:p w14:paraId="2373DA0D" w14:textId="6B0E260A" w:rsidR="00B00CE2" w:rsidRDefault="00C707A6" w:rsidP="005150F9">
      <w:pPr>
        <w:spacing w:after="120"/>
        <w:ind w:firstLine="0"/>
        <w:rPr>
          <w:rFonts w:ascii="Times New Roman" w:hAnsi="Times New Roman" w:cs="Times New Roman"/>
          <w:sz w:val="20"/>
          <w:szCs w:val="20"/>
        </w:rPr>
      </w:pPr>
      <w:r w:rsidRPr="00FB5605">
        <w:rPr>
          <w:rFonts w:ascii="Times New Roman" w:hAnsi="Times New Roman" w:cs="Times New Roman"/>
          <w:color w:val="000000"/>
        </w:rPr>
        <w:t xml:space="preserve">A </w:t>
      </w:r>
      <w:r w:rsidR="00540913" w:rsidRPr="007801E4">
        <w:rPr>
          <w:rFonts w:ascii="Times New Roman" w:hAnsi="Times New Roman" w:cs="Times New Roman"/>
          <w:color w:val="000000"/>
        </w:rPr>
        <w:t xml:space="preserve">Figura </w:t>
      </w:r>
      <w:r w:rsidR="00CA735D" w:rsidRPr="007801E4">
        <w:rPr>
          <w:rFonts w:ascii="Times New Roman" w:hAnsi="Times New Roman" w:cs="Times New Roman"/>
          <w:color w:val="000000"/>
        </w:rPr>
        <w:t>4</w:t>
      </w:r>
      <w:r w:rsidRPr="00FB5605">
        <w:rPr>
          <w:rFonts w:ascii="Times New Roman" w:hAnsi="Times New Roman" w:cs="Times New Roman"/>
          <w:color w:val="000000"/>
        </w:rPr>
        <w:t xml:space="preserve">, a seguir, é o resultado da aplicação do Índice Global de Dissecação do Relevo. </w:t>
      </w:r>
      <w:r w:rsidR="00391D12" w:rsidRPr="00FB5605">
        <w:rPr>
          <w:rFonts w:ascii="Times New Roman" w:hAnsi="Times New Roman" w:cs="Times New Roman"/>
        </w:rPr>
        <w:t xml:space="preserve">Este índice não leva em consideração apenas as formas, mas também a dinâmica </w:t>
      </w:r>
      <w:proofErr w:type="spellStart"/>
      <w:r w:rsidR="00391D12" w:rsidRPr="00FB5605">
        <w:rPr>
          <w:rFonts w:ascii="Times New Roman" w:hAnsi="Times New Roman" w:cs="Times New Roman"/>
        </w:rPr>
        <w:t>hidrogeomorfológica</w:t>
      </w:r>
      <w:proofErr w:type="spellEnd"/>
      <w:r w:rsidR="00391D12" w:rsidRPr="00FB5605">
        <w:rPr>
          <w:rFonts w:ascii="Times New Roman" w:hAnsi="Times New Roman" w:cs="Times New Roman"/>
        </w:rPr>
        <w:t xml:space="preserve"> e a sua intensidade ao atuar no modelado das feições. O </w:t>
      </w:r>
      <w:r w:rsidR="00CA735D" w:rsidRPr="00FB5605">
        <w:rPr>
          <w:rFonts w:ascii="Times New Roman" w:hAnsi="Times New Roman" w:cs="Times New Roman"/>
        </w:rPr>
        <w:t>IGDR</w:t>
      </w:r>
      <w:r w:rsidR="00391D12" w:rsidRPr="00FB5605">
        <w:rPr>
          <w:rFonts w:ascii="Times New Roman" w:hAnsi="Times New Roman" w:cs="Times New Roman"/>
        </w:rPr>
        <w:t>, permite avaliar a maior ou menor influência dos agentes modeladores do relevo, podendo também delimitar regiões a partir de sua estabilidade geomorfológica.</w:t>
      </w:r>
      <w:r w:rsidR="00B02E8A" w:rsidRPr="00FB5605">
        <w:rPr>
          <w:rFonts w:ascii="Times New Roman" w:hAnsi="Times New Roman" w:cs="Times New Roman"/>
        </w:rPr>
        <w:t xml:space="preserve"> A Figura </w:t>
      </w:r>
      <w:r w:rsidR="00CA735D" w:rsidRPr="007801E4">
        <w:rPr>
          <w:rFonts w:ascii="Times New Roman" w:hAnsi="Times New Roman" w:cs="Times New Roman"/>
        </w:rPr>
        <w:t>5</w:t>
      </w:r>
      <w:r w:rsidR="00B02E8A" w:rsidRPr="00FB5605">
        <w:rPr>
          <w:rFonts w:ascii="Times New Roman" w:hAnsi="Times New Roman" w:cs="Times New Roman"/>
        </w:rPr>
        <w:t xml:space="preserve"> apresenta</w:t>
      </w:r>
      <w:r w:rsidR="00B02E8A">
        <w:rPr>
          <w:rFonts w:ascii="Times New Roman" w:hAnsi="Times New Roman" w:cs="Times New Roman"/>
        </w:rPr>
        <w:t xml:space="preserve"> as </w:t>
      </w:r>
      <w:r w:rsidR="00B02E8A">
        <w:rPr>
          <w:rFonts w:ascii="Times New Roman" w:hAnsi="Times New Roman" w:cs="Times New Roman"/>
          <w:color w:val="000000"/>
        </w:rPr>
        <w:t xml:space="preserve">Unidades </w:t>
      </w:r>
      <w:proofErr w:type="spellStart"/>
      <w:r w:rsidR="00B02E8A">
        <w:rPr>
          <w:rFonts w:ascii="Times New Roman" w:hAnsi="Times New Roman" w:cs="Times New Roman"/>
          <w:color w:val="000000"/>
        </w:rPr>
        <w:t>Morfoestruturais</w:t>
      </w:r>
      <w:proofErr w:type="spellEnd"/>
      <w:r w:rsidR="00B02E8A">
        <w:rPr>
          <w:rFonts w:ascii="Times New Roman" w:hAnsi="Times New Roman" w:cs="Times New Roman"/>
          <w:color w:val="000000"/>
        </w:rPr>
        <w:t xml:space="preserve"> da APA Sul RMBH.</w:t>
      </w:r>
      <w:r w:rsidR="00DF2890" w:rsidRPr="007801E4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0D968113" wp14:editId="0B4036DA">
            <wp:extent cx="5716185" cy="222001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gdr e unidades junto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8" t="2724" r="23371" b="57238"/>
                    <a:stretch/>
                  </pic:blipFill>
                  <pic:spPr bwMode="auto">
                    <a:xfrm>
                      <a:off x="0" y="0"/>
                      <a:ext cx="5744278" cy="2230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F958FC" w14:textId="18D62AFF" w:rsidR="00B02E8A" w:rsidRDefault="00B02E8A" w:rsidP="007801E4">
      <w:pPr>
        <w:spacing w:after="48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17FC3">
        <w:rPr>
          <w:rFonts w:ascii="Times New Roman" w:hAnsi="Times New Roman"/>
          <w:sz w:val="20"/>
          <w:lang w:val="pt-PT"/>
        </w:rPr>
        <w:t>F</w:t>
      </w:r>
      <w:r>
        <w:rPr>
          <w:rFonts w:ascii="Times New Roman" w:hAnsi="Times New Roman"/>
          <w:sz w:val="20"/>
          <w:lang w:val="pt-PT"/>
        </w:rPr>
        <w:t xml:space="preserve">igura </w:t>
      </w:r>
      <w:r w:rsidR="00CA735D">
        <w:rPr>
          <w:rFonts w:ascii="Times New Roman" w:hAnsi="Times New Roman"/>
          <w:sz w:val="20"/>
          <w:lang w:val="pt-PT"/>
        </w:rPr>
        <w:t>4</w:t>
      </w:r>
      <w:r>
        <w:rPr>
          <w:rFonts w:ascii="Times New Roman" w:hAnsi="Times New Roman"/>
          <w:sz w:val="20"/>
          <w:lang w:val="pt-PT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>Índices Global de Potencialidade de Dissecação do Relevo</w:t>
      </w:r>
      <w:r w:rsidR="00CA735D">
        <w:rPr>
          <w:rFonts w:ascii="Times New Roman" w:hAnsi="Times New Roman" w:cs="Times New Roman"/>
          <w:sz w:val="20"/>
          <w:szCs w:val="20"/>
        </w:rPr>
        <w:t>. Figura 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lang w:val="pt-PT"/>
        </w:rPr>
        <w:t>– Unidades Morfoestruturais da APA Sul RMBH.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80F379" w14:textId="77777777" w:rsidR="008A18C5" w:rsidRDefault="00B00CE2" w:rsidP="00FB2479">
      <w:pPr>
        <w:spacing w:after="120"/>
        <w:ind w:firstLine="0"/>
        <w:rPr>
          <w:rFonts w:ascii="Times New Roman" w:hAnsi="Times New Roman" w:cs="Times New Roman"/>
        </w:rPr>
      </w:pPr>
      <w:r w:rsidRPr="007801E4">
        <w:rPr>
          <w:rFonts w:ascii="Times New Roman" w:hAnsi="Times New Roman" w:cs="Times New Roman"/>
        </w:rPr>
        <w:t xml:space="preserve">A Tabela 1 </w:t>
      </w:r>
      <w:r w:rsidR="008A18C5" w:rsidRPr="00FB5605">
        <w:rPr>
          <w:rFonts w:ascii="Times New Roman" w:hAnsi="Times New Roman" w:cs="Times New Roman"/>
        </w:rPr>
        <w:t>apresenta</w:t>
      </w:r>
      <w:r w:rsidRPr="00FB5605">
        <w:rPr>
          <w:rFonts w:ascii="Times New Roman" w:hAnsi="Times New Roman" w:cs="Times New Roman"/>
        </w:rPr>
        <w:t xml:space="preserve"> os valores</w:t>
      </w:r>
      <w:r w:rsidR="008A18C5" w:rsidRPr="00FB5605">
        <w:rPr>
          <w:rFonts w:ascii="Times New Roman" w:hAnsi="Times New Roman" w:cs="Times New Roman"/>
        </w:rPr>
        <w:t xml:space="preserve"> da aplicação do IPDR Global na área </w:t>
      </w:r>
      <w:r w:rsidR="00167C0F" w:rsidRPr="00FB5605">
        <w:rPr>
          <w:rFonts w:ascii="Times New Roman" w:hAnsi="Times New Roman" w:cs="Times New Roman"/>
        </w:rPr>
        <w:t>de interesse</w:t>
      </w:r>
      <w:r w:rsidR="008A18C5" w:rsidRPr="00FB5605">
        <w:rPr>
          <w:rFonts w:ascii="Times New Roman" w:hAnsi="Times New Roman" w:cs="Times New Roman"/>
        </w:rPr>
        <w:t>.</w:t>
      </w:r>
      <w:r w:rsidR="007F5FC7" w:rsidRPr="00FB5605">
        <w:rPr>
          <w:rFonts w:ascii="Times New Roman" w:hAnsi="Times New Roman" w:cs="Times New Roman"/>
        </w:rPr>
        <w:t xml:space="preserve"> </w:t>
      </w:r>
      <w:r w:rsidR="00167C0F" w:rsidRPr="00FB5605">
        <w:rPr>
          <w:rFonts w:ascii="Times New Roman" w:hAnsi="Times New Roman" w:cs="Times New Roman"/>
        </w:rPr>
        <w:t>Conforme a tabela, a</w:t>
      </w:r>
      <w:r w:rsidR="00261AA9" w:rsidRPr="00FB5605">
        <w:rPr>
          <w:rFonts w:ascii="Times New Roman" w:hAnsi="Times New Roman" w:cs="Times New Roman"/>
        </w:rPr>
        <w:t>s classes alta e</w:t>
      </w:r>
      <w:r w:rsidR="00261AA9">
        <w:rPr>
          <w:rFonts w:ascii="Times New Roman" w:hAnsi="Times New Roman" w:cs="Times New Roman"/>
        </w:rPr>
        <w:t xml:space="preserve"> muito alta possuem maior representatividade na região em relação as classes mais baixas, </w:t>
      </w:r>
      <w:r w:rsidR="00167C0F">
        <w:rPr>
          <w:rFonts w:ascii="Times New Roman" w:hAnsi="Times New Roman" w:cs="Times New Roman"/>
        </w:rPr>
        <w:t xml:space="preserve">com </w:t>
      </w:r>
      <w:r w:rsidR="00261AA9">
        <w:rPr>
          <w:rFonts w:ascii="Times New Roman" w:hAnsi="Times New Roman" w:cs="Times New Roman"/>
        </w:rPr>
        <w:t xml:space="preserve">aproximadamente </w:t>
      </w:r>
      <w:r w:rsidR="00167C0F">
        <w:rPr>
          <w:rFonts w:ascii="Times New Roman" w:hAnsi="Times New Roman" w:cs="Times New Roman"/>
        </w:rPr>
        <w:t>39% da área total estudada contra 33%. Aproximadamente 28% possui potencial moderado para a evolução do relevo com base na dissecação.</w:t>
      </w:r>
      <w:r w:rsidR="00FB2479">
        <w:rPr>
          <w:rFonts w:ascii="Times New Roman" w:hAnsi="Times New Roman" w:cs="Times New Roman"/>
        </w:rPr>
        <w:t xml:space="preserve"> Pode-se inferir a partir dos dados uma distribuição equilibrada entre os níveis de dissecação na área de estudo. </w:t>
      </w:r>
    </w:p>
    <w:p w14:paraId="50227FEB" w14:textId="77777777" w:rsidR="00080914" w:rsidRDefault="00080914" w:rsidP="00FB2479">
      <w:pPr>
        <w:spacing w:after="120"/>
        <w:ind w:firstLine="0"/>
        <w:rPr>
          <w:rFonts w:ascii="Times New Roman" w:hAnsi="Times New Roman" w:cs="Times New Roman"/>
        </w:rPr>
      </w:pPr>
    </w:p>
    <w:p w14:paraId="5692376E" w14:textId="77777777" w:rsidR="00080914" w:rsidRPr="00B00CE2" w:rsidRDefault="00080914" w:rsidP="00FB2479">
      <w:pPr>
        <w:spacing w:after="120"/>
        <w:ind w:firstLine="0"/>
        <w:rPr>
          <w:rFonts w:ascii="Times New Roman" w:hAnsi="Times New Roman" w:cs="Times New Roman"/>
        </w:rPr>
      </w:pPr>
    </w:p>
    <w:p w14:paraId="24093F20" w14:textId="77777777" w:rsidR="00B00CE2" w:rsidRPr="008A18C5" w:rsidRDefault="008A18C5" w:rsidP="008A18C5">
      <w:pPr>
        <w:spacing w:after="120"/>
        <w:jc w:val="center"/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lang w:val="pt-PT"/>
        </w:rPr>
        <w:lastRenderedPageBreak/>
        <w:t>Tabela I – Valores das Classes do IPDR Global</w:t>
      </w:r>
    </w:p>
    <w:tbl>
      <w:tblPr>
        <w:tblW w:w="6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2100"/>
        <w:gridCol w:w="2100"/>
      </w:tblGrid>
      <w:tr w:rsidR="003A201D" w:rsidRPr="003A201D" w14:paraId="607AB22A" w14:textId="77777777" w:rsidTr="00B00CE2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841F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Classes do IPD</w:t>
            </w:r>
            <w:r w:rsidR="008A1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3A20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Global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5668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Intervalos normalizados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8FA6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Proporção (%)</w:t>
            </w:r>
          </w:p>
        </w:tc>
      </w:tr>
      <w:tr w:rsidR="003A201D" w:rsidRPr="003A201D" w14:paraId="2B5DEAB4" w14:textId="77777777" w:rsidTr="00B00CE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CD72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Muito baixa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8699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0,0307 - 0,232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82E8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9,3</w:t>
            </w:r>
          </w:p>
        </w:tc>
      </w:tr>
      <w:tr w:rsidR="003A201D" w:rsidRPr="003A201D" w14:paraId="3116DC85" w14:textId="77777777" w:rsidTr="00B00CE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CEDC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Baixa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B519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0,233 - 0,301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5E7E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23,2</w:t>
            </w:r>
          </w:p>
        </w:tc>
      </w:tr>
      <w:tr w:rsidR="003A201D" w:rsidRPr="003A201D" w14:paraId="602F75C8" w14:textId="77777777" w:rsidTr="00B00CE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9E80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7994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0,302 - 0,361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FDE2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28,4</w:t>
            </w:r>
          </w:p>
        </w:tc>
      </w:tr>
      <w:tr w:rsidR="003A201D" w:rsidRPr="003A201D" w14:paraId="15B315EA" w14:textId="77777777" w:rsidTr="00B00CE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59B8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Alta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9613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0,362 - 0,43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3383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27,3</w:t>
            </w:r>
          </w:p>
        </w:tc>
      </w:tr>
      <w:tr w:rsidR="003A201D" w:rsidRPr="003A201D" w14:paraId="70DA98B7" w14:textId="77777777" w:rsidTr="00B00CE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616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Muito alta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16AE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0,431 - 0,703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165D" w14:textId="77777777" w:rsidR="003A201D" w:rsidRPr="003A201D" w:rsidRDefault="003A201D" w:rsidP="003A201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A2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11,8</w:t>
            </w:r>
          </w:p>
        </w:tc>
      </w:tr>
    </w:tbl>
    <w:p w14:paraId="0D21A7C2" w14:textId="77777777" w:rsidR="00B07A9C" w:rsidRDefault="00B07A9C" w:rsidP="00391D12">
      <w:pPr>
        <w:spacing w:after="120"/>
        <w:ind w:firstLine="0"/>
        <w:rPr>
          <w:rFonts w:ascii="Times New Roman" w:hAnsi="Times New Roman" w:cs="Times New Roman"/>
          <w:color w:val="000000"/>
        </w:rPr>
      </w:pPr>
    </w:p>
    <w:p w14:paraId="5F2D79F1" w14:textId="52D221F9" w:rsidR="00A62D08" w:rsidRDefault="00FD490C" w:rsidP="00391D12">
      <w:pPr>
        <w:spacing w:after="120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Diante o resultado apresentado</w:t>
      </w:r>
      <w:r w:rsidR="00FB2479">
        <w:rPr>
          <w:rFonts w:ascii="Times New Roman" w:hAnsi="Times New Roman" w:cs="Times New Roman"/>
          <w:color w:val="000000"/>
        </w:rPr>
        <w:t xml:space="preserve"> na Figura </w:t>
      </w:r>
      <w:r w:rsidR="00CA735D">
        <w:rPr>
          <w:rFonts w:ascii="Times New Roman" w:hAnsi="Times New Roman" w:cs="Times New Roman"/>
          <w:color w:val="000000"/>
        </w:rPr>
        <w:t>4</w:t>
      </w:r>
      <w:r w:rsidR="00FB2479">
        <w:rPr>
          <w:rFonts w:ascii="Times New Roman" w:hAnsi="Times New Roman" w:cs="Times New Roman"/>
          <w:color w:val="000000"/>
        </w:rPr>
        <w:t>,</w:t>
      </w:r>
      <w:r w:rsidR="00540913">
        <w:rPr>
          <w:rFonts w:ascii="Times New Roman" w:hAnsi="Times New Roman" w:cs="Times New Roman"/>
          <w:color w:val="000000"/>
        </w:rPr>
        <w:t xml:space="preserve"> nota</w:t>
      </w:r>
      <w:r>
        <w:rPr>
          <w:rFonts w:ascii="Times New Roman" w:hAnsi="Times New Roman" w:cs="Times New Roman"/>
          <w:color w:val="000000"/>
        </w:rPr>
        <w:t>m</w:t>
      </w:r>
      <w:r w:rsidR="00540913">
        <w:rPr>
          <w:rFonts w:ascii="Times New Roman" w:hAnsi="Times New Roman" w:cs="Times New Roman"/>
          <w:color w:val="000000"/>
        </w:rPr>
        <w:t xml:space="preserve">-se </w:t>
      </w:r>
      <w:r w:rsidR="008472D3">
        <w:rPr>
          <w:rFonts w:ascii="Times New Roman" w:hAnsi="Times New Roman" w:cs="Times New Roman"/>
          <w:color w:val="000000"/>
        </w:rPr>
        <w:t xml:space="preserve">padrões bem definidos de </w:t>
      </w:r>
      <w:r w:rsidR="00540913">
        <w:rPr>
          <w:rFonts w:ascii="Times New Roman" w:hAnsi="Times New Roman" w:cs="Times New Roman"/>
          <w:color w:val="000000"/>
        </w:rPr>
        <w:t>intensidade do índice</w:t>
      </w:r>
      <w:r w:rsidR="008472D3">
        <w:rPr>
          <w:rFonts w:ascii="Times New Roman" w:hAnsi="Times New Roman" w:cs="Times New Roman"/>
          <w:color w:val="000000"/>
        </w:rPr>
        <w:t>,</w:t>
      </w:r>
      <w:r w:rsidR="00391D12">
        <w:rPr>
          <w:rFonts w:ascii="Times New Roman" w:hAnsi="Times New Roman" w:cs="Times New Roman"/>
          <w:color w:val="000000"/>
        </w:rPr>
        <w:t xml:space="preserve"> </w:t>
      </w:r>
      <w:r w:rsidR="009B794A">
        <w:rPr>
          <w:rFonts w:ascii="Times New Roman" w:hAnsi="Times New Roman" w:cs="Times New Roman"/>
          <w:color w:val="000000"/>
        </w:rPr>
        <w:t xml:space="preserve">na qual suas bordas </w:t>
      </w:r>
      <w:r w:rsidR="008472D3">
        <w:rPr>
          <w:rFonts w:ascii="Times New Roman" w:hAnsi="Times New Roman" w:cs="Times New Roman"/>
          <w:color w:val="000000"/>
        </w:rPr>
        <w:t>se</w:t>
      </w:r>
      <w:r w:rsidR="00DE6CC9">
        <w:rPr>
          <w:rFonts w:ascii="Times New Roman" w:hAnsi="Times New Roman" w:cs="Times New Roman"/>
          <w:color w:val="000000"/>
        </w:rPr>
        <w:t xml:space="preserve"> </w:t>
      </w:r>
      <w:r w:rsidR="00540913">
        <w:rPr>
          <w:rFonts w:ascii="Times New Roman" w:hAnsi="Times New Roman" w:cs="Times New Roman"/>
          <w:color w:val="000000"/>
        </w:rPr>
        <w:t>aproximam</w:t>
      </w:r>
      <w:r w:rsidR="009B794A">
        <w:rPr>
          <w:rFonts w:ascii="Times New Roman" w:hAnsi="Times New Roman" w:cs="Times New Roman"/>
          <w:color w:val="000000"/>
        </w:rPr>
        <w:t xml:space="preserve"> da delimitação </w:t>
      </w:r>
      <w:r w:rsidR="00540913">
        <w:rPr>
          <w:rFonts w:ascii="Times New Roman" w:hAnsi="Times New Roman" w:cs="Times New Roman"/>
          <w:color w:val="000000"/>
        </w:rPr>
        <w:t xml:space="preserve">das unidades </w:t>
      </w:r>
      <w:proofErr w:type="spellStart"/>
      <w:r w:rsidR="00391D12">
        <w:rPr>
          <w:rFonts w:ascii="Times New Roman" w:hAnsi="Times New Roman" w:cs="Times New Roman"/>
          <w:color w:val="000000"/>
        </w:rPr>
        <w:t>morfoestruturais</w:t>
      </w:r>
      <w:proofErr w:type="spellEnd"/>
      <w:r w:rsidR="00391D12">
        <w:rPr>
          <w:rFonts w:ascii="Times New Roman" w:hAnsi="Times New Roman" w:cs="Times New Roman"/>
          <w:color w:val="000000"/>
        </w:rPr>
        <w:t xml:space="preserve"> mapeadas </w:t>
      </w:r>
      <w:r w:rsidR="00540913">
        <w:rPr>
          <w:rFonts w:ascii="Times New Roman" w:hAnsi="Times New Roman" w:cs="Times New Roman"/>
          <w:color w:val="000000"/>
        </w:rPr>
        <w:t>pelo CPRM</w:t>
      </w:r>
      <w:r w:rsidR="008472D3">
        <w:rPr>
          <w:rFonts w:ascii="Times New Roman" w:hAnsi="Times New Roman" w:cs="Times New Roman"/>
          <w:color w:val="000000"/>
        </w:rPr>
        <w:t xml:space="preserve">. </w:t>
      </w:r>
      <w:r w:rsidR="00A62D08">
        <w:rPr>
          <w:rFonts w:ascii="Times New Roman" w:hAnsi="Times New Roman" w:cs="Times New Roman"/>
          <w:color w:val="000000"/>
        </w:rPr>
        <w:t>Áreas de cristas e de relevo acidentado, bem como áreas mapeadas como depressões obtiveram índices condizentes. Outro fator importante foi o aparecimento de</w:t>
      </w:r>
      <w:r>
        <w:rPr>
          <w:rFonts w:ascii="Times New Roman" w:hAnsi="Times New Roman" w:cs="Times New Roman"/>
          <w:color w:val="000000"/>
        </w:rPr>
        <w:t xml:space="preserve"> </w:t>
      </w:r>
      <w:r w:rsidR="00212EBF">
        <w:rPr>
          <w:rFonts w:ascii="Times New Roman" w:hAnsi="Times New Roman" w:cs="Times New Roman"/>
          <w:color w:val="000000"/>
        </w:rPr>
        <w:t>feições</w:t>
      </w:r>
      <w:r w:rsidR="001F0881">
        <w:rPr>
          <w:rFonts w:ascii="Times New Roman" w:hAnsi="Times New Roman" w:cs="Times New Roman"/>
          <w:color w:val="000000"/>
        </w:rPr>
        <w:t>,</w:t>
      </w:r>
      <w:r w:rsidR="00212EBF">
        <w:rPr>
          <w:rFonts w:ascii="Times New Roman" w:hAnsi="Times New Roman" w:cs="Times New Roman"/>
          <w:color w:val="000000"/>
        </w:rPr>
        <w:t xml:space="preserve"> </w:t>
      </w:r>
      <w:r w:rsidR="006B6475">
        <w:rPr>
          <w:rFonts w:ascii="Times New Roman" w:hAnsi="Times New Roman" w:cs="Times New Roman"/>
          <w:color w:val="000000"/>
        </w:rPr>
        <w:t>em diferentes proporções</w:t>
      </w:r>
      <w:r w:rsidR="001F0881">
        <w:rPr>
          <w:rFonts w:ascii="Times New Roman" w:hAnsi="Times New Roman" w:cs="Times New Roman"/>
          <w:color w:val="000000"/>
        </w:rPr>
        <w:t>,</w:t>
      </w:r>
      <w:r w:rsidR="006B6475">
        <w:rPr>
          <w:rFonts w:ascii="Times New Roman" w:hAnsi="Times New Roman" w:cs="Times New Roman"/>
          <w:color w:val="000000"/>
        </w:rPr>
        <w:t xml:space="preserve"> </w:t>
      </w:r>
      <w:r w:rsidR="00212EBF">
        <w:rPr>
          <w:rFonts w:ascii="Times New Roman" w:hAnsi="Times New Roman" w:cs="Times New Roman"/>
          <w:color w:val="000000"/>
        </w:rPr>
        <w:t xml:space="preserve">não consideradas pelo mapeamento </w:t>
      </w:r>
      <w:proofErr w:type="spellStart"/>
      <w:r w:rsidR="00A62D08">
        <w:rPr>
          <w:rFonts w:ascii="Times New Roman" w:hAnsi="Times New Roman" w:cs="Times New Roman"/>
          <w:color w:val="000000"/>
        </w:rPr>
        <w:t>morfoestrutural</w:t>
      </w:r>
      <w:proofErr w:type="spellEnd"/>
      <w:r w:rsidR="00A62D08">
        <w:rPr>
          <w:rFonts w:ascii="Times New Roman" w:hAnsi="Times New Roman" w:cs="Times New Roman"/>
          <w:color w:val="000000"/>
        </w:rPr>
        <w:t xml:space="preserve"> </w:t>
      </w:r>
      <w:r w:rsidR="006B6475">
        <w:rPr>
          <w:rFonts w:ascii="Times New Roman" w:hAnsi="Times New Roman" w:cs="Times New Roman"/>
          <w:color w:val="000000"/>
        </w:rPr>
        <w:t>convencional, mesmo utilizando</w:t>
      </w:r>
      <w:r w:rsidR="001F0881">
        <w:rPr>
          <w:rFonts w:ascii="Times New Roman" w:hAnsi="Times New Roman" w:cs="Times New Roman"/>
          <w:color w:val="000000"/>
        </w:rPr>
        <w:t xml:space="preserve"> dados ajustados para mapeamento em escala regional. </w:t>
      </w:r>
      <w:r w:rsidR="00875877">
        <w:rPr>
          <w:rFonts w:ascii="Times New Roman" w:hAnsi="Times New Roman" w:cs="Times New Roman"/>
          <w:color w:val="000000"/>
        </w:rPr>
        <w:t xml:space="preserve"> </w:t>
      </w:r>
      <w:r w:rsidR="003D24BC">
        <w:rPr>
          <w:rFonts w:ascii="Times New Roman" w:hAnsi="Times New Roman" w:cs="Times New Roman"/>
          <w:color w:val="000000"/>
        </w:rPr>
        <w:t xml:space="preserve">A exemplo temos </w:t>
      </w:r>
      <w:r w:rsidR="00CF3463">
        <w:rPr>
          <w:rFonts w:ascii="Times New Roman" w:hAnsi="Times New Roman" w:cs="Times New Roman"/>
          <w:color w:val="000000"/>
        </w:rPr>
        <w:t>porções</w:t>
      </w:r>
      <w:r w:rsidR="003D24BC">
        <w:rPr>
          <w:rFonts w:ascii="Times New Roman" w:hAnsi="Times New Roman" w:cs="Times New Roman"/>
          <w:color w:val="000000"/>
        </w:rPr>
        <w:t xml:space="preserve"> classificadas como intensidade média no Vale Anticlinal do Rio das Velhas</w:t>
      </w:r>
      <w:r w:rsidR="0058795F">
        <w:rPr>
          <w:rFonts w:ascii="Times New Roman" w:hAnsi="Times New Roman" w:cs="Times New Roman"/>
          <w:color w:val="000000"/>
        </w:rPr>
        <w:t xml:space="preserve"> </w:t>
      </w:r>
      <w:r w:rsidR="003D24BC">
        <w:rPr>
          <w:rFonts w:ascii="Times New Roman" w:hAnsi="Times New Roman" w:cs="Times New Roman"/>
          <w:color w:val="000000"/>
        </w:rPr>
        <w:t xml:space="preserve">e áreas de alta intensidade </w:t>
      </w:r>
      <w:r w:rsidR="00E21DF4">
        <w:rPr>
          <w:rFonts w:ascii="Times New Roman" w:hAnsi="Times New Roman" w:cs="Times New Roman"/>
          <w:color w:val="000000"/>
        </w:rPr>
        <w:t>que extrapolam</w:t>
      </w:r>
      <w:r w:rsidR="003D24BC">
        <w:rPr>
          <w:rFonts w:ascii="Times New Roman" w:hAnsi="Times New Roman" w:cs="Times New Roman"/>
          <w:color w:val="000000"/>
        </w:rPr>
        <w:t xml:space="preserve"> a borda leste do Platô do </w:t>
      </w:r>
      <w:proofErr w:type="spellStart"/>
      <w:r w:rsidR="003D24BC">
        <w:rPr>
          <w:rFonts w:ascii="Times New Roman" w:hAnsi="Times New Roman" w:cs="Times New Roman"/>
          <w:color w:val="000000"/>
        </w:rPr>
        <w:t>Sinclinal</w:t>
      </w:r>
      <w:proofErr w:type="spellEnd"/>
      <w:r w:rsidR="003D24BC">
        <w:rPr>
          <w:rFonts w:ascii="Times New Roman" w:hAnsi="Times New Roman" w:cs="Times New Roman"/>
          <w:color w:val="000000"/>
        </w:rPr>
        <w:t xml:space="preserve"> Moeda</w:t>
      </w:r>
      <w:r w:rsidR="00601EE4">
        <w:rPr>
          <w:rFonts w:ascii="Times New Roman" w:hAnsi="Times New Roman" w:cs="Times New Roman"/>
          <w:color w:val="000000"/>
        </w:rPr>
        <w:t xml:space="preserve">. </w:t>
      </w:r>
    </w:p>
    <w:p w14:paraId="57F40355" w14:textId="77777777" w:rsidR="006B6475" w:rsidRDefault="006B6475" w:rsidP="007801E4">
      <w:pPr>
        <w:spacing w:before="480" w:after="240"/>
        <w:ind w:firstLine="0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5</w:t>
      </w:r>
      <w:r w:rsidRPr="007A2571">
        <w:rPr>
          <w:rFonts w:ascii="Times New Roman" w:hAnsi="Times New Roman" w:cs="Times New Roman"/>
          <w:b/>
          <w:sz w:val="24"/>
          <w:szCs w:val="24"/>
          <w:lang w:val="pt-PT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Considerações Finais</w:t>
      </w:r>
    </w:p>
    <w:p w14:paraId="4730A8C6" w14:textId="77777777" w:rsidR="00875877" w:rsidRPr="00875877" w:rsidRDefault="00875877" w:rsidP="00875877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875877">
        <w:rPr>
          <w:rFonts w:ascii="Times New Roman" w:hAnsi="Times New Roman" w:cs="Times New Roman"/>
        </w:rPr>
        <w:t>O mapa de Índice Global de Dissecação do Relevo</w:t>
      </w:r>
      <w:r>
        <w:rPr>
          <w:rFonts w:ascii="Times New Roman" w:hAnsi="Times New Roman" w:cs="Times New Roman"/>
        </w:rPr>
        <w:t xml:space="preserve"> é uma proposta para</w:t>
      </w:r>
      <w:r w:rsidRPr="00875877">
        <w:rPr>
          <w:rFonts w:ascii="Times New Roman" w:hAnsi="Times New Roman" w:cs="Times New Roman"/>
        </w:rPr>
        <w:t xml:space="preserve"> apresentar compartimentos geomorfológicos não como formas estáticas, mas como modelados que se encontram em desenvolvimento em função de processos geomorfológicos dinâmicos, que atuam em diferentes escalas</w:t>
      </w:r>
      <w:r>
        <w:rPr>
          <w:rFonts w:ascii="Times New Roman" w:hAnsi="Times New Roman" w:cs="Times New Roman"/>
        </w:rPr>
        <w:t xml:space="preserve"> temporais. Portanto, é válida sua</w:t>
      </w:r>
      <w:r w:rsidRPr="00875877">
        <w:rPr>
          <w:rFonts w:ascii="Times New Roman" w:hAnsi="Times New Roman" w:cs="Times New Roman"/>
        </w:rPr>
        <w:t xml:space="preserve"> criação</w:t>
      </w:r>
      <w:r>
        <w:rPr>
          <w:rFonts w:ascii="Times New Roman" w:hAnsi="Times New Roman" w:cs="Times New Roman"/>
        </w:rPr>
        <w:t>, em vista da necessidade de</w:t>
      </w:r>
      <w:r w:rsidRPr="00875877">
        <w:rPr>
          <w:rFonts w:ascii="Times New Roman" w:hAnsi="Times New Roman" w:cs="Times New Roman"/>
        </w:rPr>
        <w:t xml:space="preserve"> compor modelos geomorfológicos cada vez mais condizentes com a realidade.</w:t>
      </w:r>
    </w:p>
    <w:p w14:paraId="30C7860D" w14:textId="77777777" w:rsidR="003B491D" w:rsidRDefault="00875877" w:rsidP="00391D12">
      <w:pPr>
        <w:spacing w:after="120"/>
        <w:ind w:firstLine="0"/>
        <w:rPr>
          <w:rFonts w:ascii="Times New Roman" w:hAnsi="Times New Roman" w:cs="Times New Roman"/>
          <w:color w:val="000000"/>
        </w:rPr>
      </w:pPr>
      <w:r w:rsidRPr="00875877">
        <w:rPr>
          <w:rFonts w:ascii="Times New Roman" w:hAnsi="Times New Roman" w:cs="Times New Roman"/>
          <w:color w:val="000000"/>
        </w:rPr>
        <w:t>Em relação aos resultados obtidos, estes demonstraram-se satisfatórios dentro da escala de mapeamento proposta, apresentando boa precisão na delimitação das unidades ao compará-lo com o mapeamento realizado pelo CPRM. Também demonstrou-se</w:t>
      </w:r>
      <w:r w:rsidR="003B491D">
        <w:rPr>
          <w:rFonts w:ascii="Times New Roman" w:hAnsi="Times New Roman" w:cs="Times New Roman"/>
          <w:color w:val="000000"/>
        </w:rPr>
        <w:t xml:space="preserve"> eficiente na detecção </w:t>
      </w:r>
      <w:r w:rsidR="003B491D" w:rsidRPr="00875877">
        <w:rPr>
          <w:rFonts w:ascii="Times New Roman" w:hAnsi="Times New Roman" w:cs="Times New Roman"/>
          <w:color w:val="000000"/>
        </w:rPr>
        <w:t>de</w:t>
      </w:r>
      <w:r w:rsidR="003B491D">
        <w:rPr>
          <w:rFonts w:ascii="Times New Roman" w:hAnsi="Times New Roman" w:cs="Times New Roman"/>
          <w:color w:val="000000"/>
        </w:rPr>
        <w:t xml:space="preserve"> variações significativas na intensidade da dissecação dentro das unidades. </w:t>
      </w:r>
    </w:p>
    <w:p w14:paraId="716E7D8E" w14:textId="626E3588" w:rsidR="006B6475" w:rsidRDefault="00A40607" w:rsidP="00A40607">
      <w:pPr>
        <w:spacing w:after="120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Ressalta-se</w:t>
      </w:r>
      <w:r w:rsidR="003B491D" w:rsidRPr="003B491D">
        <w:rPr>
          <w:rFonts w:ascii="Times New Roman" w:hAnsi="Times New Roman" w:cs="Times New Roman"/>
        </w:rPr>
        <w:t xml:space="preserve"> que a metodologia aqui apresentada pode ser aplicada em escalas locais, como deduziram Augustin e Sampaio (2014) para o Índic</w:t>
      </w:r>
      <w:r>
        <w:rPr>
          <w:rFonts w:ascii="Times New Roman" w:hAnsi="Times New Roman" w:cs="Times New Roman"/>
        </w:rPr>
        <w:t>e de Concentração da Rugosidade. A aplicação em outras escalas</w:t>
      </w:r>
      <w:r w:rsidR="003B491D" w:rsidRPr="003B49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dependem da resolução espacial do MD</w:t>
      </w:r>
      <w:r w:rsidR="00A73AD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,</w:t>
      </w:r>
      <w:r w:rsidR="003B491D" w:rsidRPr="003B491D">
        <w:rPr>
          <w:rFonts w:ascii="Times New Roman" w:hAnsi="Times New Roman" w:cs="Times New Roman"/>
        </w:rPr>
        <w:t xml:space="preserve"> do comprimento do raio de abrangência do E</w:t>
      </w:r>
      <w:r>
        <w:rPr>
          <w:rFonts w:ascii="Times New Roman" w:hAnsi="Times New Roman" w:cs="Times New Roman"/>
        </w:rPr>
        <w:t>stimador de Densidade de Kernel</w:t>
      </w:r>
      <w:r w:rsidR="003B491D" w:rsidRPr="003B491D">
        <w:rPr>
          <w:rFonts w:ascii="Times New Roman" w:hAnsi="Times New Roman" w:cs="Times New Roman"/>
        </w:rPr>
        <w:t xml:space="preserve"> para a extraç</w:t>
      </w:r>
      <w:r>
        <w:rPr>
          <w:rFonts w:ascii="Times New Roman" w:hAnsi="Times New Roman" w:cs="Times New Roman"/>
        </w:rPr>
        <w:t>ão das densidades dos atributos e do nível de detalhe da base cartográfica da rede de drenagem.</w:t>
      </w:r>
      <w:r w:rsidR="003B491D" w:rsidRPr="003B491D">
        <w:rPr>
          <w:rFonts w:ascii="Times New Roman" w:hAnsi="Times New Roman" w:cs="Times New Roman"/>
        </w:rPr>
        <w:t xml:space="preserve"> No entanto, não exclui a</w:t>
      </w:r>
      <w:r w:rsidR="003B491D">
        <w:rPr>
          <w:rFonts w:ascii="Times New Roman" w:hAnsi="Times New Roman" w:cs="Times New Roman"/>
        </w:rPr>
        <w:t xml:space="preserve"> necessidade de visitas a campo e a análise de outras variáveis que influenciam na modelagem do relevo. </w:t>
      </w:r>
    </w:p>
    <w:p w14:paraId="727FA3B6" w14:textId="390887B6" w:rsidR="00A40607" w:rsidRDefault="0087715E" w:rsidP="007801E4">
      <w:pPr>
        <w:spacing w:before="480" w:after="24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6</w:t>
      </w:r>
      <w:r w:rsidR="006B6475" w:rsidRPr="00A40607">
        <w:rPr>
          <w:rFonts w:ascii="Times New Roman" w:hAnsi="Times New Roman" w:cs="Times New Roman"/>
          <w:b/>
          <w:sz w:val="24"/>
          <w:szCs w:val="24"/>
          <w:lang w:val="pt-PT"/>
        </w:rPr>
        <w:t>. Bibliografia</w:t>
      </w:r>
    </w:p>
    <w:p w14:paraId="25B86844" w14:textId="77777777" w:rsidR="00A40607" w:rsidRPr="004A1648" w:rsidRDefault="00A40607">
      <w:pPr>
        <w:autoSpaceDE w:val="0"/>
        <w:autoSpaceDN w:val="0"/>
        <w:adjustRightInd w:val="0"/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AUGUSTIN, C. H. R. R. e SAMPAIO, T. V. M. </w:t>
      </w:r>
      <w:r w:rsidRPr="004A16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Índice de Concentração da Rugosidade: Uma nova proposta metodológica para o mapeamento e quantificação da dissecação do relevo como subsídio a cartografia geomorfológica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. Revista Brasileira de Geomorfologia, v-15, n°1, 2014. </w:t>
      </w:r>
    </w:p>
    <w:p w14:paraId="123D74D5" w14:textId="77777777" w:rsidR="00F46DB3" w:rsidRPr="003D13A7" w:rsidRDefault="00F46DB3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  <w:lang w:val="en-US"/>
        </w:rPr>
      </w:pPr>
      <w:r w:rsidRPr="0008091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</w:rPr>
        <w:t>BEZERRA, D. P.; AUGUSTIN, C. H. R. R.</w:t>
      </w:r>
      <w:r w:rsidRPr="00080914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</w:rPr>
        <w:t> </w:t>
      </w:r>
      <w:r w:rsidRPr="0008091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7F7F7"/>
        </w:rPr>
        <w:t xml:space="preserve">Quadrilátero Ferrífero - </w:t>
      </w:r>
      <w:proofErr w:type="gramStart"/>
      <w:r w:rsidRPr="0008091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7F7F7"/>
        </w:rPr>
        <w:t>MG :</w:t>
      </w:r>
      <w:proofErr w:type="gramEnd"/>
      <w:r w:rsidRPr="00080914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7F7F7"/>
        </w:rPr>
        <w:t> </w:t>
      </w:r>
      <w:r w:rsidRPr="0008091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</w:rPr>
        <w:t xml:space="preserve">fatores controladores do relevo. </w:t>
      </w:r>
      <w:proofErr w:type="spellStart"/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  <w:lang w:val="en-US"/>
        </w:rPr>
        <w:t>Dissertação</w:t>
      </w:r>
      <w:proofErr w:type="spellEnd"/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  <w:lang w:val="en-US"/>
        </w:rPr>
        <w:t xml:space="preserve"> (</w:t>
      </w:r>
      <w:proofErr w:type="spellStart"/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  <w:lang w:val="en-US"/>
        </w:rPr>
        <w:t>mestrado</w:t>
      </w:r>
      <w:proofErr w:type="spellEnd"/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  <w:lang w:val="en-US"/>
        </w:rPr>
        <w:t>), UFMG, 2014. 148 f.</w:t>
      </w:r>
    </w:p>
    <w:p w14:paraId="23409DC5" w14:textId="77777777" w:rsidR="006537A6" w:rsidRPr="004A1648" w:rsidRDefault="006537A6" w:rsidP="007801E4">
      <w:pPr>
        <w:autoSpaceDE w:val="0"/>
        <w:autoSpaceDN w:val="0"/>
        <w:adjustRightInd w:val="0"/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CHORLEY, R. J. Geomorphology and general systems theory. 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USGS, </w:t>
      </w:r>
      <w:r w:rsidRPr="004A16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Professional </w:t>
      </w:r>
      <w:proofErr w:type="spellStart"/>
      <w:r w:rsidRPr="004A16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pape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>r</w:t>
      </w:r>
      <w:proofErr w:type="spellEnd"/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 500 B, 1962. (</w:t>
      </w:r>
      <w:proofErr w:type="gramStart"/>
      <w:r w:rsidRPr="004A1648">
        <w:rPr>
          <w:rFonts w:ascii="Times New Roman" w:hAnsi="Times New Roman" w:cs="Times New Roman"/>
          <w:color w:val="000000"/>
          <w:sz w:val="20"/>
          <w:szCs w:val="20"/>
        </w:rPr>
        <w:t>tradução</w:t>
      </w:r>
      <w:proofErr w:type="gramEnd"/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 em </w:t>
      </w:r>
      <w:r w:rsidRPr="004A16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Notícia Geomorfológica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>, v. 22, n. 23, 1971. p. 3-22)</w:t>
      </w:r>
    </w:p>
    <w:p w14:paraId="06BE73FB" w14:textId="77777777" w:rsidR="008328B9" w:rsidRPr="003D13A7" w:rsidRDefault="008328B9" w:rsidP="007801E4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CHORLEY, R. J.; KENNEDY, B. A. Physical geography: a systems approach. Englewood Cliffs: Prentice Hall, 1971. </w:t>
      </w:r>
    </w:p>
    <w:p w14:paraId="07E62365" w14:textId="50E6807D" w:rsidR="005C1D73" w:rsidRPr="003D13A7" w:rsidRDefault="005C1D73">
      <w:pPr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CHRISTOFOLETTI, A. </w:t>
      </w:r>
      <w:proofErr w:type="spellStart"/>
      <w:r w:rsidRPr="003D13A7">
        <w:rPr>
          <w:rFonts w:ascii="Times New Roman" w:hAnsi="Times New Roman" w:cs="Times New Roman"/>
          <w:b/>
          <w:bCs/>
          <w:sz w:val="20"/>
          <w:szCs w:val="20"/>
          <w:lang w:val="en-US"/>
        </w:rPr>
        <w:t>Geomorfologia</w:t>
      </w:r>
      <w:proofErr w:type="spellEnd"/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. São Paulo: </w:t>
      </w:r>
      <w:proofErr w:type="spellStart"/>
      <w:r w:rsidRPr="003D13A7">
        <w:rPr>
          <w:rFonts w:ascii="Times New Roman" w:hAnsi="Times New Roman" w:cs="Times New Roman"/>
          <w:sz w:val="20"/>
          <w:szCs w:val="20"/>
          <w:lang w:val="en-US"/>
        </w:rPr>
        <w:t>Edgard</w:t>
      </w:r>
      <w:proofErr w:type="spellEnd"/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D13A7">
        <w:rPr>
          <w:rFonts w:ascii="Times New Roman" w:hAnsi="Times New Roman" w:cs="Times New Roman"/>
          <w:sz w:val="20"/>
          <w:szCs w:val="20"/>
          <w:lang w:val="en-US"/>
        </w:rPr>
        <w:t>Blücher</w:t>
      </w:r>
      <w:proofErr w:type="spellEnd"/>
      <w:r w:rsidRPr="003D13A7">
        <w:rPr>
          <w:rFonts w:ascii="Times New Roman" w:hAnsi="Times New Roman" w:cs="Times New Roman"/>
          <w:sz w:val="20"/>
          <w:szCs w:val="20"/>
          <w:lang w:val="en-US"/>
        </w:rPr>
        <w:t>, 1980, 186p.</w:t>
      </w:r>
    </w:p>
    <w:p w14:paraId="1902489F" w14:textId="77777777" w:rsidR="00CF288A" w:rsidRPr="004A1648" w:rsidRDefault="00CF288A">
      <w:pPr>
        <w:spacing w:after="12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ETCHEBEHERE, M. L. C.; SAAD, A. R.; PERINOTTO, J.A.J.; FULFARO, V.J. </w:t>
      </w:r>
      <w:r w:rsidRPr="007801E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Aplicação do Índice "Relação Declividade-Extensão - RDE" na Bacia do Rio do </w:t>
      </w:r>
      <w:proofErr w:type="spellStart"/>
      <w:r w:rsidRPr="007801E4">
        <w:rPr>
          <w:rFonts w:ascii="Times New Roman" w:hAnsi="Times New Roman" w:cs="Times New Roman"/>
          <w:b/>
          <w:color w:val="000000"/>
          <w:sz w:val="20"/>
          <w:szCs w:val="20"/>
        </w:rPr>
        <w:t>Peixei</w:t>
      </w:r>
      <w:proofErr w:type="spellEnd"/>
      <w:r w:rsidRPr="007801E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(SP) para detecção de deformações neotectônicas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7801E4">
        <w:rPr>
          <w:rFonts w:ascii="Times New Roman" w:hAnsi="Times New Roman" w:cs="Times New Roman"/>
          <w:bCs/>
          <w:color w:val="000000"/>
          <w:sz w:val="20"/>
          <w:szCs w:val="20"/>
        </w:rPr>
        <w:t>Revista do Instituto de Geociências da USP - Série Científica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>, v.4, n.2, p. 43-56, 2004.</w:t>
      </w:r>
    </w:p>
    <w:p w14:paraId="457E94A3" w14:textId="77777777" w:rsidR="00CF288A" w:rsidRPr="003D13A7" w:rsidRDefault="00CF288A" w:rsidP="007801E4">
      <w:pPr>
        <w:autoSpaceDE w:val="0"/>
        <w:autoSpaceDN w:val="0"/>
        <w:adjustRightInd w:val="0"/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ETCHEBEHERE, M. L. C.; SAAD, A. R.; SANTONI, G.; CASADO, F. C.; FULFARO, V. J. </w:t>
      </w:r>
      <w:r w:rsidRPr="007801E4">
        <w:rPr>
          <w:rFonts w:ascii="Times New Roman" w:hAnsi="Times New Roman" w:cs="Times New Roman"/>
          <w:b/>
          <w:color w:val="000000"/>
          <w:sz w:val="20"/>
          <w:szCs w:val="20"/>
        </w:rPr>
        <w:t>Detecção de prováveis deformações neotectônicas no vale do rio do Peixe, Região Ocidental Paulista, mediante aplicação de índices RDE (Relação Declividade-Extensão) em segmentos de drenagem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>Revista</w:t>
      </w:r>
      <w:proofErr w:type="spellEnd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UNESP – </w:t>
      </w:r>
      <w:proofErr w:type="spellStart"/>
      <w:r w:rsidRPr="003D13A7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Geociências</w:t>
      </w:r>
      <w:proofErr w:type="spellEnd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v.25, n. 3, p.271-287, 2006. </w:t>
      </w:r>
    </w:p>
    <w:p w14:paraId="5B493230" w14:textId="174B1AC6" w:rsidR="00F46DB3" w:rsidRPr="003D13A7" w:rsidRDefault="00F46DB3">
      <w:pPr>
        <w:pStyle w:val="Recuodecorpodetexto"/>
        <w:ind w:left="0"/>
        <w:jc w:val="both"/>
        <w:rPr>
          <w:color w:val="000000"/>
          <w:sz w:val="20"/>
          <w:szCs w:val="20"/>
          <w:lang w:val="en-US"/>
        </w:rPr>
      </w:pPr>
      <w:r w:rsidRPr="007801E4">
        <w:rPr>
          <w:sz w:val="20"/>
          <w:szCs w:val="20"/>
          <w:lang w:val="en-US"/>
        </w:rPr>
        <w:t xml:space="preserve">EVANS. I. S. </w:t>
      </w:r>
      <w:r w:rsidRPr="007801E4">
        <w:rPr>
          <w:b/>
          <w:sz w:val="20"/>
          <w:szCs w:val="20"/>
          <w:lang w:val="en-US"/>
        </w:rPr>
        <w:t>General geomorphometry, derivates of altitude, and descriptive statistics</w:t>
      </w:r>
      <w:r w:rsidRPr="007801E4">
        <w:rPr>
          <w:sz w:val="20"/>
          <w:szCs w:val="20"/>
          <w:lang w:val="en-US"/>
        </w:rPr>
        <w:t xml:space="preserve">. 18-90, 1972. in: CHORLEY, R.J. Spatial Analysis in Geomorphology. London, British Geomorphological Research Group, 1972. </w:t>
      </w:r>
      <w:r w:rsidRPr="003D13A7">
        <w:rPr>
          <w:sz w:val="20"/>
          <w:szCs w:val="20"/>
          <w:lang w:val="en-US"/>
        </w:rPr>
        <w:t>391 p.</w:t>
      </w:r>
    </w:p>
    <w:p w14:paraId="654DF2C0" w14:textId="77777777" w:rsidR="00F46DB3" w:rsidRPr="004A1648" w:rsidRDefault="00F46DB3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EVANS, Ian S. </w:t>
      </w:r>
      <w:r w:rsidRPr="003D13A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Geomorphometry and landform mapping: What is a landform</w:t>
      </w:r>
      <w:proofErr w:type="gramStart"/>
      <w:r w:rsidRPr="003D13A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?.</w:t>
      </w:r>
      <w:proofErr w:type="gramEnd"/>
      <w:r w:rsidRPr="003D13A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 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Geomorphology</w:t>
      </w:r>
      <w:proofErr w:type="spellEnd"/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v. 137, n. 1, p. 94-106, 2012.</w:t>
      </w:r>
    </w:p>
    <w:p w14:paraId="61E3B840" w14:textId="77777777" w:rsidR="00F46DB3" w:rsidRPr="004A1648" w:rsidRDefault="00F46DB3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FLORENZANO, T.G. (org.). </w:t>
      </w:r>
      <w:r w:rsidRPr="007801E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Geomorfologia: conceitos e tecnologias atuais</w:t>
      </w:r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. São Paulo: Oficina de Textos, 2008. 320p.</w:t>
      </w:r>
    </w:p>
    <w:p w14:paraId="2E84C8F4" w14:textId="77777777" w:rsidR="006B6475" w:rsidRPr="003D13A7" w:rsidRDefault="00A40607">
      <w:pPr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FONSECA, B. M. </w:t>
      </w:r>
      <w:r w:rsidRPr="004A16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 uso do sistema de informações geográficas na análise </w:t>
      </w:r>
      <w:proofErr w:type="spellStart"/>
      <w:r w:rsidRPr="004A16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morfométrica</w:t>
      </w:r>
      <w:proofErr w:type="spellEnd"/>
      <w:r w:rsidRPr="004A16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e morfológica de bacias de drenagem na Serra do Espinhaço Meridional-MG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>Dissertação</w:t>
      </w:r>
      <w:proofErr w:type="spellEnd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de </w:t>
      </w:r>
      <w:proofErr w:type="spellStart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>Mestrado</w:t>
      </w:r>
      <w:proofErr w:type="spellEnd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>. IGC – UFMG. Belo Horizonte. 2010. 93 p.</w:t>
      </w:r>
    </w:p>
    <w:p w14:paraId="77436C77" w14:textId="77777777" w:rsidR="00F46DB3" w:rsidRPr="003D13A7" w:rsidRDefault="00F46DB3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FONSECA, B. M.; AUGUSTIN, C.H.R.R</w:t>
      </w:r>
      <w:r w:rsidRPr="003D13A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. Use of GIS to calculate Hack Index as a basis for comparative geomorphologic analysis between two drainage basins: a case study from SE-Brazil</w:t>
      </w: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. In:</w:t>
      </w:r>
      <w:r w:rsidRPr="003D13A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 </w:t>
      </w:r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International Geographic Union Regional Geographic Conference-UGI</w:t>
      </w: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. 2011. p. 1-12.</w:t>
      </w:r>
    </w:p>
    <w:p w14:paraId="0F8BC64C" w14:textId="77777777" w:rsidR="006537A6" w:rsidRPr="003D13A7" w:rsidRDefault="006537A6" w:rsidP="007801E4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GANAS, A.; PAVLIDES, S.; KARASTATHIS, V. </w:t>
      </w:r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DEM-based morphometry of range front escarpments in Attica central Greece, and its relation to fault slip rates</w:t>
      </w: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. Geomorphology. </w:t>
      </w:r>
      <w:proofErr w:type="spellStart"/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Elservier</w:t>
      </w:r>
      <w:proofErr w:type="spellEnd"/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, v.65, p. 301-319, 2005. </w:t>
      </w:r>
    </w:p>
    <w:p w14:paraId="7ACC425A" w14:textId="77777777" w:rsidR="00F46DB3" w:rsidRPr="003D13A7" w:rsidRDefault="00F46DB3">
      <w:pPr>
        <w:spacing w:after="120"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HACK, J. T. </w:t>
      </w:r>
      <w:r w:rsidRPr="003D13A7">
        <w:rPr>
          <w:rFonts w:ascii="Times New Roman" w:hAnsi="Times New Roman" w:cs="Times New Roman"/>
          <w:b/>
          <w:sz w:val="20"/>
          <w:szCs w:val="20"/>
          <w:lang w:val="en-US"/>
        </w:rPr>
        <w:t>Stream-profile analysis and stream-gradient index</w:t>
      </w:r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3D13A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Journal of Research of the United States Geological Survey, </w:t>
      </w:r>
      <w:r w:rsidRPr="003D13A7">
        <w:rPr>
          <w:rFonts w:ascii="Times New Roman" w:hAnsi="Times New Roman" w:cs="Times New Roman"/>
          <w:sz w:val="20"/>
          <w:szCs w:val="20"/>
          <w:lang w:val="en-US"/>
        </w:rPr>
        <w:t>v. 1, n. 4, p. 421-429, 1973.</w:t>
      </w:r>
    </w:p>
    <w:p w14:paraId="4D1B6EC4" w14:textId="1C653C04" w:rsidR="00F46DB3" w:rsidRPr="003D13A7" w:rsidRDefault="00F46DB3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HIRUMA, Silvio </w:t>
      </w:r>
      <w:proofErr w:type="spellStart"/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Takashi</w:t>
      </w:r>
      <w:proofErr w:type="spellEnd"/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; PONÇANO, Waldir Lopes. </w:t>
      </w:r>
      <w:r w:rsidRPr="007801E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Densidade de drenagem e sua relação com fatores </w:t>
      </w:r>
      <w:proofErr w:type="spellStart"/>
      <w:r w:rsidRPr="007801E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geomorfopedológicos</w:t>
      </w:r>
      <w:proofErr w:type="spellEnd"/>
      <w:r w:rsidRPr="007801E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na área do alto Rio </w:t>
      </w:r>
      <w:proofErr w:type="spellStart"/>
      <w:r w:rsidRPr="007801E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Pardo-SP</w:t>
      </w:r>
      <w:proofErr w:type="spellEnd"/>
      <w:r w:rsidRPr="007801E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e MG</w:t>
      </w:r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4A164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proofErr w:type="spellStart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Revista</w:t>
      </w:r>
      <w:proofErr w:type="spellEnd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 xml:space="preserve"> do </w:t>
      </w:r>
      <w:proofErr w:type="spellStart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Instituto</w:t>
      </w:r>
      <w:proofErr w:type="spellEnd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Geológico</w:t>
      </w:r>
      <w:proofErr w:type="spellEnd"/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, v. 15, n. 1/2, 1994.</w:t>
      </w:r>
    </w:p>
    <w:p w14:paraId="5B3FDE15" w14:textId="77777777" w:rsidR="00F46DB3" w:rsidRPr="003D13A7" w:rsidRDefault="00F46DB3">
      <w:pPr>
        <w:spacing w:after="120"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HORTON, R.E. </w:t>
      </w:r>
      <w:r w:rsidRPr="003D13A7">
        <w:rPr>
          <w:rFonts w:ascii="Times New Roman" w:hAnsi="Times New Roman" w:cs="Times New Roman"/>
          <w:b/>
          <w:sz w:val="20"/>
          <w:szCs w:val="20"/>
          <w:lang w:val="en-US"/>
        </w:rPr>
        <w:t xml:space="preserve">Erosional development of streams and their drainage basins: </w:t>
      </w:r>
      <w:proofErr w:type="spellStart"/>
      <w:r w:rsidRPr="003D13A7">
        <w:rPr>
          <w:rFonts w:ascii="Times New Roman" w:hAnsi="Times New Roman" w:cs="Times New Roman"/>
          <w:b/>
          <w:sz w:val="20"/>
          <w:szCs w:val="20"/>
          <w:lang w:val="en-US"/>
        </w:rPr>
        <w:t>hydrophysical</w:t>
      </w:r>
      <w:proofErr w:type="spellEnd"/>
      <w:r w:rsidRPr="003D13A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approach to quantitative morphology</w:t>
      </w:r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3D13A7">
        <w:rPr>
          <w:rFonts w:ascii="Times New Roman" w:hAnsi="Times New Roman" w:cs="Times New Roman"/>
          <w:bCs/>
          <w:sz w:val="20"/>
          <w:szCs w:val="20"/>
          <w:lang w:val="en-US"/>
        </w:rPr>
        <w:t>Bulletin of the Geological Society of America Bull</w:t>
      </w:r>
      <w:r w:rsidRPr="003D13A7">
        <w:rPr>
          <w:rFonts w:ascii="Times New Roman" w:hAnsi="Times New Roman" w:cs="Times New Roman"/>
          <w:sz w:val="20"/>
          <w:szCs w:val="20"/>
          <w:lang w:val="en-US"/>
        </w:rPr>
        <w:t>. n.56.1945.</w:t>
      </w:r>
    </w:p>
    <w:p w14:paraId="371E00B9" w14:textId="77777777" w:rsidR="00A40607" w:rsidRPr="003D13A7" w:rsidRDefault="00A40607">
      <w:pPr>
        <w:autoSpaceDE w:val="0"/>
        <w:autoSpaceDN w:val="0"/>
        <w:adjustRightInd w:val="0"/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IBGE. </w:t>
      </w:r>
      <w:r w:rsidRPr="004A16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Manual técnico de geomorfologia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. Manuais técnicos em geociências n. 5. Coordenação de Recursos Naturais e Estudos Ambientais. – 2. ed. - Rio de </w:t>
      </w:r>
      <w:proofErr w:type="gramStart"/>
      <w:r w:rsidRPr="004A1648">
        <w:rPr>
          <w:rFonts w:ascii="Times New Roman" w:hAnsi="Times New Roman" w:cs="Times New Roman"/>
          <w:color w:val="000000"/>
          <w:sz w:val="20"/>
          <w:szCs w:val="20"/>
        </w:rPr>
        <w:t>Janeiro :</w:t>
      </w:r>
      <w:proofErr w:type="gramEnd"/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 IBGE, 2009. </w:t>
      </w:r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182 p. </w:t>
      </w:r>
    </w:p>
    <w:p w14:paraId="49EF9FF1" w14:textId="77777777" w:rsidR="00685EFB" w:rsidRPr="003D13A7" w:rsidRDefault="00685EFB" w:rsidP="007801E4">
      <w:pPr>
        <w:autoSpaceDE w:val="0"/>
        <w:autoSpaceDN w:val="0"/>
        <w:adjustRightInd w:val="0"/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KELLER, E.A. </w:t>
      </w:r>
      <w:r w:rsidRPr="003D13A7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Adjustment of drainage to bedrock in regions of contrasting tectonic framework</w:t>
      </w:r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[abs.]: </w:t>
      </w:r>
      <w:r w:rsidRPr="003D13A7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Geological Society of America Abstracts with Programs</w:t>
      </w:r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v. 9, no. 7, 1977. p. 1046. </w:t>
      </w:r>
    </w:p>
    <w:p w14:paraId="559DD0F1" w14:textId="77777777" w:rsidR="00685EFB" w:rsidRPr="003D13A7" w:rsidRDefault="00685EFB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KELLER, E.A., and Rockwell, </w:t>
      </w:r>
      <w:proofErr w:type="spellStart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>T.K.</w:t>
      </w:r>
      <w:r w:rsidRPr="003D13A7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Tectonic</w:t>
      </w:r>
      <w:proofErr w:type="spellEnd"/>
      <w:r w:rsidRPr="003D13A7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geomorphology, Quaternary chronology, and </w:t>
      </w:r>
      <w:proofErr w:type="spellStart"/>
      <w:r w:rsidRPr="003D13A7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paleoseismicity</w:t>
      </w:r>
      <w:proofErr w:type="spellEnd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in COSTA, J.E., AND FLEISHER, </w:t>
      </w:r>
      <w:proofErr w:type="spellStart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>P.l</w:t>
      </w:r>
      <w:proofErr w:type="spellEnd"/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eds., </w:t>
      </w:r>
      <w:r w:rsidRPr="003D13A7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Developments and applications of geomorphology</w:t>
      </w:r>
      <w:r w:rsidRPr="003D13A7">
        <w:rPr>
          <w:rFonts w:ascii="Times New Roman" w:hAnsi="Times New Roman" w:cs="Times New Roman"/>
          <w:color w:val="000000"/>
          <w:sz w:val="20"/>
          <w:szCs w:val="20"/>
          <w:lang w:val="en-US"/>
        </w:rPr>
        <w:t>: New York, 1984. Springer-Verlag, p. 203-239.</w:t>
      </w:r>
    </w:p>
    <w:p w14:paraId="35E19C3B" w14:textId="77777777" w:rsidR="00F46DB3" w:rsidRPr="004A1648" w:rsidRDefault="00F46DB3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lastRenderedPageBreak/>
        <w:t xml:space="preserve">KIRKBY, M. J. </w:t>
      </w:r>
      <w:r w:rsidRPr="003D13A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Modelling some influences of soil erosion, landslides and valley gradient on drainage density and hollow development.</w:t>
      </w:r>
      <w:r w:rsidRPr="003D13A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 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Geomorphological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models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: 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theoretical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empirical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aspects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/Frank 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Ahnert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(editor)</w:t>
      </w:r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1987.</w:t>
      </w:r>
    </w:p>
    <w:p w14:paraId="52F7229B" w14:textId="77777777" w:rsidR="008328B9" w:rsidRPr="004A1648" w:rsidRDefault="008328B9" w:rsidP="007801E4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LOPES, M. R. S. </w:t>
      </w:r>
      <w:r w:rsidRPr="007801E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Avaliação das taxas de recuo diferencial do divisos Doce-São Francisco na borda leste do Quadrilátero </w:t>
      </w:r>
      <w:proofErr w:type="spellStart"/>
      <w:r w:rsidRPr="007801E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Ferrífero:aplicação</w:t>
      </w:r>
      <w:proofErr w:type="spellEnd"/>
      <w:r w:rsidRPr="007801E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de isótopos </w:t>
      </w:r>
      <w:proofErr w:type="spellStart"/>
      <w:r w:rsidRPr="007801E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cosmogênicos</w:t>
      </w:r>
      <w:proofErr w:type="spellEnd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2008. Projeto de Tese (Doutorado em Geografia) Departamento de </w:t>
      </w:r>
      <w:proofErr w:type="spellStart"/>
      <w:proofErr w:type="gramStart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Geografia,Universidade</w:t>
      </w:r>
      <w:proofErr w:type="spellEnd"/>
      <w:proofErr w:type="gramEnd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Federal do Rio de Janeiro, Rio de Janeiro.</w:t>
      </w:r>
    </w:p>
    <w:p w14:paraId="07813B9D" w14:textId="77777777" w:rsidR="001F67C1" w:rsidRPr="003D13A7" w:rsidRDefault="001F67C1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MAYER, L., WENTWORTH, C.M. </w:t>
      </w:r>
      <w:r w:rsidRPr="003D13A7">
        <w:rPr>
          <w:rFonts w:ascii="Times New Roman" w:hAnsi="Times New Roman" w:cs="Times New Roman"/>
          <w:b/>
          <w:sz w:val="20"/>
          <w:szCs w:val="20"/>
          <w:lang w:val="en-US"/>
        </w:rPr>
        <w:t>Geomorphic differences east and west of the Stafford fault system, northeastern Virginia</w:t>
      </w:r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 [abs.]: Southeastern Section, </w:t>
      </w:r>
      <w:r w:rsidRPr="003D13A7">
        <w:rPr>
          <w:rFonts w:ascii="Times New Roman" w:hAnsi="Times New Roman" w:cs="Times New Roman"/>
          <w:bCs/>
          <w:sz w:val="20"/>
          <w:szCs w:val="20"/>
          <w:lang w:val="en-US"/>
        </w:rPr>
        <w:t>Geological Society of America</w:t>
      </w:r>
      <w:r w:rsidRPr="003D13A7">
        <w:rPr>
          <w:rFonts w:ascii="Times New Roman" w:hAnsi="Times New Roman" w:cs="Times New Roman"/>
          <w:sz w:val="20"/>
          <w:szCs w:val="20"/>
          <w:lang w:val="en-US"/>
        </w:rPr>
        <w:t>, 1983. v. 15, no. 2, p. 56.</w:t>
      </w:r>
    </w:p>
    <w:p w14:paraId="27EB6D52" w14:textId="56ED2524" w:rsidR="00F06CFB" w:rsidRPr="003D13A7" w:rsidRDefault="00F06CFB" w:rsidP="007801E4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MCKEOWN, F. A.; JONES</w:t>
      </w:r>
      <w:proofErr w:type="gramStart"/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:CECIL</w:t>
      </w:r>
      <w:proofErr w:type="gramEnd"/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, M.; ASKEW, B. L.; </w:t>
      </w:r>
      <w:proofErr w:type="spellStart"/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McGRATH</w:t>
      </w:r>
      <w:proofErr w:type="spellEnd"/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, M. B</w:t>
      </w:r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. Analysis of stream-profile data and inferred tectonic activity, Eastern Ozark Mountains region</w:t>
      </w: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. U. S. Geological Survey Bulletin, n. 1807, 1988. </w:t>
      </w:r>
    </w:p>
    <w:p w14:paraId="634CB76E" w14:textId="77777777" w:rsidR="00F46DB3" w:rsidRPr="003D13A7" w:rsidRDefault="00F46DB3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MONTGOMERY, D. R.; DIETRICH, W. E. </w:t>
      </w:r>
      <w:r w:rsidRPr="003D13A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Source areas, drainage density, and channel initiation</w:t>
      </w: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.</w:t>
      </w:r>
      <w:r w:rsidRPr="003D13A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 </w:t>
      </w:r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Water Resources Research</w:t>
      </w: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, v. 25, n. 8, p. 1907-1918, 1989.</w:t>
      </w:r>
    </w:p>
    <w:p w14:paraId="563E79AC" w14:textId="77777777" w:rsidR="00F46DB3" w:rsidRPr="003D13A7" w:rsidRDefault="00F46DB3" w:rsidP="007801E4">
      <w:pPr>
        <w:autoSpaceDE w:val="0"/>
        <w:autoSpaceDN w:val="0"/>
        <w:adjustRightInd w:val="0"/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OGUCHI, T. </w:t>
      </w:r>
      <w:r w:rsidRPr="003D13A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Drainage density and relative relief in humid steep mountains with frequent slope failure</w:t>
      </w: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.</w:t>
      </w:r>
      <w:r w:rsidRPr="003D13A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 </w:t>
      </w:r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Earth Surface Processes and Landforms</w:t>
      </w: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, v. 22, n. 2, p. 107-120, 1997.</w:t>
      </w:r>
    </w:p>
    <w:p w14:paraId="60D5EA22" w14:textId="3D692FBD" w:rsidR="00F46DB3" w:rsidRPr="004A1648" w:rsidRDefault="00F46DB3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PIKE, R. J.; EVANS, I. S.; HENGL, T. </w:t>
      </w:r>
      <w:r w:rsidRPr="003D13A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Geomorphometry: a brief guide</w:t>
      </w: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.</w:t>
      </w:r>
      <w:r w:rsidRPr="003D13A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 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Developments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Soil</w:t>
      </w:r>
      <w:proofErr w:type="spellEnd"/>
      <w:r w:rsidRPr="007801E4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 xml:space="preserve"> Science</w:t>
      </w:r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v. 33, p. 3-30, 2009.</w:t>
      </w:r>
    </w:p>
    <w:p w14:paraId="69AAD65C" w14:textId="77777777" w:rsidR="00A40607" w:rsidRPr="004A1648" w:rsidRDefault="00A40607">
      <w:pPr>
        <w:autoSpaceDE w:val="0"/>
        <w:autoSpaceDN w:val="0"/>
        <w:adjustRightInd w:val="0"/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Projeto APA Sul RMBH: </w:t>
      </w:r>
      <w:r w:rsidRPr="007801E4">
        <w:rPr>
          <w:rFonts w:ascii="Times New Roman" w:hAnsi="Times New Roman" w:cs="Times New Roman"/>
          <w:b/>
          <w:color w:val="000000"/>
          <w:sz w:val="20"/>
          <w:szCs w:val="20"/>
        </w:rPr>
        <w:t>Geologia estrutural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 w:rsidRPr="004A1648">
        <w:rPr>
          <w:rFonts w:ascii="Times New Roman" w:hAnsi="Times New Roman" w:cs="Times New Roman"/>
          <w:color w:val="000000"/>
          <w:sz w:val="20"/>
          <w:szCs w:val="20"/>
        </w:rPr>
        <w:t>Orivaldo</w:t>
      </w:r>
      <w:proofErr w:type="spellEnd"/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 F. Baltazar, Márcia </w:t>
      </w:r>
      <w:proofErr w:type="spellStart"/>
      <w:r w:rsidRPr="004A1648">
        <w:rPr>
          <w:rFonts w:ascii="Times New Roman" w:hAnsi="Times New Roman" w:cs="Times New Roman"/>
          <w:color w:val="000000"/>
          <w:sz w:val="20"/>
          <w:szCs w:val="20"/>
        </w:rPr>
        <w:t>Zuchetti</w:t>
      </w:r>
      <w:proofErr w:type="spellEnd"/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 – Belo Horizonte SEMAD/CPRM, 2005. </w:t>
      </w:r>
    </w:p>
    <w:p w14:paraId="59EE6FF2" w14:textId="77777777" w:rsidR="00A40607" w:rsidRPr="004A1648" w:rsidRDefault="00A40607">
      <w:pPr>
        <w:autoSpaceDE w:val="0"/>
        <w:autoSpaceDN w:val="0"/>
        <w:adjustRightInd w:val="0"/>
        <w:spacing w:after="120" w:line="240" w:lineRule="auto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Projeto APA Sul RMBH: </w:t>
      </w:r>
      <w:r w:rsidRPr="007801E4">
        <w:rPr>
          <w:rFonts w:ascii="Times New Roman" w:hAnsi="Times New Roman" w:cs="Times New Roman"/>
          <w:b/>
          <w:color w:val="000000"/>
          <w:sz w:val="20"/>
          <w:szCs w:val="20"/>
        </w:rPr>
        <w:t>Geomorfologia</w:t>
      </w:r>
      <w:r w:rsidRPr="004A1648">
        <w:rPr>
          <w:rFonts w:ascii="Times New Roman" w:hAnsi="Times New Roman" w:cs="Times New Roman"/>
          <w:color w:val="000000"/>
          <w:sz w:val="20"/>
          <w:szCs w:val="20"/>
        </w:rPr>
        <w:t xml:space="preserve"> / Medina A. I. M; Dantas M. E.; Saadi A. – Belo Horizonte SEMAD/CPRM, 2005. </w:t>
      </w:r>
    </w:p>
    <w:p w14:paraId="513AD1FE" w14:textId="77777777" w:rsidR="00F46DB3" w:rsidRPr="003D13A7" w:rsidRDefault="00F46DB3">
      <w:pPr>
        <w:pStyle w:val="NormalWeb"/>
        <w:spacing w:before="0" w:beforeAutospacing="0" w:after="120" w:afterAutospacing="0"/>
        <w:jc w:val="both"/>
        <w:rPr>
          <w:noProof/>
          <w:color w:val="000000" w:themeColor="text1"/>
          <w:sz w:val="20"/>
          <w:szCs w:val="20"/>
          <w:lang w:val="en-US"/>
        </w:rPr>
      </w:pPr>
      <w:r w:rsidRPr="004A1648">
        <w:rPr>
          <w:noProof/>
          <w:color w:val="000000" w:themeColor="text1"/>
          <w:sz w:val="20"/>
          <w:szCs w:val="20"/>
        </w:rPr>
        <w:t xml:space="preserve">RODRIGUES, C. </w:t>
      </w:r>
      <w:r w:rsidRPr="004A1648">
        <w:rPr>
          <w:b/>
          <w:bCs/>
          <w:noProof/>
          <w:color w:val="000000" w:themeColor="text1"/>
          <w:sz w:val="20"/>
          <w:szCs w:val="20"/>
        </w:rPr>
        <w:t>Geomorfologia aplicada: avaliação de experiências e de instrumentos de planejamento territorial e ambiental brasileiros</w:t>
      </w:r>
      <w:r w:rsidRPr="004A1648">
        <w:rPr>
          <w:noProof/>
          <w:color w:val="000000" w:themeColor="text1"/>
          <w:sz w:val="20"/>
          <w:szCs w:val="20"/>
        </w:rPr>
        <w:t xml:space="preserve">. </w:t>
      </w:r>
      <w:r w:rsidRPr="003D13A7">
        <w:rPr>
          <w:noProof/>
          <w:color w:val="000000" w:themeColor="text1"/>
          <w:sz w:val="20"/>
          <w:szCs w:val="20"/>
          <w:lang w:val="en-US"/>
        </w:rPr>
        <w:t xml:space="preserve">Universidade de São Paulo, 1997. 279 p. </w:t>
      </w:r>
    </w:p>
    <w:p w14:paraId="606F6AC0" w14:textId="77777777" w:rsidR="00E065B7" w:rsidRPr="004A1648" w:rsidRDefault="00E065B7" w:rsidP="007801E4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RUSZKICZAY-RUDIGER, Z. </w:t>
      </w:r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 xml:space="preserve">Tectonic and climatic forcing in Quaternary landscape evolution in the central </w:t>
      </w:r>
      <w:proofErr w:type="spellStart"/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Pannonian</w:t>
      </w:r>
      <w:proofErr w:type="spellEnd"/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 xml:space="preserve"> </w:t>
      </w:r>
      <w:proofErr w:type="spellStart"/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Basin</w:t>
      </w:r>
      <w:proofErr w:type="gramStart"/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:A</w:t>
      </w:r>
      <w:proofErr w:type="spellEnd"/>
      <w:proofErr w:type="gramEnd"/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 xml:space="preserve"> quantitative geomorphological </w:t>
      </w:r>
      <w:proofErr w:type="spellStart"/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geochronological</w:t>
      </w:r>
      <w:proofErr w:type="spellEnd"/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 xml:space="preserve"> and structural analysis</w:t>
      </w: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.2007. </w:t>
      </w:r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149p. Tese (Doutorado em Ciências Naturais) </w:t>
      </w:r>
      <w:proofErr w:type="spellStart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Vrije</w:t>
      </w:r>
      <w:proofErr w:type="spellEnd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proofErr w:type="spellStart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University</w:t>
      </w:r>
      <w:proofErr w:type="spellEnd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, Amsterdã, 2007.</w:t>
      </w:r>
    </w:p>
    <w:p w14:paraId="2A7B029A" w14:textId="77777777" w:rsidR="001F67C1" w:rsidRPr="003D13A7" w:rsidRDefault="001F67C1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4A1648">
        <w:rPr>
          <w:rFonts w:ascii="Times New Roman" w:hAnsi="Times New Roman" w:cs="Times New Roman"/>
          <w:sz w:val="20"/>
          <w:szCs w:val="20"/>
        </w:rPr>
        <w:t xml:space="preserve">SANTA CATARINA. Secretaria de Estado do Desenvolvimento Urbano e Meio Ambiente, Secretaria de Estado do Desenvolvimento Rural e da Agricultura. </w:t>
      </w:r>
      <w:r w:rsidRPr="004A1648">
        <w:rPr>
          <w:rFonts w:ascii="Times New Roman" w:hAnsi="Times New Roman" w:cs="Times New Roman"/>
          <w:b/>
          <w:bCs/>
          <w:sz w:val="20"/>
          <w:szCs w:val="20"/>
        </w:rPr>
        <w:t>Zoneamento da disponibilidade e da qualidade hídrica. Plano de gestão e gerenciamento da bacia do rio Araranguá</w:t>
      </w:r>
      <w:r w:rsidRPr="004A1648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3D13A7">
        <w:rPr>
          <w:rFonts w:ascii="Times New Roman" w:hAnsi="Times New Roman" w:cs="Times New Roman"/>
          <w:sz w:val="20"/>
          <w:szCs w:val="20"/>
          <w:lang w:val="en-US"/>
        </w:rPr>
        <w:t>Florianópolis</w:t>
      </w:r>
      <w:proofErr w:type="spellEnd"/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 :</w:t>
      </w:r>
      <w:proofErr w:type="gramEnd"/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 SDM – </w:t>
      </w:r>
      <w:proofErr w:type="spellStart"/>
      <w:r w:rsidRPr="003D13A7">
        <w:rPr>
          <w:rFonts w:ascii="Times New Roman" w:hAnsi="Times New Roman" w:cs="Times New Roman"/>
          <w:sz w:val="20"/>
          <w:szCs w:val="20"/>
          <w:lang w:val="en-US"/>
        </w:rPr>
        <w:t>Instituto</w:t>
      </w:r>
      <w:proofErr w:type="spellEnd"/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D13A7">
        <w:rPr>
          <w:rFonts w:ascii="Times New Roman" w:hAnsi="Times New Roman" w:cs="Times New Roman"/>
          <w:sz w:val="20"/>
          <w:szCs w:val="20"/>
          <w:lang w:val="en-US"/>
        </w:rPr>
        <w:t>Cepa</w:t>
      </w:r>
      <w:proofErr w:type="spellEnd"/>
      <w:r w:rsidRPr="003D13A7">
        <w:rPr>
          <w:rFonts w:ascii="Times New Roman" w:hAnsi="Times New Roman" w:cs="Times New Roman"/>
          <w:sz w:val="20"/>
          <w:szCs w:val="20"/>
          <w:lang w:val="en-US"/>
        </w:rPr>
        <w:t>, v. 3, 62p, 1997.</w:t>
      </w:r>
    </w:p>
    <w:p w14:paraId="3E0CE968" w14:textId="10631D9D" w:rsidR="00685EFB" w:rsidRPr="003D13A7" w:rsidRDefault="00685EFB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SEEBER, L., GORNITZ, V.M. </w:t>
      </w:r>
      <w:r w:rsidRPr="003D13A7">
        <w:rPr>
          <w:rFonts w:ascii="Times New Roman" w:hAnsi="Times New Roman" w:cs="Times New Roman"/>
          <w:b/>
          <w:sz w:val="20"/>
          <w:szCs w:val="20"/>
          <w:lang w:val="en-US"/>
        </w:rPr>
        <w:t xml:space="preserve">River profiles along the Himalayan arc as indicators of active tectonics: </w:t>
      </w:r>
      <w:r w:rsidRPr="003D13A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Tectonophysics, </w:t>
      </w:r>
      <w:r w:rsidRPr="003D13A7">
        <w:rPr>
          <w:rFonts w:ascii="Times New Roman" w:hAnsi="Times New Roman" w:cs="Times New Roman"/>
          <w:sz w:val="20"/>
          <w:szCs w:val="20"/>
          <w:lang w:val="en-US"/>
        </w:rPr>
        <w:t>1983. v. 92, p. 335-367.</w:t>
      </w:r>
    </w:p>
    <w:p w14:paraId="3B50370B" w14:textId="77777777" w:rsidR="00F46DB3" w:rsidRPr="003D13A7" w:rsidRDefault="00F46DB3">
      <w:pPr>
        <w:spacing w:after="120" w:line="240" w:lineRule="auto"/>
        <w:ind w:firstLine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SILVA, D. G.; MELO, R. F. T.; BARROS, A. C </w:t>
      </w:r>
      <w:proofErr w:type="spellStart"/>
      <w:proofErr w:type="gramStart"/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</w:t>
      </w:r>
      <w:proofErr w:type="spellEnd"/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..</w:t>
      </w:r>
      <w:proofErr w:type="gramEnd"/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7801E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A influência da densidade de drenagem na interpretação da evolução geomorfológica do complexo de tanques do município de Brejo da Madre de Deus–Pernambuco, nordeste do Brasil</w:t>
      </w:r>
      <w:r w:rsidRPr="004A16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4A164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proofErr w:type="spellStart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Revista</w:t>
      </w:r>
      <w:proofErr w:type="spellEnd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 xml:space="preserve"> de </w:t>
      </w:r>
      <w:proofErr w:type="spellStart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Geografia</w:t>
      </w:r>
      <w:proofErr w:type="spellEnd"/>
      <w:r w:rsidRPr="003D13A7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 xml:space="preserve"> (Recife)</w:t>
      </w:r>
      <w:r w:rsidRPr="003D13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, v. 26, n. 3, p. 294-306, 2010.</w:t>
      </w:r>
    </w:p>
    <w:p w14:paraId="1BBC81E2" w14:textId="29CF6D15" w:rsidR="00ED5FB0" w:rsidRPr="003D13A7" w:rsidRDefault="00ED5FB0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3D13A7">
        <w:rPr>
          <w:rFonts w:ascii="Times New Roman" w:hAnsi="Times New Roman" w:cs="Times New Roman"/>
          <w:sz w:val="20"/>
          <w:szCs w:val="20"/>
          <w:lang w:val="en-US"/>
        </w:rPr>
        <w:t>STRAHLER, A</w:t>
      </w:r>
      <w:proofErr w:type="gramStart"/>
      <w:r w:rsidRPr="003D13A7">
        <w:rPr>
          <w:rFonts w:ascii="Times New Roman" w:hAnsi="Times New Roman" w:cs="Times New Roman"/>
          <w:sz w:val="20"/>
          <w:szCs w:val="20"/>
          <w:lang w:val="en-US"/>
        </w:rPr>
        <w:t>,N</w:t>
      </w:r>
      <w:proofErr w:type="gramEnd"/>
      <w:r w:rsidRPr="003D13A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3D13A7">
        <w:rPr>
          <w:rFonts w:ascii="Times New Roman" w:hAnsi="Times New Roman" w:cs="Times New Roman"/>
          <w:b/>
          <w:sz w:val="20"/>
          <w:szCs w:val="20"/>
          <w:lang w:val="en-US"/>
        </w:rPr>
        <w:t>Dynamic basis of geomorphology</w:t>
      </w:r>
      <w:r w:rsidRPr="003D13A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3D13A7">
        <w:rPr>
          <w:rFonts w:ascii="Times New Roman" w:hAnsi="Times New Roman" w:cs="Times New Roman"/>
          <w:bCs/>
          <w:sz w:val="20"/>
          <w:szCs w:val="20"/>
          <w:lang w:val="en-US"/>
        </w:rPr>
        <w:t>Bull. Geol. Soc. Am</w:t>
      </w:r>
      <w:r w:rsidRPr="003D13A7">
        <w:rPr>
          <w:rFonts w:ascii="Times New Roman" w:hAnsi="Times New Roman" w:cs="Times New Roman"/>
          <w:sz w:val="20"/>
          <w:szCs w:val="20"/>
          <w:lang w:val="en-US"/>
        </w:rPr>
        <w:t>., v.63. New York, 1952. 188 p.</w:t>
      </w:r>
    </w:p>
    <w:p w14:paraId="2005AAC4" w14:textId="77777777" w:rsidR="00D825C2" w:rsidRPr="003D13A7" w:rsidRDefault="00D825C2">
      <w:pPr>
        <w:spacing w:after="120" w:line="240" w:lineRule="auto"/>
        <w:ind w:firstLine="0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3D13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STRAHLER, Arthur N. </w:t>
      </w:r>
      <w:r w:rsidRPr="003D13A7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Quantitative analysis of watershed geomorphology</w:t>
      </w:r>
      <w:r w:rsidRPr="003D13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  <w:r w:rsidRPr="003D13A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 </w:t>
      </w:r>
      <w:r w:rsidRPr="003D13A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Eos, Transactions American Geophysical Union</w:t>
      </w:r>
      <w:r w:rsidRPr="003D13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 v. 38, n. 6, p. 913-920, 1957.</w:t>
      </w:r>
    </w:p>
    <w:p w14:paraId="26954915" w14:textId="27E8DB6D" w:rsidR="008F79FD" w:rsidRPr="003D13A7" w:rsidRDefault="008F79FD" w:rsidP="007801E4">
      <w:pPr>
        <w:spacing w:after="120" w:line="240" w:lineRule="auto"/>
        <w:ind w:firstLine="0"/>
        <w:rPr>
          <w:rFonts w:ascii="Arial" w:eastAsia="Times New Roman" w:hAnsi="Arial" w:cs="Arial"/>
          <w:sz w:val="28"/>
          <w:szCs w:val="28"/>
          <w:lang w:val="en-US" w:eastAsia="pt-BR"/>
        </w:rPr>
      </w:pP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TROIANI, F. &amp; DELLA SETA, M. </w:t>
      </w:r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The use of the Stream Length–Gradient index in morphotectonic analysis of small catchments: A case study from Central Italy</w:t>
      </w: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 Geomorphology, 2008.</w:t>
      </w:r>
    </w:p>
    <w:p w14:paraId="751500E2" w14:textId="77777777" w:rsidR="00513128" w:rsidRPr="004A1648" w:rsidRDefault="00513128" w:rsidP="007801E4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TUCKER, G. E.; Catani, F.; Rinaldo, A. </w:t>
      </w:r>
      <w:proofErr w:type="spellStart"/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Brás</w:t>
      </w:r>
      <w:proofErr w:type="spellEnd"/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, R. L., </w:t>
      </w:r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Statistical analysis of drainage density from digital terrain data.</w:t>
      </w: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Geomorphology</w:t>
      </w:r>
      <w:proofErr w:type="spellEnd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proofErr w:type="spellStart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Elservier</w:t>
      </w:r>
      <w:proofErr w:type="spellEnd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v.36, p.187-202, 2001. </w:t>
      </w:r>
    </w:p>
    <w:p w14:paraId="4B5C0997" w14:textId="77777777" w:rsidR="006537A6" w:rsidRPr="004A1648" w:rsidRDefault="006537A6" w:rsidP="007801E4">
      <w:pPr>
        <w:spacing w:after="12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VALERIANO, M. M.; MORAES, J. F. L. </w:t>
      </w:r>
      <w:r w:rsidRPr="007801E4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Extração de rede de drenagem e divisores por processamento digital de dados topográficos</w:t>
      </w:r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Simpósio Brasileiro de Sensoriamento Remoto, 10, Foz do Iguaçu, 2001. Anais...São José dos </w:t>
      </w:r>
      <w:proofErr w:type="spellStart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Campos:INPE</w:t>
      </w:r>
      <w:proofErr w:type="spellEnd"/>
      <w:r w:rsidRPr="004A1648">
        <w:rPr>
          <w:rFonts w:ascii="Times New Roman" w:eastAsia="Times New Roman" w:hAnsi="Times New Roman" w:cs="Times New Roman"/>
          <w:sz w:val="20"/>
          <w:szCs w:val="20"/>
          <w:lang w:eastAsia="pt-BR"/>
        </w:rPr>
        <w:t>, 2001.</w:t>
      </w:r>
    </w:p>
    <w:p w14:paraId="728B2583" w14:textId="3D467968" w:rsidR="00CF288A" w:rsidRPr="00ED5FB0" w:rsidRDefault="008328B9">
      <w:pPr>
        <w:spacing w:after="12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WALCOTT, R. C.; SUMMERFIELD, M. </w:t>
      </w:r>
      <w:r w:rsidRPr="003D13A7">
        <w:rPr>
          <w:rFonts w:ascii="Times New Roman" w:eastAsia="Times New Roman" w:hAnsi="Times New Roman" w:cs="Times New Roman"/>
          <w:b/>
          <w:sz w:val="20"/>
          <w:szCs w:val="20"/>
          <w:lang w:val="en-US" w:eastAsia="pt-BR"/>
        </w:rPr>
        <w:t>A. Scale dependence of hypsometric integrals: an analysis of southeast African basins</w:t>
      </w:r>
      <w:r w:rsidRPr="003D13A7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. </w:t>
      </w:r>
      <w:proofErr w:type="spellStart"/>
      <w:r w:rsidRPr="007801E4">
        <w:rPr>
          <w:rFonts w:ascii="Times New Roman" w:eastAsia="Times New Roman" w:hAnsi="Times New Roman" w:cs="Times New Roman"/>
          <w:sz w:val="20"/>
          <w:szCs w:val="20"/>
          <w:lang w:eastAsia="pt-BR"/>
        </w:rPr>
        <w:t>Geomorphology</w:t>
      </w:r>
      <w:proofErr w:type="spellEnd"/>
      <w:r w:rsidRPr="007801E4">
        <w:rPr>
          <w:rFonts w:ascii="Times New Roman" w:eastAsia="Times New Roman" w:hAnsi="Times New Roman" w:cs="Times New Roman"/>
          <w:sz w:val="20"/>
          <w:szCs w:val="20"/>
          <w:lang w:eastAsia="pt-BR"/>
        </w:rPr>
        <w:t>. p.174-186, 2007.</w:t>
      </w:r>
    </w:p>
    <w:sectPr w:rsidR="00CF288A" w:rsidRPr="00ED5FB0" w:rsidSect="003D13A7">
      <w:head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300D6" w14:textId="77777777" w:rsidR="00A46AE5" w:rsidRDefault="00A46AE5" w:rsidP="001C34BA">
      <w:pPr>
        <w:spacing w:after="0" w:line="240" w:lineRule="auto"/>
      </w:pPr>
      <w:r>
        <w:separator/>
      </w:r>
    </w:p>
  </w:endnote>
  <w:endnote w:type="continuationSeparator" w:id="0">
    <w:p w14:paraId="659C3B49" w14:textId="77777777" w:rsidR="00A46AE5" w:rsidRDefault="00A46AE5" w:rsidP="001C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8520F" w14:textId="77777777" w:rsidR="00A46AE5" w:rsidRDefault="00A46AE5" w:rsidP="001C34BA">
      <w:pPr>
        <w:spacing w:after="0" w:line="240" w:lineRule="auto"/>
      </w:pPr>
      <w:r>
        <w:separator/>
      </w:r>
    </w:p>
  </w:footnote>
  <w:footnote w:type="continuationSeparator" w:id="0">
    <w:p w14:paraId="6C18AE2F" w14:textId="77777777" w:rsidR="00A46AE5" w:rsidRDefault="00A46AE5" w:rsidP="001C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FF83C" w14:textId="77777777" w:rsidR="001C34BA" w:rsidRDefault="001C34BA">
    <w:pPr>
      <w:pStyle w:val="Cabealho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 wp14:anchorId="3E7918CC" wp14:editId="46B91470">
          <wp:extent cx="5759450" cy="653415"/>
          <wp:effectExtent l="0" t="0" r="0" b="0"/>
          <wp:docPr id="2" name="Imagem 2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13"/>
    <w:rsid w:val="00003773"/>
    <w:rsid w:val="00007AAB"/>
    <w:rsid w:val="00064B15"/>
    <w:rsid w:val="00066D91"/>
    <w:rsid w:val="000706F5"/>
    <w:rsid w:val="00080914"/>
    <w:rsid w:val="00091D07"/>
    <w:rsid w:val="000A00D7"/>
    <w:rsid w:val="000A4DDF"/>
    <w:rsid w:val="000B47E3"/>
    <w:rsid w:val="000C14FF"/>
    <w:rsid w:val="000C3961"/>
    <w:rsid w:val="000C5125"/>
    <w:rsid w:val="001057BD"/>
    <w:rsid w:val="001312B6"/>
    <w:rsid w:val="00144E4C"/>
    <w:rsid w:val="001533E8"/>
    <w:rsid w:val="00161A7B"/>
    <w:rsid w:val="00167C0F"/>
    <w:rsid w:val="00182953"/>
    <w:rsid w:val="00184FB1"/>
    <w:rsid w:val="001A6C61"/>
    <w:rsid w:val="001C34BA"/>
    <w:rsid w:val="001D6B0C"/>
    <w:rsid w:val="001D7C3D"/>
    <w:rsid w:val="001E61C3"/>
    <w:rsid w:val="001E6A8E"/>
    <w:rsid w:val="001F0881"/>
    <w:rsid w:val="001F67C1"/>
    <w:rsid w:val="00201C99"/>
    <w:rsid w:val="00212EBF"/>
    <w:rsid w:val="00224142"/>
    <w:rsid w:val="00233042"/>
    <w:rsid w:val="00240A22"/>
    <w:rsid w:val="00261AA9"/>
    <w:rsid w:val="00282890"/>
    <w:rsid w:val="002A6222"/>
    <w:rsid w:val="002C121A"/>
    <w:rsid w:val="002C356F"/>
    <w:rsid w:val="002D6B1F"/>
    <w:rsid w:val="002E5913"/>
    <w:rsid w:val="002F225D"/>
    <w:rsid w:val="002F39B5"/>
    <w:rsid w:val="002F40E9"/>
    <w:rsid w:val="0030061C"/>
    <w:rsid w:val="00307272"/>
    <w:rsid w:val="00310FF8"/>
    <w:rsid w:val="0031140E"/>
    <w:rsid w:val="00333098"/>
    <w:rsid w:val="00336B4D"/>
    <w:rsid w:val="003445DD"/>
    <w:rsid w:val="00356C90"/>
    <w:rsid w:val="00371C66"/>
    <w:rsid w:val="00390C1C"/>
    <w:rsid w:val="00391D12"/>
    <w:rsid w:val="003A201D"/>
    <w:rsid w:val="003B491D"/>
    <w:rsid w:val="003C1E65"/>
    <w:rsid w:val="003C2267"/>
    <w:rsid w:val="003D0090"/>
    <w:rsid w:val="003D13A7"/>
    <w:rsid w:val="003D24BC"/>
    <w:rsid w:val="003E636C"/>
    <w:rsid w:val="0040044C"/>
    <w:rsid w:val="00414AB7"/>
    <w:rsid w:val="00422C4D"/>
    <w:rsid w:val="004245CB"/>
    <w:rsid w:val="00424A95"/>
    <w:rsid w:val="0043093C"/>
    <w:rsid w:val="00497BC6"/>
    <w:rsid w:val="004A1648"/>
    <w:rsid w:val="004C1FA8"/>
    <w:rsid w:val="004C2350"/>
    <w:rsid w:val="004C3B86"/>
    <w:rsid w:val="004C56BC"/>
    <w:rsid w:val="004D1600"/>
    <w:rsid w:val="004F725E"/>
    <w:rsid w:val="00507C13"/>
    <w:rsid w:val="00513128"/>
    <w:rsid w:val="005150F9"/>
    <w:rsid w:val="00523C81"/>
    <w:rsid w:val="005342A4"/>
    <w:rsid w:val="00540913"/>
    <w:rsid w:val="0054294D"/>
    <w:rsid w:val="0054526B"/>
    <w:rsid w:val="00556FBB"/>
    <w:rsid w:val="0057686A"/>
    <w:rsid w:val="0058795F"/>
    <w:rsid w:val="0059093C"/>
    <w:rsid w:val="005C1BF5"/>
    <w:rsid w:val="005C1D73"/>
    <w:rsid w:val="005C3C98"/>
    <w:rsid w:val="005D18E4"/>
    <w:rsid w:val="005E607C"/>
    <w:rsid w:val="005F4B61"/>
    <w:rsid w:val="005F5CC6"/>
    <w:rsid w:val="00601EE4"/>
    <w:rsid w:val="0060380C"/>
    <w:rsid w:val="00612709"/>
    <w:rsid w:val="00643DDF"/>
    <w:rsid w:val="006537A6"/>
    <w:rsid w:val="006626E3"/>
    <w:rsid w:val="00685EFB"/>
    <w:rsid w:val="006B29E4"/>
    <w:rsid w:val="006B6475"/>
    <w:rsid w:val="006C1260"/>
    <w:rsid w:val="006C5F85"/>
    <w:rsid w:val="006D79AB"/>
    <w:rsid w:val="006E35B3"/>
    <w:rsid w:val="006F0835"/>
    <w:rsid w:val="006F1B69"/>
    <w:rsid w:val="007058F5"/>
    <w:rsid w:val="00722875"/>
    <w:rsid w:val="0072588F"/>
    <w:rsid w:val="00733271"/>
    <w:rsid w:val="00736C54"/>
    <w:rsid w:val="007418AB"/>
    <w:rsid w:val="0076123A"/>
    <w:rsid w:val="007619DD"/>
    <w:rsid w:val="00776016"/>
    <w:rsid w:val="007801E4"/>
    <w:rsid w:val="007866F3"/>
    <w:rsid w:val="007A1E35"/>
    <w:rsid w:val="007A2571"/>
    <w:rsid w:val="007B2822"/>
    <w:rsid w:val="007C521A"/>
    <w:rsid w:val="007F5187"/>
    <w:rsid w:val="007F5EA5"/>
    <w:rsid w:val="007F5FC7"/>
    <w:rsid w:val="007F6ACA"/>
    <w:rsid w:val="00806ACD"/>
    <w:rsid w:val="00822E65"/>
    <w:rsid w:val="008328B9"/>
    <w:rsid w:val="00846C0D"/>
    <w:rsid w:val="008472D3"/>
    <w:rsid w:val="00875877"/>
    <w:rsid w:val="0087715E"/>
    <w:rsid w:val="008A0D65"/>
    <w:rsid w:val="008A18C5"/>
    <w:rsid w:val="008A5973"/>
    <w:rsid w:val="008E3A54"/>
    <w:rsid w:val="008F72DF"/>
    <w:rsid w:val="008F79FD"/>
    <w:rsid w:val="00902917"/>
    <w:rsid w:val="009271C2"/>
    <w:rsid w:val="00930ECC"/>
    <w:rsid w:val="0093232E"/>
    <w:rsid w:val="00934A58"/>
    <w:rsid w:val="00953099"/>
    <w:rsid w:val="009629A8"/>
    <w:rsid w:val="00963322"/>
    <w:rsid w:val="00992289"/>
    <w:rsid w:val="00993D3B"/>
    <w:rsid w:val="009A61DD"/>
    <w:rsid w:val="009A7C21"/>
    <w:rsid w:val="009B794A"/>
    <w:rsid w:val="009F6E3E"/>
    <w:rsid w:val="00A000A9"/>
    <w:rsid w:val="00A025C9"/>
    <w:rsid w:val="00A10C29"/>
    <w:rsid w:val="00A12E27"/>
    <w:rsid w:val="00A234E1"/>
    <w:rsid w:val="00A23FB8"/>
    <w:rsid w:val="00A31C31"/>
    <w:rsid w:val="00A322B3"/>
    <w:rsid w:val="00A40607"/>
    <w:rsid w:val="00A46AE5"/>
    <w:rsid w:val="00A57DC7"/>
    <w:rsid w:val="00A62D08"/>
    <w:rsid w:val="00A66F9F"/>
    <w:rsid w:val="00A67AB5"/>
    <w:rsid w:val="00A73AD1"/>
    <w:rsid w:val="00AB5F85"/>
    <w:rsid w:val="00AC6BA4"/>
    <w:rsid w:val="00AC70B4"/>
    <w:rsid w:val="00AE45E3"/>
    <w:rsid w:val="00AE6F3E"/>
    <w:rsid w:val="00B00CE2"/>
    <w:rsid w:val="00B02E8A"/>
    <w:rsid w:val="00B03FDD"/>
    <w:rsid w:val="00B07A9C"/>
    <w:rsid w:val="00B3077E"/>
    <w:rsid w:val="00B416E0"/>
    <w:rsid w:val="00B432BF"/>
    <w:rsid w:val="00B52364"/>
    <w:rsid w:val="00B5649A"/>
    <w:rsid w:val="00B64DB8"/>
    <w:rsid w:val="00B64E61"/>
    <w:rsid w:val="00B672D9"/>
    <w:rsid w:val="00B80F70"/>
    <w:rsid w:val="00B84DA7"/>
    <w:rsid w:val="00B861E6"/>
    <w:rsid w:val="00BA3E95"/>
    <w:rsid w:val="00BB0758"/>
    <w:rsid w:val="00BB45AC"/>
    <w:rsid w:val="00BC54DB"/>
    <w:rsid w:val="00BC6501"/>
    <w:rsid w:val="00BE33B6"/>
    <w:rsid w:val="00BF2724"/>
    <w:rsid w:val="00C0465F"/>
    <w:rsid w:val="00C17375"/>
    <w:rsid w:val="00C46924"/>
    <w:rsid w:val="00C52AB3"/>
    <w:rsid w:val="00C6020A"/>
    <w:rsid w:val="00C641C1"/>
    <w:rsid w:val="00C707A6"/>
    <w:rsid w:val="00C72673"/>
    <w:rsid w:val="00C736B2"/>
    <w:rsid w:val="00C75250"/>
    <w:rsid w:val="00C75608"/>
    <w:rsid w:val="00C81EED"/>
    <w:rsid w:val="00CA735D"/>
    <w:rsid w:val="00CC0448"/>
    <w:rsid w:val="00CF288A"/>
    <w:rsid w:val="00CF3463"/>
    <w:rsid w:val="00CF77F7"/>
    <w:rsid w:val="00D13A63"/>
    <w:rsid w:val="00D30BA7"/>
    <w:rsid w:val="00D512E0"/>
    <w:rsid w:val="00D567CB"/>
    <w:rsid w:val="00D701B1"/>
    <w:rsid w:val="00D73185"/>
    <w:rsid w:val="00D825C2"/>
    <w:rsid w:val="00D85AD6"/>
    <w:rsid w:val="00D85EC4"/>
    <w:rsid w:val="00DA1169"/>
    <w:rsid w:val="00DA1E1B"/>
    <w:rsid w:val="00DC62E1"/>
    <w:rsid w:val="00DC6DC2"/>
    <w:rsid w:val="00DE6CC9"/>
    <w:rsid w:val="00DF165C"/>
    <w:rsid w:val="00DF27D0"/>
    <w:rsid w:val="00DF2890"/>
    <w:rsid w:val="00E065B7"/>
    <w:rsid w:val="00E21DF4"/>
    <w:rsid w:val="00E31B10"/>
    <w:rsid w:val="00E37AC0"/>
    <w:rsid w:val="00E40DEB"/>
    <w:rsid w:val="00E477A7"/>
    <w:rsid w:val="00E47EA1"/>
    <w:rsid w:val="00E549D3"/>
    <w:rsid w:val="00E566AB"/>
    <w:rsid w:val="00E92D38"/>
    <w:rsid w:val="00EB24B4"/>
    <w:rsid w:val="00EB6F91"/>
    <w:rsid w:val="00EC3E48"/>
    <w:rsid w:val="00ED5F9F"/>
    <w:rsid w:val="00ED5FB0"/>
    <w:rsid w:val="00EE4DCE"/>
    <w:rsid w:val="00F02148"/>
    <w:rsid w:val="00F0406E"/>
    <w:rsid w:val="00F048BF"/>
    <w:rsid w:val="00F05F49"/>
    <w:rsid w:val="00F06CFB"/>
    <w:rsid w:val="00F2055B"/>
    <w:rsid w:val="00F25768"/>
    <w:rsid w:val="00F264CC"/>
    <w:rsid w:val="00F30C90"/>
    <w:rsid w:val="00F45391"/>
    <w:rsid w:val="00F46DB3"/>
    <w:rsid w:val="00F52851"/>
    <w:rsid w:val="00F53A66"/>
    <w:rsid w:val="00F84B3A"/>
    <w:rsid w:val="00F8662B"/>
    <w:rsid w:val="00F86F1B"/>
    <w:rsid w:val="00FA0665"/>
    <w:rsid w:val="00FB2479"/>
    <w:rsid w:val="00FB5605"/>
    <w:rsid w:val="00FC73E8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8E4C"/>
  <w15:docId w15:val="{11A4B6DE-3F99-4771-ABDB-02B415EB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913"/>
    <w:pPr>
      <w:spacing w:line="360" w:lineRule="auto"/>
      <w:ind w:firstLine="454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E5913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1A6C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6C61"/>
    <w:pPr>
      <w:spacing w:after="0" w:line="240" w:lineRule="auto"/>
      <w:ind w:firstLine="0"/>
      <w:jc w:val="left"/>
    </w:pPr>
    <w:rPr>
      <w:rFonts w:ascii="Times" w:eastAsia="Times" w:hAnsi="Times" w:cs="Times New Roman"/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6C61"/>
    <w:rPr>
      <w:rFonts w:ascii="Times" w:eastAsia="Times" w:hAnsi="Times" w:cs="Times New Roman"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6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6C6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C34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4BA"/>
  </w:style>
  <w:style w:type="paragraph" w:styleId="Rodap">
    <w:name w:val="footer"/>
    <w:basedOn w:val="Normal"/>
    <w:link w:val="RodapChar"/>
    <w:uiPriority w:val="99"/>
    <w:unhideWhenUsed/>
    <w:rsid w:val="001C34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4B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1AA9"/>
    <w:pPr>
      <w:spacing w:after="160"/>
      <w:ind w:firstLine="454"/>
      <w:jc w:val="both"/>
    </w:pPr>
    <w:rPr>
      <w:rFonts w:asciiTheme="minorHAnsi" w:eastAsiaTheme="minorHAnsi" w:hAnsiTheme="minorHAnsi" w:cstheme="minorBidi"/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1AA9"/>
    <w:rPr>
      <w:rFonts w:ascii="Times" w:eastAsia="Times" w:hAnsi="Times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Fontepargpadro"/>
    <w:rsid w:val="00310FF8"/>
  </w:style>
  <w:style w:type="paragraph" w:styleId="Recuodecorpodetexto">
    <w:name w:val="Body Text Indent"/>
    <w:basedOn w:val="Normal"/>
    <w:link w:val="RecuodecorpodetextoChar"/>
    <w:rsid w:val="000A4DDF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A4D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A4DDF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4C3B86"/>
    <w:pPr>
      <w:spacing w:after="200" w:line="240" w:lineRule="auto"/>
      <w:ind w:firstLine="0"/>
      <w:jc w:val="left"/>
    </w:pPr>
    <w:rPr>
      <w:rFonts w:ascii="Times New Roman" w:eastAsia="Times New Roman" w:hAnsi="Times New Roman" w:cs="Times New Roman"/>
      <w:i/>
      <w:iCs/>
      <w:color w:val="44546A"/>
      <w:sz w:val="18"/>
      <w:szCs w:val="18"/>
      <w:lang w:eastAsia="pt-BR"/>
    </w:rPr>
  </w:style>
  <w:style w:type="character" w:styleId="nfase">
    <w:name w:val="Emphasis"/>
    <w:basedOn w:val="Fontepargpadro"/>
    <w:uiPriority w:val="20"/>
    <w:qFormat/>
    <w:rsid w:val="00D825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8497-9DC9-483E-B4E2-5D9CB663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5993</Words>
  <Characters>32364</Characters>
  <Application>Microsoft Office Word</Application>
  <DocSecurity>0</DocSecurity>
  <Lines>269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souza</dc:creator>
  <cp:keywords/>
  <dc:description/>
  <cp:lastModifiedBy>fabiano souza</cp:lastModifiedBy>
  <cp:revision>2</cp:revision>
  <cp:lastPrinted>2017-02-08T22:44:00Z</cp:lastPrinted>
  <dcterms:created xsi:type="dcterms:W3CDTF">2017-08-10T15:26:00Z</dcterms:created>
  <dcterms:modified xsi:type="dcterms:W3CDTF">2017-08-10T15:26:00Z</dcterms:modified>
</cp:coreProperties>
</file>