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C25" w:rsidRPr="003906BF" w:rsidRDefault="00D653AC" w:rsidP="00713988">
      <w:pPr>
        <w:spacing w:before="480"/>
        <w:jc w:val="center"/>
        <w:rPr>
          <w:rFonts w:ascii="Times New Roman" w:hAnsi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/>
          <w:b/>
          <w:bCs/>
          <w:sz w:val="28"/>
          <w:szCs w:val="28"/>
          <w:lang w:val="pt-PT"/>
        </w:rPr>
        <w:t>APLICAÇÕES GEOTECNOLÓGICAS EM ESTUDOS SOCIOAMBIENTAIS: AVALIAÇÃO DA FRAGILIDADE EMERGENTE NA BACIA HIDROGRÁFICA DO RIO BUBU (ES)</w:t>
      </w:r>
    </w:p>
    <w:p w:rsidR="00536B2E" w:rsidRDefault="00F37F90" w:rsidP="007D304A">
      <w:pPr>
        <w:spacing w:before="240" w:after="240"/>
        <w:jc w:val="center"/>
        <w:rPr>
          <w:rFonts w:ascii="Times New Roman" w:hAnsi="Times New Roman"/>
          <w:szCs w:val="24"/>
          <w:vertAlign w:val="superscript"/>
          <w:lang w:val="pt-PT"/>
        </w:rPr>
      </w:pPr>
      <w:r>
        <w:rPr>
          <w:rFonts w:ascii="Times New Roman" w:hAnsi="Times New Roman"/>
          <w:szCs w:val="24"/>
          <w:lang w:val="pt-PT"/>
        </w:rPr>
        <w:t>V</w:t>
      </w:r>
      <w:r w:rsidR="00030170">
        <w:rPr>
          <w:rFonts w:ascii="Times New Roman" w:hAnsi="Times New Roman"/>
          <w:szCs w:val="24"/>
          <w:lang w:val="pt-PT"/>
        </w:rPr>
        <w:t>inícius Vieira</w:t>
      </w:r>
      <w:r>
        <w:rPr>
          <w:rFonts w:ascii="Times New Roman" w:hAnsi="Times New Roman"/>
          <w:szCs w:val="24"/>
          <w:lang w:val="pt-PT"/>
        </w:rPr>
        <w:t xml:space="preserve"> </w:t>
      </w:r>
      <w:r w:rsidR="00CF6843">
        <w:rPr>
          <w:rFonts w:ascii="Times New Roman" w:hAnsi="Times New Roman"/>
          <w:szCs w:val="24"/>
          <w:lang w:val="pt-PT"/>
        </w:rPr>
        <w:t>Pontini</w:t>
      </w:r>
      <w:r w:rsidR="00972991" w:rsidRPr="003906BF">
        <w:rPr>
          <w:rFonts w:ascii="Times New Roman" w:hAnsi="Times New Roman"/>
          <w:vertAlign w:val="superscript"/>
          <w:lang w:val="pt-PT"/>
        </w:rPr>
        <w:t>(a)</w:t>
      </w:r>
      <w:r w:rsidR="00536B2E" w:rsidRPr="003906BF">
        <w:rPr>
          <w:rFonts w:ascii="Times New Roman" w:hAnsi="Times New Roman"/>
          <w:szCs w:val="24"/>
          <w:lang w:val="pt-PT"/>
        </w:rPr>
        <w:t xml:space="preserve">, </w:t>
      </w:r>
      <w:r>
        <w:rPr>
          <w:rFonts w:ascii="Times New Roman" w:hAnsi="Times New Roman"/>
          <w:szCs w:val="24"/>
          <w:lang w:val="pt-PT"/>
        </w:rPr>
        <w:t>V</w:t>
      </w:r>
      <w:r w:rsidR="00030170">
        <w:rPr>
          <w:rFonts w:ascii="Times New Roman" w:hAnsi="Times New Roman"/>
          <w:szCs w:val="24"/>
          <w:lang w:val="pt-PT"/>
        </w:rPr>
        <w:t>itor Silva de</w:t>
      </w:r>
      <w:r>
        <w:rPr>
          <w:rFonts w:ascii="Times New Roman" w:hAnsi="Times New Roman"/>
          <w:szCs w:val="24"/>
          <w:lang w:val="pt-PT"/>
        </w:rPr>
        <w:t xml:space="preserve"> </w:t>
      </w:r>
      <w:r w:rsidR="00CF6843">
        <w:rPr>
          <w:rFonts w:ascii="Times New Roman" w:hAnsi="Times New Roman"/>
          <w:szCs w:val="24"/>
          <w:lang w:val="pt-PT"/>
        </w:rPr>
        <w:t>Miranda</w:t>
      </w:r>
      <w:r w:rsidR="00CF6843">
        <w:rPr>
          <w:rFonts w:ascii="Times New Roman" w:hAnsi="Times New Roman"/>
          <w:vertAlign w:val="superscript"/>
          <w:lang w:val="pt-PT"/>
        </w:rPr>
        <w:t>(b)</w:t>
      </w:r>
      <w:r w:rsidR="00287F02">
        <w:rPr>
          <w:rFonts w:ascii="Times New Roman" w:hAnsi="Times New Roman"/>
          <w:szCs w:val="24"/>
          <w:lang w:val="pt-PT"/>
        </w:rPr>
        <w:t xml:space="preserve">, </w:t>
      </w:r>
      <w:r>
        <w:rPr>
          <w:rFonts w:ascii="Times New Roman" w:hAnsi="Times New Roman"/>
          <w:szCs w:val="24"/>
          <w:lang w:val="pt-PT"/>
        </w:rPr>
        <w:t>A</w:t>
      </w:r>
      <w:r w:rsidR="00030170">
        <w:rPr>
          <w:rFonts w:ascii="Times New Roman" w:hAnsi="Times New Roman"/>
          <w:szCs w:val="24"/>
          <w:lang w:val="pt-PT"/>
        </w:rPr>
        <w:t>ndré Luiz Nascentes</w:t>
      </w:r>
      <w:r>
        <w:rPr>
          <w:rFonts w:ascii="Times New Roman" w:hAnsi="Times New Roman"/>
          <w:szCs w:val="24"/>
          <w:lang w:val="pt-PT"/>
        </w:rPr>
        <w:t xml:space="preserve"> </w:t>
      </w:r>
      <w:r w:rsidR="00287F02">
        <w:rPr>
          <w:rFonts w:ascii="Times New Roman" w:hAnsi="Times New Roman"/>
          <w:szCs w:val="24"/>
          <w:lang w:val="pt-PT"/>
        </w:rPr>
        <w:t>Coelho</w:t>
      </w:r>
      <w:r w:rsidR="00287F02">
        <w:rPr>
          <w:rFonts w:ascii="Times New Roman" w:hAnsi="Times New Roman"/>
          <w:szCs w:val="24"/>
          <w:vertAlign w:val="superscript"/>
          <w:lang w:val="pt-PT"/>
        </w:rPr>
        <w:t>(c)</w:t>
      </w:r>
    </w:p>
    <w:p w:rsidR="00536B2E" w:rsidRDefault="00972991" w:rsidP="00972991">
      <w:pPr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(a)</w:t>
      </w:r>
      <w:r w:rsidRPr="003906BF">
        <w:rPr>
          <w:rFonts w:ascii="Times New Roman" w:hAnsi="Times New Roman"/>
          <w:sz w:val="20"/>
          <w:lang w:val="pt-PT"/>
        </w:rPr>
        <w:t xml:space="preserve"> </w:t>
      </w:r>
      <w:r w:rsidR="00CF6843">
        <w:rPr>
          <w:rFonts w:ascii="Times New Roman" w:hAnsi="Times New Roman"/>
          <w:sz w:val="20"/>
          <w:lang w:val="pt-PT"/>
        </w:rPr>
        <w:t>Departamento de Geografia</w:t>
      </w:r>
      <w:r w:rsidR="00BF006D" w:rsidRPr="003906BF">
        <w:rPr>
          <w:rFonts w:ascii="Times New Roman" w:hAnsi="Times New Roman"/>
          <w:sz w:val="20"/>
          <w:lang w:val="pt-PT"/>
        </w:rPr>
        <w:t>, Universidade</w:t>
      </w:r>
      <w:r w:rsidR="00CF6843">
        <w:rPr>
          <w:rFonts w:ascii="Times New Roman" w:hAnsi="Times New Roman"/>
          <w:sz w:val="20"/>
          <w:lang w:val="pt-PT"/>
        </w:rPr>
        <w:t xml:space="preserve"> Federal do Espírito Santo</w:t>
      </w:r>
      <w:r w:rsidR="00536B2E" w:rsidRPr="003906BF">
        <w:rPr>
          <w:rFonts w:ascii="Times New Roman" w:hAnsi="Times New Roman"/>
          <w:sz w:val="20"/>
          <w:lang w:val="pt-PT"/>
        </w:rPr>
        <w:t xml:space="preserve">, </w:t>
      </w:r>
      <w:r w:rsidR="00CF6843">
        <w:rPr>
          <w:rFonts w:ascii="Times New Roman" w:hAnsi="Times New Roman"/>
          <w:sz w:val="20"/>
          <w:lang w:val="pt-PT"/>
        </w:rPr>
        <w:t>pontinivini@gmail.com</w:t>
      </w:r>
    </w:p>
    <w:p w:rsidR="00287F02" w:rsidRDefault="001E1C27" w:rsidP="001E1C27">
      <w:pPr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</w:t>
      </w:r>
      <w:r>
        <w:rPr>
          <w:rFonts w:ascii="Times New Roman" w:hAnsi="Times New Roman"/>
          <w:sz w:val="20"/>
          <w:vertAlign w:val="superscript"/>
          <w:lang w:val="pt-PT"/>
        </w:rPr>
        <w:t>b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 w:rsidR="00CF6843">
        <w:rPr>
          <w:rFonts w:ascii="Times New Roman" w:hAnsi="Times New Roman"/>
          <w:sz w:val="20"/>
          <w:lang w:val="pt-PT"/>
        </w:rPr>
        <w:t xml:space="preserve"> Departamento de Geografia</w:t>
      </w:r>
      <w:r w:rsidRPr="003906BF">
        <w:rPr>
          <w:rFonts w:ascii="Times New Roman" w:hAnsi="Times New Roman"/>
          <w:sz w:val="20"/>
          <w:lang w:val="pt-PT"/>
        </w:rPr>
        <w:t>, Universidade</w:t>
      </w:r>
      <w:r w:rsidR="00CF6843">
        <w:rPr>
          <w:rFonts w:ascii="Times New Roman" w:hAnsi="Times New Roman"/>
          <w:sz w:val="20"/>
          <w:lang w:val="pt-PT"/>
        </w:rPr>
        <w:t xml:space="preserve"> Federal do Espírito Santo, </w:t>
      </w:r>
      <w:r w:rsidR="00C24323">
        <w:rPr>
          <w:rFonts w:ascii="Times New Roman" w:hAnsi="Times New Roman"/>
          <w:sz w:val="20"/>
          <w:lang w:val="pt-PT"/>
        </w:rPr>
        <w:t>vitorsvmiranda@gmai</w:t>
      </w:r>
      <w:r w:rsidR="00287F02" w:rsidRPr="00287F02">
        <w:rPr>
          <w:rFonts w:ascii="Times New Roman" w:hAnsi="Times New Roman"/>
          <w:sz w:val="20"/>
          <w:lang w:val="pt-PT"/>
        </w:rPr>
        <w:t>l.com</w:t>
      </w:r>
    </w:p>
    <w:p w:rsidR="00287F02" w:rsidRPr="00287F02" w:rsidRDefault="00287F02" w:rsidP="001E1C27">
      <w:pPr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 xml:space="preserve">(c) </w:t>
      </w:r>
      <w:r>
        <w:rPr>
          <w:rFonts w:ascii="Times New Roman" w:hAnsi="Times New Roman"/>
          <w:sz w:val="20"/>
          <w:lang w:val="pt-PT"/>
        </w:rPr>
        <w:t>Departamento de Geografia, Universidade Federal do Espírito Santo, alnc.ufes@gmail.com</w:t>
      </w:r>
    </w:p>
    <w:p w:rsidR="00DC7E1B" w:rsidRPr="008F6B39" w:rsidRDefault="00436545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Eixo</w:t>
      </w:r>
      <w:r w:rsidR="008F6B39" w:rsidRPr="008F6B39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: </w:t>
      </w:r>
      <w:r w:rsidR="00030170" w:rsidRPr="00030170">
        <w:rPr>
          <w:rFonts w:ascii="Times New Roman" w:eastAsia="Times New Roman" w:hAnsi="Times New Roman"/>
          <w:sz w:val="22"/>
          <w:szCs w:val="22"/>
          <w:lang w:val="pt-PT" w:eastAsia="pt-PT"/>
        </w:rPr>
        <w:t>GEOTECNOLOGIAS E MODELAGEM ESPACIAL EM GEOGRAFIA FÍSICA</w:t>
      </w:r>
    </w:p>
    <w:p w:rsidR="00A12681" w:rsidRPr="008B7075" w:rsidRDefault="000F72FE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8B7075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:rsidR="004D70E2" w:rsidRDefault="00A96F39" w:rsidP="00D87A84">
      <w:pPr>
        <w:spacing w:before="120"/>
        <w:ind w:left="567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  <w:r>
        <w:rPr>
          <w:rFonts w:ascii="Times New Roman" w:eastAsia="Times New Roman" w:hAnsi="Times New Roman"/>
          <w:sz w:val="20"/>
          <w:lang w:val="pt-PT" w:eastAsia="pt-PT"/>
        </w:rPr>
        <w:t>Bacias hidrográficas são</w:t>
      </w:r>
      <w:r w:rsidR="00550E2D" w:rsidRPr="00D87A84">
        <w:rPr>
          <w:rFonts w:ascii="Times New Roman" w:eastAsia="Times New Roman" w:hAnsi="Times New Roman"/>
          <w:sz w:val="20"/>
          <w:lang w:val="pt-PT" w:eastAsia="pt-PT"/>
        </w:rPr>
        <w:t>, em muitos casos,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 palco de impactos so</w:t>
      </w:r>
      <w:r w:rsidR="00F6124F">
        <w:rPr>
          <w:rFonts w:ascii="Times New Roman" w:eastAsia="Times New Roman" w:hAnsi="Times New Roman"/>
          <w:sz w:val="20"/>
          <w:lang w:val="pt-PT" w:eastAsia="pt-PT"/>
        </w:rPr>
        <w:t>cioambientais atrelados a um mau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 ordenamento e a uma má gestão do território frente aos cond</w:t>
      </w:r>
      <w:r w:rsidR="00506206">
        <w:rPr>
          <w:rFonts w:ascii="Times New Roman" w:eastAsia="Times New Roman" w:hAnsi="Times New Roman"/>
          <w:sz w:val="20"/>
          <w:lang w:val="pt-PT" w:eastAsia="pt-PT"/>
        </w:rPr>
        <w:t>icionantes físico-naturais. Dest</w:t>
      </w:r>
      <w:r>
        <w:rPr>
          <w:rFonts w:ascii="Times New Roman" w:eastAsia="Times New Roman" w:hAnsi="Times New Roman"/>
          <w:sz w:val="20"/>
          <w:lang w:val="pt-PT" w:eastAsia="pt-PT"/>
        </w:rPr>
        <w:t>a forma, este artigo objetiva identificar as classes de Fragilidade Emergente n</w:t>
      </w:r>
      <w:r w:rsidR="00C51DFC">
        <w:rPr>
          <w:rFonts w:ascii="Times New Roman" w:eastAsia="Times New Roman" w:hAnsi="Times New Roman"/>
          <w:sz w:val="20"/>
          <w:lang w:val="pt-PT" w:eastAsia="pt-PT"/>
        </w:rPr>
        <w:t>a bacia hidrográfica do rio Bubu</w:t>
      </w:r>
      <w:r w:rsidR="00F6124F">
        <w:rPr>
          <w:rFonts w:ascii="Times New Roman" w:eastAsia="Times New Roman" w:hAnsi="Times New Roman"/>
          <w:sz w:val="20"/>
          <w:lang w:val="pt-PT" w:eastAsia="pt-PT"/>
        </w:rPr>
        <w:t xml:space="preserve"> (ES)</w:t>
      </w:r>
      <w:r>
        <w:rPr>
          <w:rFonts w:ascii="Times New Roman" w:eastAsia="Times New Roman" w:hAnsi="Times New Roman"/>
          <w:sz w:val="20"/>
          <w:lang w:val="pt-PT" w:eastAsia="pt-PT"/>
        </w:rPr>
        <w:t>. A metodologia consistiu no levantamento bibliográfico acerca da problemática, bem como na modelagem em ambiente SIG atrelada à técnicas e a produtos de Sensoriamento Remoto, com a validação do mape</w:t>
      </w:r>
      <w:r w:rsidR="00F6124F">
        <w:rPr>
          <w:rFonts w:ascii="Times New Roman" w:eastAsia="Times New Roman" w:hAnsi="Times New Roman"/>
          <w:sz w:val="20"/>
          <w:lang w:val="pt-PT" w:eastAsia="pt-PT"/>
        </w:rPr>
        <w:t xml:space="preserve">amento </w:t>
      </w:r>
      <w:r w:rsidR="00D85756">
        <w:rPr>
          <w:rFonts w:ascii="Times New Roman" w:eastAsia="Times New Roman" w:hAnsi="Times New Roman"/>
          <w:sz w:val="20"/>
          <w:lang w:val="pt-PT" w:eastAsia="pt-PT"/>
        </w:rPr>
        <w:t xml:space="preserve">realizada </w:t>
      </w:r>
      <w:r w:rsidR="00F6124F">
        <w:rPr>
          <w:rFonts w:ascii="Times New Roman" w:eastAsia="Times New Roman" w:hAnsi="Times New Roman"/>
          <w:sz w:val="20"/>
          <w:lang w:val="pt-PT" w:eastAsia="pt-PT"/>
        </w:rPr>
        <w:t>por meio de imagens oriundas de sítios eletrônicos</w:t>
      </w:r>
      <w:r w:rsidR="00D30D52">
        <w:rPr>
          <w:rFonts w:ascii="Times New Roman" w:eastAsia="Times New Roman" w:hAnsi="Times New Roman"/>
          <w:sz w:val="20"/>
          <w:lang w:val="pt-PT" w:eastAsia="pt-PT"/>
        </w:rPr>
        <w:t xml:space="preserve"> e </w:t>
      </w:r>
      <w:r w:rsidR="0033572D">
        <w:rPr>
          <w:rFonts w:ascii="Times New Roman" w:eastAsia="Times New Roman" w:hAnsi="Times New Roman"/>
          <w:sz w:val="20"/>
          <w:lang w:val="pt-PT" w:eastAsia="pt-PT"/>
        </w:rPr>
        <w:t xml:space="preserve">registros </w:t>
      </w:r>
      <w:r w:rsidR="00D30D52">
        <w:rPr>
          <w:rFonts w:ascii="Times New Roman" w:eastAsia="Times New Roman" w:hAnsi="Times New Roman"/>
          <w:sz w:val="20"/>
          <w:lang w:val="pt-PT" w:eastAsia="pt-PT"/>
        </w:rPr>
        <w:t>documentais.  C</w:t>
      </w:r>
      <w:r>
        <w:rPr>
          <w:rFonts w:ascii="Times New Roman" w:eastAsia="Times New Roman" w:hAnsi="Times New Roman"/>
          <w:sz w:val="20"/>
          <w:lang w:val="pt-PT" w:eastAsia="pt-PT"/>
        </w:rPr>
        <w:t>om o cálculo das áreas e os</w:t>
      </w:r>
      <w:r w:rsidR="00A34FFE">
        <w:rPr>
          <w:rFonts w:ascii="Times New Roman" w:eastAsia="Times New Roman" w:hAnsi="Times New Roman"/>
          <w:sz w:val="20"/>
          <w:lang w:val="pt-PT" w:eastAsia="pt-PT"/>
        </w:rPr>
        <w:t xml:space="preserve"> percentuais de cada classe de F</w:t>
      </w:r>
      <w:r>
        <w:rPr>
          <w:rFonts w:ascii="Times New Roman" w:eastAsia="Times New Roman" w:hAnsi="Times New Roman"/>
          <w:sz w:val="20"/>
          <w:lang w:val="pt-PT" w:eastAsia="pt-PT"/>
        </w:rPr>
        <w:t>ragilidade, foi possível colocar em xeque a problemática socioambiental da área. A metodologia empregada pode ser aplicada em outras áreas de bacias hidrográficas</w:t>
      </w:r>
      <w:r w:rsidR="00D85756">
        <w:rPr>
          <w:rFonts w:ascii="Times New Roman" w:eastAsia="Times New Roman" w:hAnsi="Times New Roman"/>
          <w:sz w:val="20"/>
          <w:lang w:val="pt-PT" w:eastAsia="pt-PT"/>
        </w:rPr>
        <w:t xml:space="preserve"> e até municípios</w:t>
      </w:r>
      <w:r>
        <w:rPr>
          <w:rFonts w:ascii="Times New Roman" w:eastAsia="Times New Roman" w:hAnsi="Times New Roman"/>
          <w:sz w:val="20"/>
          <w:lang w:val="pt-PT" w:eastAsia="pt-PT"/>
        </w:rPr>
        <w:t xml:space="preserve">, sendo uma importante ferramenta para tomadas de decisões, </w:t>
      </w:r>
      <w:r w:rsidR="00CB732F">
        <w:rPr>
          <w:rFonts w:ascii="Times New Roman" w:eastAsia="Times New Roman" w:hAnsi="Times New Roman"/>
          <w:sz w:val="20"/>
          <w:lang w:val="pt-PT" w:eastAsia="pt-PT"/>
        </w:rPr>
        <w:t xml:space="preserve">como o </w:t>
      </w:r>
      <w:r w:rsidR="00550E2D" w:rsidRPr="00D87A84">
        <w:rPr>
          <w:rFonts w:ascii="Times New Roman" w:eastAsia="Times New Roman" w:hAnsi="Times New Roman"/>
          <w:sz w:val="20"/>
          <w:lang w:val="pt-PT" w:eastAsia="pt-PT"/>
        </w:rPr>
        <w:t>Plano de Gerenciamento de Bacia e o Plano de Drenagem Urbana</w:t>
      </w:r>
      <w:r w:rsidR="00CB732F">
        <w:rPr>
          <w:rFonts w:ascii="Times New Roman" w:eastAsia="Times New Roman" w:hAnsi="Times New Roman"/>
          <w:sz w:val="20"/>
          <w:lang w:val="pt-PT" w:eastAsia="pt-PT"/>
        </w:rPr>
        <w:t>.</w:t>
      </w:r>
    </w:p>
    <w:p w:rsidR="004D70E2" w:rsidRPr="00D87A84" w:rsidRDefault="00550E2D" w:rsidP="00D87A84">
      <w:pPr>
        <w:spacing w:before="120"/>
        <w:ind w:left="567" w:right="618"/>
        <w:jc w:val="both"/>
        <w:rPr>
          <w:rFonts w:ascii="Times New Roman" w:eastAsia="Times New Roman" w:hAnsi="Times New Roman"/>
          <w:sz w:val="20"/>
          <w:lang w:val="pt-PT" w:eastAsia="pt-PT"/>
        </w:rPr>
      </w:pPr>
      <w:r w:rsidRPr="00D87A84">
        <w:rPr>
          <w:rFonts w:ascii="Times New Roman" w:eastAsia="Times New Roman" w:hAnsi="Times New Roman"/>
          <w:b/>
          <w:sz w:val="20"/>
          <w:lang w:val="pt-PT" w:eastAsia="pt-PT"/>
        </w:rPr>
        <w:t>Palavras chave:</w:t>
      </w:r>
      <w:r w:rsidRPr="00D87A84">
        <w:rPr>
          <w:rFonts w:ascii="Times New Roman" w:eastAsia="Times New Roman" w:hAnsi="Times New Roman"/>
          <w:sz w:val="20"/>
          <w:lang w:val="pt-PT" w:eastAsia="pt-PT"/>
        </w:rPr>
        <w:t xml:space="preserve"> an</w:t>
      </w:r>
      <w:r w:rsidR="00880EB5">
        <w:rPr>
          <w:rFonts w:ascii="Times New Roman" w:eastAsia="Times New Roman" w:hAnsi="Times New Roman"/>
          <w:sz w:val="20"/>
          <w:lang w:val="pt-PT" w:eastAsia="pt-PT"/>
        </w:rPr>
        <w:t>álise geográ</w:t>
      </w:r>
      <w:r w:rsidR="00F37F90">
        <w:rPr>
          <w:rFonts w:ascii="Times New Roman" w:eastAsia="Times New Roman" w:hAnsi="Times New Roman"/>
          <w:sz w:val="20"/>
          <w:lang w:val="pt-PT" w:eastAsia="pt-PT"/>
        </w:rPr>
        <w:t xml:space="preserve">fica, geotecnologias, </w:t>
      </w:r>
      <w:r w:rsidRPr="00D87A84">
        <w:rPr>
          <w:rFonts w:ascii="Times New Roman" w:eastAsia="Times New Roman" w:hAnsi="Times New Roman"/>
          <w:sz w:val="20"/>
          <w:lang w:val="pt-PT" w:eastAsia="pt-PT"/>
        </w:rPr>
        <w:t>impactos socioambientais, ordenamento e gestão territorial.</w:t>
      </w:r>
    </w:p>
    <w:p w:rsidR="00665DDB" w:rsidRDefault="006E4166" w:rsidP="00DE5B98">
      <w:pPr>
        <w:spacing w:before="480" w:after="240"/>
        <w:rPr>
          <w:b/>
          <w:szCs w:val="24"/>
          <w:lang w:val="pt-PT"/>
        </w:rPr>
      </w:pPr>
      <w:r>
        <w:rPr>
          <w:b/>
          <w:szCs w:val="24"/>
          <w:lang w:val="pt-PT"/>
        </w:rPr>
        <w:t>1. Introdução</w:t>
      </w:r>
    </w:p>
    <w:p w:rsidR="006E4166" w:rsidRDefault="006E4166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As</w:t>
      </w:r>
      <w:r w:rsidR="0033572D">
        <w:rPr>
          <w:rFonts w:ascii="Times New Roman" w:hAnsi="Times New Roman"/>
          <w:sz w:val="22"/>
          <w:szCs w:val="22"/>
          <w:lang w:val="pt-PT"/>
        </w:rPr>
        <w:t xml:space="preserve"> populações humanas crescem a ní</w:t>
      </w:r>
      <w:r>
        <w:rPr>
          <w:rFonts w:ascii="Times New Roman" w:hAnsi="Times New Roman"/>
          <w:sz w:val="22"/>
          <w:szCs w:val="22"/>
          <w:lang w:val="pt-PT"/>
        </w:rPr>
        <w:t>vel global e demandam uma quantidade cada vez maior</w:t>
      </w:r>
      <w:r w:rsidR="00D30D52">
        <w:rPr>
          <w:rFonts w:ascii="Times New Roman" w:hAnsi="Times New Roman"/>
          <w:sz w:val="22"/>
          <w:szCs w:val="22"/>
          <w:lang w:val="pt-PT"/>
        </w:rPr>
        <w:t xml:space="preserve"> de recursos para acompanhar est</w:t>
      </w:r>
      <w:r>
        <w:rPr>
          <w:rFonts w:ascii="Times New Roman" w:hAnsi="Times New Roman"/>
          <w:sz w:val="22"/>
          <w:szCs w:val="22"/>
          <w:lang w:val="pt-PT"/>
        </w:rPr>
        <w:t>e crescimento, como água, alimentos, energia, moradias, dentre outros. A organização espacial, ou seja, o conju</w:t>
      </w:r>
      <w:r w:rsidR="00BB1E84">
        <w:rPr>
          <w:rFonts w:ascii="Times New Roman" w:hAnsi="Times New Roman"/>
          <w:sz w:val="22"/>
          <w:szCs w:val="22"/>
          <w:lang w:val="pt-PT"/>
        </w:rPr>
        <w:t>nto de objetos de criação antrópica</w:t>
      </w:r>
      <w:r>
        <w:rPr>
          <w:rFonts w:ascii="Times New Roman" w:hAnsi="Times New Roman"/>
          <w:sz w:val="22"/>
          <w:szCs w:val="22"/>
          <w:lang w:val="pt-PT"/>
        </w:rPr>
        <w:t xml:space="preserve"> e dispostos sobre a superfície terrestre, é um meio de vida no presente (produção), mas também uma condição para o futuro (reprodução) (CORRÊA, 1990), sendo de fundamental importância compreender a configuração natural dos terrenos antes de ocupá-los, executando uma o</w:t>
      </w:r>
      <w:r w:rsidR="00CF6843">
        <w:rPr>
          <w:rFonts w:ascii="Times New Roman" w:hAnsi="Times New Roman"/>
          <w:sz w:val="22"/>
          <w:szCs w:val="22"/>
          <w:lang w:val="pt-PT"/>
        </w:rPr>
        <w:t>rganização espacial que respeita as condicionantes físicas.</w:t>
      </w:r>
    </w:p>
    <w:p w:rsidR="006E4166" w:rsidRDefault="006E4166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Contudo, no Brasil tais processos ocorrem, em muitos casos, de forma predató</w:t>
      </w:r>
      <w:r w:rsidR="004215E3">
        <w:rPr>
          <w:rFonts w:ascii="Times New Roman" w:hAnsi="Times New Roman"/>
          <w:sz w:val="22"/>
          <w:szCs w:val="22"/>
          <w:lang w:val="pt-PT"/>
        </w:rPr>
        <w:t>ria e degradante, materializada sobretudo</w:t>
      </w:r>
      <w:r>
        <w:rPr>
          <w:rFonts w:ascii="Times New Roman" w:hAnsi="Times New Roman"/>
          <w:sz w:val="22"/>
          <w:szCs w:val="22"/>
          <w:lang w:val="pt-PT"/>
        </w:rPr>
        <w:t xml:space="preserve"> na urbanização crescente das cidades</w:t>
      </w:r>
      <w:r w:rsidR="004215E3">
        <w:rPr>
          <w:rFonts w:ascii="Times New Roman" w:hAnsi="Times New Roman"/>
          <w:sz w:val="22"/>
          <w:szCs w:val="22"/>
          <w:lang w:val="pt-PT"/>
        </w:rPr>
        <w:t>,</w:t>
      </w:r>
      <w:r>
        <w:rPr>
          <w:rFonts w:ascii="Times New Roman" w:hAnsi="Times New Roman"/>
          <w:sz w:val="22"/>
          <w:szCs w:val="22"/>
          <w:lang w:val="pt-PT"/>
        </w:rPr>
        <w:t xml:space="preserve"> planejada e executada sem levar em consideração a dinâmica do ambiente físico onde são insta</w:t>
      </w:r>
      <w:r w:rsidR="00627CE9">
        <w:rPr>
          <w:rFonts w:ascii="Times New Roman" w:hAnsi="Times New Roman"/>
          <w:sz w:val="22"/>
          <w:szCs w:val="22"/>
          <w:lang w:val="pt-PT"/>
        </w:rPr>
        <w:t>ladas. Como consequência, acontece</w:t>
      </w:r>
      <w:r>
        <w:rPr>
          <w:rFonts w:ascii="Times New Roman" w:hAnsi="Times New Roman"/>
          <w:sz w:val="22"/>
          <w:szCs w:val="22"/>
          <w:lang w:val="pt-PT"/>
        </w:rPr>
        <w:t>m diversos danos</w:t>
      </w:r>
      <w:r w:rsidR="00A124E2">
        <w:rPr>
          <w:rFonts w:ascii="Times New Roman" w:hAnsi="Times New Roman"/>
          <w:sz w:val="22"/>
          <w:szCs w:val="22"/>
          <w:lang w:val="pt-PT"/>
        </w:rPr>
        <w:t xml:space="preserve"> socioambientais, como inundações</w:t>
      </w:r>
      <w:r>
        <w:rPr>
          <w:rFonts w:ascii="Times New Roman" w:hAnsi="Times New Roman"/>
          <w:sz w:val="22"/>
          <w:szCs w:val="22"/>
          <w:lang w:val="pt-PT"/>
        </w:rPr>
        <w:t xml:space="preserve"> e alagamentos em várias cidades e deslizamentos em enco</w:t>
      </w:r>
      <w:r w:rsidR="008B4462">
        <w:rPr>
          <w:rFonts w:ascii="Times New Roman" w:hAnsi="Times New Roman"/>
          <w:sz w:val="22"/>
          <w:szCs w:val="22"/>
          <w:lang w:val="pt-PT"/>
        </w:rPr>
        <w:t>stas com ocupações irregualares, evidenciando um ordenamento e uma gestão territorial em conflito com os elementos naturais.</w:t>
      </w:r>
    </w:p>
    <w:p w:rsidR="006E4166" w:rsidRDefault="00D30D52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lastRenderedPageBreak/>
        <w:t>Est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es acontecimentos materializam-se no interior das bacias hidrográficas que, como argumenta Coelho (2009), sedia vários processos físicos e socioeconômicos que, analisados em conjunto, promovem com o passar do tempo mudanças hidrológicas, bióticas, dentre outras, moldando na calha principal do rio uma morfologia direcionada por essas condições. </w:t>
      </w:r>
    </w:p>
    <w:p w:rsidR="006E4166" w:rsidRDefault="006E4166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Na bacia hidrográfica do rio Bubu, que situa-se </w:t>
      </w:r>
      <w:r w:rsidR="0033572D">
        <w:rPr>
          <w:rFonts w:ascii="Times New Roman" w:hAnsi="Times New Roman"/>
          <w:sz w:val="22"/>
          <w:szCs w:val="22"/>
          <w:lang w:val="pt-PT"/>
        </w:rPr>
        <w:t xml:space="preserve">inteiramente no </w:t>
      </w:r>
      <w:r>
        <w:rPr>
          <w:rFonts w:ascii="Times New Roman" w:hAnsi="Times New Roman"/>
          <w:sz w:val="22"/>
          <w:szCs w:val="22"/>
          <w:lang w:val="pt-PT"/>
        </w:rPr>
        <w:t>município de Cariacica</w:t>
      </w:r>
      <w:r w:rsidR="004E22B8">
        <w:rPr>
          <w:rFonts w:ascii="Times New Roman" w:hAnsi="Times New Roman"/>
          <w:sz w:val="22"/>
          <w:szCs w:val="22"/>
          <w:lang w:val="pt-PT"/>
        </w:rPr>
        <w:t xml:space="preserve"> (ES)</w:t>
      </w:r>
      <w:r>
        <w:rPr>
          <w:rFonts w:ascii="Times New Roman" w:hAnsi="Times New Roman"/>
          <w:sz w:val="22"/>
          <w:szCs w:val="22"/>
          <w:lang w:val="pt-PT"/>
        </w:rPr>
        <w:t xml:space="preserve">, as principais intervenções antrópicas são a construção de residências, indústrias, ruas e estradas. O trecho urbano do rio Bubu é o mais afetado por tais intervenções com o recebimento de esgoto </w:t>
      </w:r>
      <w:r>
        <w:rPr>
          <w:rFonts w:ascii="Times New Roman" w:hAnsi="Times New Roman"/>
          <w:i/>
          <w:sz w:val="22"/>
          <w:szCs w:val="22"/>
          <w:lang w:val="pt-PT"/>
        </w:rPr>
        <w:t>in natura</w:t>
      </w:r>
      <w:r>
        <w:rPr>
          <w:rFonts w:ascii="Times New Roman" w:hAnsi="Times New Roman"/>
          <w:sz w:val="22"/>
          <w:szCs w:val="22"/>
          <w:lang w:val="pt-PT"/>
        </w:rPr>
        <w:t xml:space="preserve"> e resíduos domésticos, causando o assoreamento do canal principal, além da poluição hídrica. Assim, faz-se necessário realiza</w:t>
      </w:r>
      <w:r w:rsidR="00A34FFE">
        <w:rPr>
          <w:rFonts w:ascii="Times New Roman" w:hAnsi="Times New Roman"/>
          <w:sz w:val="22"/>
          <w:szCs w:val="22"/>
          <w:lang w:val="pt-PT"/>
        </w:rPr>
        <w:t>r estudos v</w:t>
      </w:r>
      <w:r w:rsidR="002745EE">
        <w:rPr>
          <w:rFonts w:ascii="Times New Roman" w:hAnsi="Times New Roman"/>
          <w:sz w:val="22"/>
          <w:szCs w:val="22"/>
          <w:lang w:val="pt-PT"/>
        </w:rPr>
        <w:t xml:space="preserve">isando a análise da Fragilidade </w:t>
      </w:r>
      <w:r w:rsidR="00D30D52">
        <w:rPr>
          <w:rFonts w:ascii="Times New Roman" w:hAnsi="Times New Roman"/>
          <w:sz w:val="22"/>
          <w:szCs w:val="22"/>
          <w:lang w:val="pt-PT"/>
        </w:rPr>
        <w:t>dest</w:t>
      </w:r>
      <w:r>
        <w:rPr>
          <w:rFonts w:ascii="Times New Roman" w:hAnsi="Times New Roman"/>
          <w:sz w:val="22"/>
          <w:szCs w:val="22"/>
          <w:lang w:val="pt-PT"/>
        </w:rPr>
        <w:t xml:space="preserve">es ambientes, como os desenvolvidos a partir do emprego da metodologia de Ross (1994), que </w:t>
      </w:r>
      <w:r w:rsidR="004E22B8">
        <w:rPr>
          <w:rFonts w:ascii="Times New Roman" w:hAnsi="Times New Roman"/>
          <w:sz w:val="22"/>
          <w:szCs w:val="22"/>
          <w:lang w:val="pt-PT"/>
        </w:rPr>
        <w:t>envolve</w:t>
      </w:r>
      <w:r>
        <w:rPr>
          <w:rFonts w:ascii="Times New Roman" w:hAnsi="Times New Roman"/>
          <w:sz w:val="22"/>
          <w:szCs w:val="22"/>
          <w:lang w:val="pt-PT"/>
        </w:rPr>
        <w:t xml:space="preserve"> a integração entre as características físicas e as interferências antrópicas, poss</w:t>
      </w:r>
      <w:r w:rsidR="00A34FFE">
        <w:rPr>
          <w:rFonts w:ascii="Times New Roman" w:hAnsi="Times New Roman"/>
          <w:sz w:val="22"/>
          <w:szCs w:val="22"/>
          <w:lang w:val="pt-PT"/>
        </w:rPr>
        <w:t>ibilita</w:t>
      </w:r>
      <w:r w:rsidR="004E22B8">
        <w:rPr>
          <w:rFonts w:ascii="Times New Roman" w:hAnsi="Times New Roman"/>
          <w:sz w:val="22"/>
          <w:szCs w:val="22"/>
          <w:lang w:val="pt-PT"/>
        </w:rPr>
        <w:t>ndo</w:t>
      </w:r>
      <w:r w:rsidR="00A34FFE">
        <w:rPr>
          <w:rFonts w:ascii="Times New Roman" w:hAnsi="Times New Roman"/>
          <w:sz w:val="22"/>
          <w:szCs w:val="22"/>
          <w:lang w:val="pt-PT"/>
        </w:rPr>
        <w:t xml:space="preserve"> identificar grau</w:t>
      </w:r>
      <w:r w:rsidR="004E22B8">
        <w:rPr>
          <w:rFonts w:ascii="Times New Roman" w:hAnsi="Times New Roman"/>
          <w:sz w:val="22"/>
          <w:szCs w:val="22"/>
          <w:lang w:val="pt-PT"/>
        </w:rPr>
        <w:t>s</w:t>
      </w:r>
      <w:r w:rsidR="00A34FFE">
        <w:rPr>
          <w:rFonts w:ascii="Times New Roman" w:hAnsi="Times New Roman"/>
          <w:sz w:val="22"/>
          <w:szCs w:val="22"/>
          <w:lang w:val="pt-PT"/>
        </w:rPr>
        <w:t xml:space="preserve"> de F</w:t>
      </w:r>
      <w:r w:rsidR="00D30D52">
        <w:rPr>
          <w:rFonts w:ascii="Times New Roman" w:hAnsi="Times New Roman"/>
          <w:sz w:val="22"/>
          <w:szCs w:val="22"/>
          <w:lang w:val="pt-PT"/>
        </w:rPr>
        <w:t>r</w:t>
      </w:r>
      <w:r w:rsidR="00F6124F">
        <w:rPr>
          <w:rFonts w:ascii="Times New Roman" w:hAnsi="Times New Roman"/>
          <w:sz w:val="22"/>
          <w:szCs w:val="22"/>
          <w:lang w:val="pt-PT"/>
        </w:rPr>
        <w:t>agilidade Ambiental.</w:t>
      </w:r>
    </w:p>
    <w:p w:rsidR="006E4166" w:rsidRDefault="006E4166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Os Sistemas de I</w:t>
      </w:r>
      <w:r w:rsidR="00D30D52">
        <w:rPr>
          <w:rFonts w:ascii="Times New Roman" w:hAnsi="Times New Roman"/>
          <w:sz w:val="22"/>
          <w:szCs w:val="22"/>
          <w:lang w:val="pt-PT"/>
        </w:rPr>
        <w:t xml:space="preserve">nformações Geográficas (SIGs), </w:t>
      </w:r>
      <w:r>
        <w:rPr>
          <w:rFonts w:ascii="Times New Roman" w:hAnsi="Times New Roman"/>
          <w:sz w:val="22"/>
          <w:szCs w:val="22"/>
          <w:lang w:val="pt-PT"/>
        </w:rPr>
        <w:t xml:space="preserve">os produtos e </w:t>
      </w:r>
      <w:r w:rsidR="00D30D52">
        <w:rPr>
          <w:rFonts w:ascii="Times New Roman" w:hAnsi="Times New Roman"/>
          <w:sz w:val="22"/>
          <w:szCs w:val="22"/>
          <w:lang w:val="pt-PT"/>
        </w:rPr>
        <w:t xml:space="preserve">as </w:t>
      </w:r>
      <w:r>
        <w:rPr>
          <w:rFonts w:ascii="Times New Roman" w:hAnsi="Times New Roman"/>
          <w:sz w:val="22"/>
          <w:szCs w:val="22"/>
          <w:lang w:val="pt-PT"/>
        </w:rPr>
        <w:t xml:space="preserve">técnicas de Sensoriamento Remoto (SR) são importantes aportes geotecnológicos para e execução deste tipo de </w:t>
      </w:r>
      <w:r w:rsidR="004E22B8">
        <w:rPr>
          <w:rFonts w:ascii="Times New Roman" w:hAnsi="Times New Roman"/>
          <w:sz w:val="22"/>
          <w:szCs w:val="22"/>
          <w:lang w:val="pt-PT"/>
        </w:rPr>
        <w:t>metodologia</w:t>
      </w:r>
      <w:r>
        <w:rPr>
          <w:rFonts w:ascii="Times New Roman" w:hAnsi="Times New Roman"/>
          <w:sz w:val="22"/>
          <w:szCs w:val="22"/>
          <w:lang w:val="pt-PT"/>
        </w:rPr>
        <w:t xml:space="preserve">, trazendo à tona um grande arsenal de possibilidades analíticas de estudos ambientais. Neste contexto, Fitz (2008) </w:t>
      </w:r>
      <w:r w:rsidR="004E22B8">
        <w:rPr>
          <w:rFonts w:ascii="Times New Roman" w:hAnsi="Times New Roman"/>
          <w:sz w:val="22"/>
          <w:szCs w:val="22"/>
          <w:lang w:val="pt-PT"/>
        </w:rPr>
        <w:t xml:space="preserve">afirma </w:t>
      </w:r>
      <w:r>
        <w:rPr>
          <w:rFonts w:ascii="Times New Roman" w:hAnsi="Times New Roman"/>
          <w:sz w:val="22"/>
          <w:szCs w:val="22"/>
          <w:lang w:val="pt-PT"/>
        </w:rPr>
        <w:t>que o avanço das geotecnologias tem culminado em uma maior influência na produção da pesquisa geográfica moderna.</w:t>
      </w:r>
      <w:r w:rsidR="009C2CC4">
        <w:rPr>
          <w:rFonts w:ascii="Times New Roman" w:hAnsi="Times New Roman"/>
          <w:sz w:val="22"/>
          <w:szCs w:val="22"/>
          <w:lang w:val="pt-PT"/>
        </w:rPr>
        <w:t xml:space="preserve"> As imagens de satélite</w:t>
      </w:r>
      <w:r w:rsidR="004E22B8">
        <w:rPr>
          <w:rFonts w:ascii="Times New Roman" w:hAnsi="Times New Roman"/>
          <w:sz w:val="22"/>
          <w:szCs w:val="22"/>
          <w:lang w:val="pt-PT"/>
        </w:rPr>
        <w:t xml:space="preserve">s como da série </w:t>
      </w:r>
      <w:r w:rsidR="004E22B8" w:rsidRPr="0034745D">
        <w:rPr>
          <w:rFonts w:ascii="Times New Roman" w:hAnsi="Times New Roman"/>
          <w:i/>
          <w:sz w:val="22"/>
          <w:szCs w:val="22"/>
          <w:lang w:val="pt-PT"/>
        </w:rPr>
        <w:t>Landsat</w:t>
      </w:r>
      <w:r w:rsidR="004E22B8">
        <w:rPr>
          <w:rFonts w:ascii="Times New Roman" w:hAnsi="Times New Roman"/>
          <w:sz w:val="22"/>
          <w:szCs w:val="22"/>
          <w:lang w:val="pt-PT"/>
        </w:rPr>
        <w:t xml:space="preserve">, </w:t>
      </w:r>
      <w:r w:rsidR="004E22B8" w:rsidRPr="0034745D">
        <w:rPr>
          <w:rFonts w:ascii="Times New Roman" w:hAnsi="Times New Roman"/>
          <w:i/>
          <w:sz w:val="22"/>
          <w:szCs w:val="22"/>
          <w:lang w:val="pt-PT"/>
        </w:rPr>
        <w:t>Cbres</w:t>
      </w:r>
      <w:r w:rsidR="009C2CC4">
        <w:rPr>
          <w:rFonts w:ascii="Times New Roman" w:hAnsi="Times New Roman"/>
          <w:sz w:val="22"/>
          <w:szCs w:val="22"/>
          <w:lang w:val="pt-PT"/>
        </w:rPr>
        <w:t>,</w:t>
      </w:r>
      <w:r w:rsidR="004E22B8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550E2D" w:rsidRPr="0034745D">
        <w:rPr>
          <w:rFonts w:ascii="Times New Roman" w:hAnsi="Times New Roman"/>
          <w:i/>
          <w:sz w:val="22"/>
          <w:szCs w:val="22"/>
          <w:lang w:val="pt-PT"/>
        </w:rPr>
        <w:t>Resourcesat</w:t>
      </w:r>
      <w:r w:rsidR="004E22B8">
        <w:rPr>
          <w:rFonts w:ascii="Times New Roman" w:hAnsi="Times New Roman"/>
          <w:sz w:val="22"/>
          <w:szCs w:val="22"/>
          <w:lang w:val="pt-PT"/>
        </w:rPr>
        <w:t xml:space="preserve">, entre outros, </w:t>
      </w:r>
      <w:r w:rsidR="009C2CC4">
        <w:rPr>
          <w:rFonts w:ascii="Times New Roman" w:hAnsi="Times New Roman"/>
          <w:sz w:val="22"/>
          <w:szCs w:val="22"/>
          <w:lang w:val="pt-PT"/>
        </w:rPr>
        <w:t>por recobrirem sucessivas vezes a superfície da Terra, possibilitam o estudo e o monitoramento de fenômenos naturais dinâmicos do meio ambiente, como inundações</w:t>
      </w:r>
      <w:r w:rsidR="0034745D">
        <w:rPr>
          <w:rFonts w:ascii="Times New Roman" w:hAnsi="Times New Roman"/>
          <w:sz w:val="22"/>
          <w:szCs w:val="22"/>
          <w:lang w:val="pt-PT"/>
        </w:rPr>
        <w:t xml:space="preserve">, queimadas e </w:t>
      </w:r>
      <w:r w:rsidR="004E22B8">
        <w:rPr>
          <w:rFonts w:ascii="Times New Roman" w:hAnsi="Times New Roman"/>
          <w:sz w:val="22"/>
          <w:szCs w:val="22"/>
          <w:lang w:val="pt-PT"/>
        </w:rPr>
        <w:t>tempestades</w:t>
      </w:r>
      <w:r w:rsidR="009C2CC4">
        <w:rPr>
          <w:rFonts w:ascii="Times New Roman" w:hAnsi="Times New Roman"/>
          <w:sz w:val="22"/>
          <w:szCs w:val="22"/>
          <w:lang w:val="pt-PT"/>
        </w:rPr>
        <w:t xml:space="preserve"> (</w:t>
      </w:r>
      <w:r w:rsidR="009545B2">
        <w:rPr>
          <w:rFonts w:ascii="Times New Roman" w:hAnsi="Times New Roman"/>
          <w:sz w:val="22"/>
          <w:szCs w:val="22"/>
          <w:lang w:val="pt-PT"/>
        </w:rPr>
        <w:t>FLORENZANO, 2011).</w:t>
      </w:r>
    </w:p>
    <w:p w:rsidR="006E4166" w:rsidRDefault="004E22B8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>Nesse contexto o presente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 artigo</w:t>
      </w:r>
      <w:r>
        <w:rPr>
          <w:rFonts w:ascii="Times New Roman" w:hAnsi="Times New Roman"/>
          <w:sz w:val="22"/>
          <w:szCs w:val="22"/>
          <w:lang w:val="pt-PT"/>
        </w:rPr>
        <w:t>, que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 tem como recorte espacial a bacia hidrográfica do rio Bubu</w:t>
      </w:r>
      <w:r>
        <w:rPr>
          <w:rFonts w:ascii="Times New Roman" w:hAnsi="Times New Roman"/>
          <w:sz w:val="22"/>
          <w:szCs w:val="22"/>
          <w:lang w:val="pt-PT"/>
        </w:rPr>
        <w:t>,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 objetiva identificar as classes de Fragilidade Emergente a partir da modelagem em ambiente SIG associado à </w:t>
      </w:r>
      <w:r w:rsidR="00D30D52">
        <w:rPr>
          <w:rFonts w:ascii="Times New Roman" w:hAnsi="Times New Roman"/>
          <w:sz w:val="22"/>
          <w:szCs w:val="22"/>
          <w:lang w:val="pt-PT"/>
        </w:rPr>
        <w:t>técnicas e a produtos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 de SR. Especificamente, busc</w:t>
      </w:r>
      <w:r w:rsidR="00047A6F">
        <w:rPr>
          <w:rFonts w:ascii="Times New Roman" w:hAnsi="Times New Roman"/>
          <w:sz w:val="22"/>
          <w:szCs w:val="22"/>
          <w:lang w:val="pt-PT"/>
        </w:rPr>
        <w:t>a-se com est</w:t>
      </w:r>
      <w:r>
        <w:rPr>
          <w:rFonts w:ascii="Times New Roman" w:hAnsi="Times New Roman"/>
          <w:sz w:val="22"/>
          <w:szCs w:val="22"/>
          <w:lang w:val="pt-PT"/>
        </w:rPr>
        <w:t>a</w:t>
      </w:r>
      <w:r w:rsidR="00047A6F">
        <w:rPr>
          <w:rFonts w:ascii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hAnsi="Times New Roman"/>
          <w:sz w:val="22"/>
          <w:szCs w:val="22"/>
          <w:lang w:val="pt-PT"/>
        </w:rPr>
        <w:t xml:space="preserve">pesquisa </w:t>
      </w:r>
      <w:r w:rsidR="00DB2759">
        <w:rPr>
          <w:rFonts w:ascii="Times New Roman" w:hAnsi="Times New Roman"/>
          <w:sz w:val="22"/>
          <w:szCs w:val="22"/>
          <w:lang w:val="pt-PT"/>
        </w:rPr>
        <w:t xml:space="preserve">salientar e descrever as principais </w:t>
      </w:r>
      <w:r w:rsidR="00047A6F">
        <w:rPr>
          <w:rFonts w:ascii="Times New Roman" w:hAnsi="Times New Roman"/>
          <w:sz w:val="22"/>
          <w:szCs w:val="22"/>
          <w:lang w:val="pt-PT"/>
        </w:rPr>
        <w:t>etapas da modelagem</w:t>
      </w:r>
      <w:r w:rsidR="00A34FFE">
        <w:rPr>
          <w:rFonts w:ascii="Times New Roman" w:hAnsi="Times New Roman"/>
          <w:sz w:val="22"/>
          <w:szCs w:val="22"/>
          <w:lang w:val="pt-PT"/>
        </w:rPr>
        <w:t>; validar o produto final de F</w:t>
      </w:r>
      <w:r w:rsidR="006E4166">
        <w:rPr>
          <w:rFonts w:ascii="Times New Roman" w:hAnsi="Times New Roman"/>
          <w:sz w:val="22"/>
          <w:szCs w:val="22"/>
          <w:lang w:val="pt-PT"/>
        </w:rPr>
        <w:t>ragilidad</w:t>
      </w:r>
      <w:r w:rsidR="00A34FFE">
        <w:rPr>
          <w:rFonts w:ascii="Times New Roman" w:hAnsi="Times New Roman"/>
          <w:sz w:val="22"/>
          <w:szCs w:val="22"/>
          <w:lang w:val="pt-PT"/>
        </w:rPr>
        <w:t xml:space="preserve">e </w:t>
      </w:r>
      <w:r w:rsidR="00047A6F">
        <w:rPr>
          <w:rFonts w:ascii="Times New Roman" w:hAnsi="Times New Roman"/>
          <w:sz w:val="22"/>
          <w:szCs w:val="22"/>
          <w:lang w:val="pt-PT"/>
        </w:rPr>
        <w:t xml:space="preserve">através de </w:t>
      </w:r>
      <w:r w:rsidR="00F6124F">
        <w:rPr>
          <w:rFonts w:ascii="Times New Roman" w:hAnsi="Times New Roman"/>
          <w:sz w:val="22"/>
          <w:szCs w:val="22"/>
          <w:lang w:val="pt-PT"/>
        </w:rPr>
        <w:t>imagens provenientes de fontes digitais</w:t>
      </w:r>
      <w:r w:rsidR="00DB2759">
        <w:rPr>
          <w:rFonts w:ascii="Times New Roman" w:hAnsi="Times New Roman"/>
          <w:sz w:val="22"/>
          <w:szCs w:val="22"/>
          <w:lang w:val="pt-PT"/>
        </w:rPr>
        <w:t xml:space="preserve"> e </w:t>
      </w:r>
      <w:r w:rsidR="00F6124F">
        <w:rPr>
          <w:rFonts w:ascii="Times New Roman" w:hAnsi="Times New Roman"/>
          <w:sz w:val="22"/>
          <w:szCs w:val="22"/>
          <w:lang w:val="pt-PT"/>
        </w:rPr>
        <w:t xml:space="preserve">registros </w:t>
      </w:r>
      <w:r w:rsidR="00DB2759">
        <w:rPr>
          <w:rFonts w:ascii="Times New Roman" w:hAnsi="Times New Roman"/>
          <w:sz w:val="22"/>
          <w:szCs w:val="22"/>
          <w:lang w:val="pt-PT"/>
        </w:rPr>
        <w:t>documentais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 sobre áreas inundadas em períodos de precipitações pluviais; aprofundar as aplicabilidades de geotecnologias nos estudos geográficos modernos e auxi</w:t>
      </w:r>
      <w:r w:rsidR="00DA71FA">
        <w:rPr>
          <w:rFonts w:ascii="Times New Roman" w:hAnsi="Times New Roman"/>
          <w:sz w:val="22"/>
          <w:szCs w:val="22"/>
          <w:lang w:val="pt-PT"/>
        </w:rPr>
        <w:t>liar na revisão ou elaboração do</w:t>
      </w:r>
      <w:r w:rsidR="006E4166">
        <w:rPr>
          <w:rFonts w:ascii="Times New Roman" w:hAnsi="Times New Roman"/>
          <w:sz w:val="22"/>
          <w:szCs w:val="22"/>
          <w:lang w:val="pt-PT"/>
        </w:rPr>
        <w:t xml:space="preserve"> Plano de Gerenciamento de Bacia e implantação do Plano de Drenagem Urbana (PDU).</w:t>
      </w:r>
    </w:p>
    <w:p w:rsidR="00470F83" w:rsidRDefault="006E4166" w:rsidP="00470F83">
      <w:pPr>
        <w:spacing w:before="480" w:after="240"/>
        <w:rPr>
          <w:b/>
          <w:szCs w:val="24"/>
          <w:lang w:val="pt-PT"/>
        </w:rPr>
      </w:pPr>
      <w:r>
        <w:rPr>
          <w:b/>
          <w:szCs w:val="24"/>
          <w:lang w:val="pt-PT"/>
        </w:rPr>
        <w:t>2. Materia</w:t>
      </w:r>
      <w:r w:rsidR="00272EA1">
        <w:rPr>
          <w:b/>
          <w:szCs w:val="24"/>
          <w:lang w:val="pt-PT"/>
        </w:rPr>
        <w:t>i</w:t>
      </w:r>
      <w:r>
        <w:rPr>
          <w:b/>
          <w:szCs w:val="24"/>
          <w:lang w:val="pt-PT"/>
        </w:rPr>
        <w:t>s e Métodos</w:t>
      </w:r>
    </w:p>
    <w:p w:rsidR="006E4166" w:rsidRPr="00D87A84" w:rsidRDefault="006E4166" w:rsidP="00DA71FA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DA71FA">
        <w:rPr>
          <w:rFonts w:ascii="Times New Roman" w:hAnsi="Times New Roman"/>
          <w:sz w:val="22"/>
          <w:szCs w:val="22"/>
          <w:lang w:val="pt-PT"/>
        </w:rPr>
        <w:t>A fim de se alcançar os objetivos propostos, a pesquisa fo</w:t>
      </w:r>
      <w:r w:rsidR="00F6124F" w:rsidRPr="00DA71FA">
        <w:rPr>
          <w:rFonts w:ascii="Times New Roman" w:hAnsi="Times New Roman"/>
          <w:sz w:val="22"/>
          <w:szCs w:val="22"/>
          <w:lang w:val="pt-PT"/>
        </w:rPr>
        <w:t xml:space="preserve">i fragmentada em duas </w:t>
      </w:r>
      <w:r w:rsidR="00553F2A">
        <w:rPr>
          <w:rFonts w:ascii="Times New Roman" w:hAnsi="Times New Roman"/>
          <w:sz w:val="22"/>
          <w:szCs w:val="22"/>
          <w:lang w:val="pt-PT"/>
        </w:rPr>
        <w:t xml:space="preserve">principais </w:t>
      </w:r>
      <w:r w:rsidR="00F6124F" w:rsidRPr="00DA71FA">
        <w:rPr>
          <w:rFonts w:ascii="Times New Roman" w:hAnsi="Times New Roman"/>
          <w:sz w:val="22"/>
          <w:szCs w:val="22"/>
          <w:lang w:val="pt-PT"/>
        </w:rPr>
        <w:t>etapas, com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 metodologia</w:t>
      </w:r>
      <w:r w:rsidR="009172C6" w:rsidRPr="00DA71FA">
        <w:rPr>
          <w:rFonts w:ascii="Times New Roman" w:hAnsi="Times New Roman"/>
          <w:sz w:val="22"/>
          <w:szCs w:val="22"/>
          <w:lang w:val="pt-PT"/>
        </w:rPr>
        <w:t xml:space="preserve"> (Figura 1)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 similar à </w:t>
      </w:r>
      <w:r w:rsidR="006E6E85" w:rsidRPr="00DA71FA">
        <w:rPr>
          <w:rFonts w:ascii="Times New Roman" w:hAnsi="Times New Roman"/>
          <w:sz w:val="22"/>
          <w:szCs w:val="22"/>
          <w:lang w:val="pt-PT"/>
        </w:rPr>
        <w:t xml:space="preserve">utilizada por </w:t>
      </w:r>
      <w:r w:rsidRPr="00DA71FA">
        <w:rPr>
          <w:rFonts w:ascii="Times New Roman" w:hAnsi="Times New Roman"/>
          <w:sz w:val="22"/>
          <w:szCs w:val="22"/>
          <w:lang w:val="pt-PT"/>
        </w:rPr>
        <w:t>Deina</w:t>
      </w:r>
      <w:r w:rsidR="00627CE9" w:rsidRPr="00DA71FA">
        <w:rPr>
          <w:rFonts w:ascii="Times New Roman" w:hAnsi="Times New Roman"/>
          <w:sz w:val="22"/>
          <w:szCs w:val="22"/>
          <w:lang w:val="pt-PT"/>
        </w:rPr>
        <w:t xml:space="preserve"> e Coelho (2016). Na primeira, fez-se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 a obtenção de referencial bibliográfico e docu</w:t>
      </w:r>
      <w:r w:rsidR="00D30D52" w:rsidRPr="00DA71FA">
        <w:rPr>
          <w:rFonts w:ascii="Times New Roman" w:hAnsi="Times New Roman"/>
          <w:sz w:val="22"/>
          <w:szCs w:val="22"/>
          <w:lang w:val="pt-PT"/>
        </w:rPr>
        <w:t xml:space="preserve">mental, </w:t>
      </w:r>
      <w:r w:rsidRPr="00DA71FA">
        <w:rPr>
          <w:rFonts w:ascii="Times New Roman" w:hAnsi="Times New Roman"/>
          <w:sz w:val="22"/>
          <w:szCs w:val="22"/>
          <w:lang w:val="pt-PT"/>
        </w:rPr>
        <w:t>como artigos e periódicos. Também foram adquiridos Planos de Informações: Limite Estadual (IBGE, 2015); Limite Municipal, Geomorfologia, Solos e Uso e Cobertura da Terra (IJSN, 2013); Bac</w:t>
      </w:r>
      <w:r w:rsidR="006E6E85" w:rsidRPr="00DA71FA">
        <w:rPr>
          <w:rFonts w:ascii="Times New Roman" w:hAnsi="Times New Roman"/>
          <w:sz w:val="22"/>
          <w:szCs w:val="22"/>
          <w:lang w:val="pt-PT"/>
        </w:rPr>
        <w:t xml:space="preserve">ias Hidrográficas (IEMA, 2010); </w:t>
      </w:r>
      <w:r w:rsidR="002E5466">
        <w:rPr>
          <w:rFonts w:ascii="Times New Roman" w:hAnsi="Times New Roman"/>
          <w:sz w:val="22"/>
          <w:szCs w:val="22"/>
          <w:lang w:val="pt-BR" w:eastAsia="pt-BR"/>
        </w:rPr>
        <w:t xml:space="preserve">imagem satélite </w:t>
      </w:r>
      <w:proofErr w:type="spellStart"/>
      <w:r w:rsidR="002E5466" w:rsidRPr="002E5466">
        <w:rPr>
          <w:rFonts w:ascii="Times New Roman" w:hAnsi="Times New Roman"/>
          <w:i/>
          <w:sz w:val="22"/>
          <w:szCs w:val="22"/>
          <w:lang w:val="pt-BR" w:eastAsia="pt-BR"/>
        </w:rPr>
        <w:t>Landsat</w:t>
      </w:r>
      <w:proofErr w:type="spellEnd"/>
      <w:r w:rsidR="002E5466">
        <w:rPr>
          <w:rFonts w:ascii="Times New Roman" w:hAnsi="Times New Roman"/>
          <w:sz w:val="22"/>
          <w:szCs w:val="22"/>
          <w:lang w:val="pt-BR" w:eastAsia="pt-BR"/>
        </w:rPr>
        <w:t xml:space="preserve"> 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>8</w:t>
      </w:r>
      <w:r w:rsidR="00DA71FA">
        <w:rPr>
          <w:rFonts w:ascii="Times New Roman" w:hAnsi="Times New Roman"/>
          <w:sz w:val="22"/>
          <w:szCs w:val="22"/>
          <w:lang w:val="pt-BR" w:eastAsia="pt-BR"/>
        </w:rPr>
        <w:t xml:space="preserve">, 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 xml:space="preserve">sensor </w:t>
      </w:r>
      <w:r w:rsidR="00DA71FA" w:rsidRPr="00DA71FA">
        <w:rPr>
          <w:rFonts w:ascii="Times New Roman" w:hAnsi="Times New Roman"/>
          <w:i/>
          <w:sz w:val="22"/>
          <w:szCs w:val="22"/>
          <w:lang w:val="pt-BR" w:eastAsia="pt-BR"/>
        </w:rPr>
        <w:t>OLI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 xml:space="preserve"> 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lastRenderedPageBreak/>
        <w:t>(</w:t>
      </w:r>
      <w:proofErr w:type="spellStart"/>
      <w:r w:rsidR="00DA71FA" w:rsidRPr="00DA71FA">
        <w:rPr>
          <w:rFonts w:ascii="Times New Roman" w:hAnsi="Times New Roman"/>
          <w:i/>
          <w:sz w:val="22"/>
          <w:szCs w:val="22"/>
          <w:lang w:val="pt-BR" w:eastAsia="pt-BR"/>
        </w:rPr>
        <w:t>Operational</w:t>
      </w:r>
      <w:proofErr w:type="spellEnd"/>
      <w:r w:rsidR="00DA71FA" w:rsidRPr="00DA71FA">
        <w:rPr>
          <w:rFonts w:ascii="Times New Roman" w:hAnsi="Times New Roman"/>
          <w:i/>
          <w:sz w:val="22"/>
          <w:szCs w:val="22"/>
          <w:lang w:val="pt-BR" w:eastAsia="pt-BR"/>
        </w:rPr>
        <w:t xml:space="preserve"> Land </w:t>
      </w:r>
      <w:proofErr w:type="spellStart"/>
      <w:r w:rsidR="00DA71FA" w:rsidRPr="00DA71FA">
        <w:rPr>
          <w:rFonts w:ascii="Times New Roman" w:hAnsi="Times New Roman"/>
          <w:i/>
          <w:sz w:val="22"/>
          <w:szCs w:val="22"/>
          <w:lang w:val="pt-BR" w:eastAsia="pt-BR"/>
        </w:rPr>
        <w:t>Imager</w:t>
      </w:r>
      <w:proofErr w:type="spellEnd"/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>), órbita 215, ponto 74, com data de passagem</w:t>
      </w:r>
      <w:r w:rsidR="00DA71FA">
        <w:rPr>
          <w:rFonts w:ascii="Times New Roman" w:hAnsi="Times New Roman"/>
          <w:sz w:val="22"/>
          <w:szCs w:val="22"/>
          <w:lang w:val="pt-BR" w:eastAsia="pt-BR"/>
        </w:rPr>
        <w:t xml:space="preserve"> em 27/07/2016 às 9h38min50, 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>bandas: 2, 3 e 4 com resolução espacial de 30 metros,</w:t>
      </w:r>
      <w:r w:rsidR="00DA71FA">
        <w:rPr>
          <w:rFonts w:ascii="Times New Roman" w:hAnsi="Times New Roman"/>
          <w:sz w:val="22"/>
          <w:szCs w:val="22"/>
          <w:lang w:val="pt-BR" w:eastAsia="pt-BR"/>
        </w:rPr>
        <w:t xml:space="preserve"> 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>banda 8 pancromática com resolução de 15 metros</w:t>
      </w:r>
      <w:r w:rsidR="00DA71FA">
        <w:rPr>
          <w:rFonts w:ascii="Times New Roman" w:hAnsi="Times New Roman"/>
          <w:sz w:val="22"/>
          <w:szCs w:val="22"/>
          <w:lang w:val="pt-BR" w:eastAsia="pt-BR"/>
        </w:rPr>
        <w:t xml:space="preserve"> (</w:t>
      </w:r>
      <w:r w:rsidR="0067642E">
        <w:rPr>
          <w:rFonts w:ascii="Times New Roman" w:hAnsi="Times New Roman"/>
          <w:sz w:val="22"/>
          <w:szCs w:val="22"/>
          <w:lang w:val="pt-BR" w:eastAsia="pt-BR"/>
        </w:rPr>
        <w:t>INPE</w:t>
      </w:r>
      <w:r w:rsidR="00DA71FA">
        <w:rPr>
          <w:rFonts w:ascii="Times New Roman" w:hAnsi="Times New Roman"/>
          <w:sz w:val="22"/>
          <w:szCs w:val="22"/>
          <w:lang w:val="pt-BR" w:eastAsia="pt-BR"/>
        </w:rPr>
        <w:t>, 2016)</w:t>
      </w:r>
      <w:r w:rsidR="00DA71FA" w:rsidRPr="00DA71FA">
        <w:rPr>
          <w:rFonts w:ascii="Times New Roman" w:hAnsi="Times New Roman"/>
          <w:sz w:val="22"/>
          <w:szCs w:val="22"/>
          <w:lang w:val="pt-BR" w:eastAsia="pt-BR"/>
        </w:rPr>
        <w:t>;</w:t>
      </w:r>
      <w:r w:rsidR="00DA71FA">
        <w:rPr>
          <w:rFonts w:ascii="Times New Roman" w:hAnsi="Times New Roman"/>
          <w:sz w:val="22"/>
          <w:szCs w:val="22"/>
          <w:lang w:val="pt-BR" w:eastAsia="pt-BR"/>
        </w:rPr>
        <w:t xml:space="preserve"> </w:t>
      </w:r>
      <w:r w:rsidR="006E6E85" w:rsidRPr="00DA71FA">
        <w:rPr>
          <w:rFonts w:ascii="Times New Roman" w:hAnsi="Times New Roman"/>
          <w:sz w:val="22"/>
          <w:szCs w:val="22"/>
          <w:lang w:val="pt-PT"/>
        </w:rPr>
        <w:t xml:space="preserve">Carta Topográfica em escala 1:100.000 (IBGE, 2016); 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Dados Topográficos da Missão </w:t>
      </w:r>
      <w:r w:rsidRPr="00215FCD">
        <w:rPr>
          <w:rFonts w:ascii="Times New Roman" w:hAnsi="Times New Roman"/>
          <w:i/>
          <w:sz w:val="22"/>
          <w:szCs w:val="22"/>
          <w:lang w:val="pt-PT"/>
        </w:rPr>
        <w:t>Shuttle Radar Topography Mission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 </w:t>
      </w:r>
      <w:r w:rsidR="00215FCD">
        <w:rPr>
          <w:rFonts w:ascii="Times New Roman" w:hAnsi="Times New Roman"/>
          <w:sz w:val="22"/>
          <w:szCs w:val="22"/>
          <w:lang w:val="pt-PT"/>
        </w:rPr>
        <w:t>(</w:t>
      </w:r>
      <w:r w:rsidR="00215FCD" w:rsidRPr="00D87A84">
        <w:rPr>
          <w:rFonts w:ascii="Times New Roman" w:hAnsi="Times New Roman"/>
          <w:sz w:val="22"/>
          <w:szCs w:val="22"/>
          <w:lang w:val="pt-PT"/>
        </w:rPr>
        <w:t xml:space="preserve">SRTM1S21W041V3) 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com resolução de </w:t>
      </w:r>
      <w:r w:rsidR="00EE1256" w:rsidRPr="00DA71FA">
        <w:rPr>
          <w:rFonts w:ascii="Times New Roman" w:hAnsi="Times New Roman"/>
          <w:sz w:val="22"/>
          <w:szCs w:val="22"/>
          <w:lang w:val="pt-PT"/>
        </w:rPr>
        <w:t>30</w:t>
      </w:r>
      <w:r w:rsidRPr="00DA71FA">
        <w:rPr>
          <w:rFonts w:ascii="Times New Roman" w:hAnsi="Times New Roman"/>
          <w:sz w:val="22"/>
          <w:szCs w:val="22"/>
          <w:lang w:val="pt-PT"/>
        </w:rPr>
        <w:t xml:space="preserve"> metros </w:t>
      </w:r>
      <w:r w:rsidR="00EE1256" w:rsidRPr="00DA71FA">
        <w:rPr>
          <w:rFonts w:ascii="Times New Roman" w:hAnsi="Times New Roman"/>
          <w:sz w:val="22"/>
          <w:szCs w:val="22"/>
          <w:lang w:val="pt-PT"/>
        </w:rPr>
        <w:t>(</w:t>
      </w:r>
      <w:r w:rsidR="00EE1256" w:rsidRPr="00D87A84">
        <w:rPr>
          <w:rFonts w:ascii="Times New Roman" w:hAnsi="Times New Roman"/>
          <w:sz w:val="22"/>
          <w:szCs w:val="22"/>
          <w:lang w:val="pt-PT"/>
        </w:rPr>
        <w:t>USGS</w:t>
      </w:r>
      <w:r w:rsidR="00EE1256" w:rsidRPr="00DA71FA">
        <w:rPr>
          <w:rFonts w:ascii="Times New Roman" w:hAnsi="Times New Roman"/>
          <w:sz w:val="22"/>
          <w:szCs w:val="22"/>
          <w:lang w:val="pt-PT"/>
        </w:rPr>
        <w:t>, 2014).</w:t>
      </w:r>
      <w:r w:rsidR="009172C6" w:rsidRPr="00DA71FA">
        <w:rPr>
          <w:rFonts w:ascii="Times New Roman" w:hAnsi="Times New Roman"/>
          <w:sz w:val="22"/>
          <w:szCs w:val="22"/>
          <w:lang w:val="pt-PT"/>
        </w:rPr>
        <w:t xml:space="preserve"> </w:t>
      </w:r>
    </w:p>
    <w:p w:rsidR="009172C6" w:rsidRDefault="00235464" w:rsidP="009172C6">
      <w:pPr>
        <w:spacing w:line="360" w:lineRule="auto"/>
        <w:jc w:val="center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noProof/>
          <w:sz w:val="22"/>
          <w:szCs w:val="22"/>
          <w:lang w:val="pt-PT"/>
        </w:rPr>
        <w:drawing>
          <wp:inline distT="0" distB="0" distL="0" distR="0">
            <wp:extent cx="5971540" cy="365950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UXOGRAMA_METODOLOGIC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172C6" w:rsidRPr="009172C6" w:rsidRDefault="009172C6" w:rsidP="009172C6">
      <w:pPr>
        <w:spacing w:after="120" w:line="360" w:lineRule="auto"/>
        <w:jc w:val="center"/>
        <w:rPr>
          <w:rFonts w:ascii="Times New Roman" w:hAnsi="Times New Roman"/>
          <w:sz w:val="20"/>
          <w:szCs w:val="22"/>
          <w:lang w:val="pt-PT"/>
        </w:rPr>
      </w:pPr>
      <w:r>
        <w:rPr>
          <w:rFonts w:ascii="Times New Roman" w:hAnsi="Times New Roman"/>
          <w:sz w:val="20"/>
          <w:szCs w:val="22"/>
          <w:lang w:val="pt-PT"/>
        </w:rPr>
        <w:t>Figura 1 – Fluxograma da metodologia utilizada.</w:t>
      </w:r>
      <w:r w:rsidR="009E4B17">
        <w:rPr>
          <w:rFonts w:ascii="Times New Roman" w:hAnsi="Times New Roman"/>
          <w:sz w:val="20"/>
          <w:szCs w:val="22"/>
          <w:lang w:val="pt-PT"/>
        </w:rPr>
        <w:t xml:space="preserve"> Elaborado pelos autores.</w:t>
      </w:r>
    </w:p>
    <w:p w:rsidR="006E4166" w:rsidRDefault="006E4166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Em um segundo momento, os dados vetoriais e matriciais foram processados no SIG </w:t>
      </w:r>
      <w:r>
        <w:rPr>
          <w:rFonts w:ascii="Times New Roman" w:hAnsi="Times New Roman"/>
          <w:i/>
          <w:sz w:val="22"/>
          <w:szCs w:val="22"/>
          <w:lang w:val="pt-PT"/>
        </w:rPr>
        <w:t>ArcGIS</w:t>
      </w:r>
      <w:r>
        <w:rPr>
          <w:rFonts w:ascii="Times New Roman" w:hAnsi="Times New Roman"/>
          <w:sz w:val="22"/>
          <w:szCs w:val="22"/>
          <w:lang w:val="pt-PT"/>
        </w:rPr>
        <w:t xml:space="preserve"> 10.4 e ajustados, conforme a necessidade, ao sistema de projeção </w:t>
      </w:r>
      <w:r>
        <w:rPr>
          <w:rFonts w:ascii="Times New Roman" w:hAnsi="Times New Roman"/>
          <w:i/>
          <w:sz w:val="22"/>
          <w:szCs w:val="22"/>
          <w:lang w:val="pt-PT"/>
        </w:rPr>
        <w:t>UTM</w:t>
      </w:r>
      <w:r>
        <w:rPr>
          <w:rFonts w:ascii="Times New Roman" w:hAnsi="Times New Roman"/>
          <w:sz w:val="22"/>
          <w:szCs w:val="22"/>
          <w:lang w:val="pt-PT"/>
        </w:rPr>
        <w:t xml:space="preserve">, Datum </w:t>
      </w:r>
      <w:r>
        <w:rPr>
          <w:rFonts w:ascii="Times New Roman" w:hAnsi="Times New Roman"/>
          <w:i/>
          <w:sz w:val="22"/>
          <w:szCs w:val="22"/>
          <w:lang w:val="pt-PT"/>
        </w:rPr>
        <w:t>SIRGAS</w:t>
      </w:r>
      <w:r>
        <w:rPr>
          <w:rFonts w:ascii="Times New Roman" w:hAnsi="Times New Roman"/>
          <w:sz w:val="22"/>
          <w:szCs w:val="22"/>
          <w:lang w:val="pt-PT"/>
        </w:rPr>
        <w:t xml:space="preserve"> 2000, Zona 24 Sul (IBGE, 2005). O recorte da bacia do rio Bubu foi </w:t>
      </w:r>
      <w:r w:rsidR="0067642E">
        <w:rPr>
          <w:rFonts w:ascii="Times New Roman" w:hAnsi="Times New Roman"/>
          <w:sz w:val="22"/>
          <w:szCs w:val="22"/>
          <w:lang w:val="pt-PT"/>
        </w:rPr>
        <w:t xml:space="preserve">realizado </w:t>
      </w:r>
      <w:r>
        <w:rPr>
          <w:rFonts w:ascii="Times New Roman" w:hAnsi="Times New Roman"/>
          <w:sz w:val="22"/>
          <w:szCs w:val="22"/>
          <w:lang w:val="pt-PT"/>
        </w:rPr>
        <w:t>a partir da Carta Topográfica em escala 1:100.000 do IBGE</w:t>
      </w:r>
      <w:r w:rsidR="0067642E">
        <w:rPr>
          <w:rFonts w:ascii="Times New Roman" w:hAnsi="Times New Roman"/>
          <w:i/>
          <w:sz w:val="22"/>
          <w:szCs w:val="22"/>
          <w:lang w:val="pt-PT"/>
        </w:rPr>
        <w:t xml:space="preserve"> </w:t>
      </w:r>
      <w:r w:rsidR="0067642E">
        <w:rPr>
          <w:rFonts w:ascii="Times New Roman" w:hAnsi="Times New Roman"/>
          <w:sz w:val="22"/>
          <w:szCs w:val="22"/>
          <w:lang w:val="pt-PT"/>
        </w:rPr>
        <w:t>no formato digital</w:t>
      </w:r>
      <w:r>
        <w:rPr>
          <w:rFonts w:ascii="Times New Roman" w:hAnsi="Times New Roman"/>
          <w:sz w:val="22"/>
          <w:szCs w:val="22"/>
          <w:lang w:val="pt-PT"/>
        </w:rPr>
        <w:t>, levando em consideração as curvas de nível/topografia e os cursos d’água como limites da bacia. O processo</w:t>
      </w:r>
      <w:r w:rsidR="00A34FFE">
        <w:rPr>
          <w:rFonts w:ascii="Times New Roman" w:hAnsi="Times New Roman"/>
          <w:sz w:val="22"/>
          <w:szCs w:val="22"/>
          <w:lang w:val="pt-PT"/>
        </w:rPr>
        <w:t xml:space="preserve"> de confecção de Fragilidade E</w:t>
      </w:r>
      <w:r>
        <w:rPr>
          <w:rFonts w:ascii="Times New Roman" w:hAnsi="Times New Roman"/>
          <w:sz w:val="22"/>
          <w:szCs w:val="22"/>
          <w:lang w:val="pt-PT"/>
        </w:rPr>
        <w:t>mergente da bacia se iniciou com a definição de coeficientes de importância entre 1 a 5 de acordo com Ross (1994), com a adaptação das características socioambienta</w:t>
      </w:r>
      <w:r w:rsidR="00DB2759">
        <w:rPr>
          <w:rFonts w:ascii="Times New Roman" w:hAnsi="Times New Roman"/>
          <w:sz w:val="22"/>
          <w:szCs w:val="22"/>
          <w:lang w:val="pt-PT"/>
        </w:rPr>
        <w:t xml:space="preserve">is do recorte espacial estudado, </w:t>
      </w:r>
      <w:r>
        <w:rPr>
          <w:rFonts w:ascii="Times New Roman" w:hAnsi="Times New Roman"/>
          <w:sz w:val="22"/>
          <w:szCs w:val="22"/>
          <w:lang w:val="pt-PT"/>
        </w:rPr>
        <w:t>com o valor 5 representando o</w:t>
      </w:r>
      <w:r w:rsidR="00A34FFE">
        <w:rPr>
          <w:rFonts w:ascii="Times New Roman" w:hAnsi="Times New Roman"/>
          <w:sz w:val="22"/>
          <w:szCs w:val="22"/>
          <w:lang w:val="pt-PT"/>
        </w:rPr>
        <w:t xml:space="preserve"> mais alto grau de F</w:t>
      </w:r>
      <w:r>
        <w:rPr>
          <w:rFonts w:ascii="Times New Roman" w:hAnsi="Times New Roman"/>
          <w:sz w:val="22"/>
          <w:szCs w:val="22"/>
          <w:lang w:val="pt-PT"/>
        </w:rPr>
        <w:t xml:space="preserve">ragilidade e da definição do tamanho das células de </w:t>
      </w:r>
      <w:r w:rsidR="00EE1256">
        <w:rPr>
          <w:rFonts w:ascii="Times New Roman" w:hAnsi="Times New Roman"/>
          <w:sz w:val="22"/>
          <w:szCs w:val="22"/>
          <w:lang w:val="pt-PT"/>
        </w:rPr>
        <w:t xml:space="preserve">30 x 30 </w:t>
      </w:r>
      <w:r>
        <w:rPr>
          <w:rFonts w:ascii="Times New Roman" w:hAnsi="Times New Roman"/>
          <w:sz w:val="22"/>
          <w:szCs w:val="22"/>
          <w:lang w:val="pt-PT"/>
        </w:rPr>
        <w:t>metros, compatíveis com a escala da área analisada.</w:t>
      </w:r>
    </w:p>
    <w:p w:rsidR="00DB2759" w:rsidRDefault="00DB2759" w:rsidP="00DB2759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variável </w:t>
      </w:r>
      <w:r w:rsidRPr="00D355BB">
        <w:rPr>
          <w:rFonts w:ascii="Times New Roman" w:hAnsi="Times New Roman"/>
          <w:i/>
          <w:sz w:val="22"/>
          <w:szCs w:val="22"/>
          <w:u w:val="single"/>
          <w:lang w:val="pt-PT"/>
        </w:rPr>
        <w:t>Declividade</w:t>
      </w:r>
      <w:r>
        <w:rPr>
          <w:rFonts w:ascii="Times New Roman" w:hAnsi="Times New Roman"/>
          <w:sz w:val="22"/>
          <w:szCs w:val="22"/>
          <w:lang w:val="pt-PT"/>
        </w:rPr>
        <w:t xml:space="preserve"> partiu do dado </w:t>
      </w:r>
      <w:r w:rsidRPr="00D17091">
        <w:rPr>
          <w:rFonts w:ascii="Times New Roman" w:hAnsi="Times New Roman"/>
          <w:i/>
          <w:sz w:val="22"/>
          <w:szCs w:val="22"/>
          <w:lang w:val="pt-PT"/>
        </w:rPr>
        <w:t>SRTM</w:t>
      </w:r>
      <w:r>
        <w:rPr>
          <w:rFonts w:ascii="Times New Roman" w:hAnsi="Times New Roman"/>
          <w:sz w:val="22"/>
          <w:szCs w:val="22"/>
          <w:lang w:val="pt-PT"/>
        </w:rPr>
        <w:t xml:space="preserve"> recortado no limite da bacia, gerando a declividade e reclassificado através dos comandos “</w:t>
      </w:r>
      <w:r w:rsidRPr="00D17091">
        <w:rPr>
          <w:rFonts w:ascii="Times New Roman" w:hAnsi="Times New Roman"/>
          <w:i/>
          <w:sz w:val="22"/>
          <w:szCs w:val="22"/>
          <w:lang w:val="pt-PT"/>
        </w:rPr>
        <w:t>Extract by Mask</w:t>
      </w:r>
      <w:r>
        <w:rPr>
          <w:rFonts w:ascii="Times New Roman" w:hAnsi="Times New Roman"/>
          <w:sz w:val="22"/>
          <w:szCs w:val="22"/>
          <w:lang w:val="pt-PT"/>
        </w:rPr>
        <w:t>”, “</w:t>
      </w:r>
      <w:r w:rsidRPr="00D17091">
        <w:rPr>
          <w:rFonts w:ascii="Times New Roman" w:hAnsi="Times New Roman"/>
          <w:i/>
          <w:sz w:val="22"/>
          <w:szCs w:val="22"/>
          <w:lang w:val="pt-PT"/>
        </w:rPr>
        <w:t>Slope</w:t>
      </w:r>
      <w:r>
        <w:rPr>
          <w:rFonts w:ascii="Times New Roman" w:hAnsi="Times New Roman"/>
          <w:sz w:val="22"/>
          <w:szCs w:val="22"/>
          <w:lang w:val="pt-PT"/>
        </w:rPr>
        <w:t>” e “</w:t>
      </w:r>
      <w:r w:rsidRPr="00D17091">
        <w:rPr>
          <w:rFonts w:ascii="Times New Roman" w:hAnsi="Times New Roman"/>
          <w:i/>
          <w:sz w:val="22"/>
          <w:szCs w:val="22"/>
          <w:lang w:val="pt-PT"/>
        </w:rPr>
        <w:t>Reclassify</w:t>
      </w:r>
      <w:r>
        <w:rPr>
          <w:rFonts w:ascii="Times New Roman" w:hAnsi="Times New Roman"/>
          <w:sz w:val="22"/>
          <w:szCs w:val="22"/>
          <w:lang w:val="pt-PT"/>
        </w:rPr>
        <w:t xml:space="preserve">”, com o uso das seguintes classes e coeficientes: declividades entre 0 e 3% (valor = 5); declividades entre 3 e 6% (valor = 1); </w:t>
      </w:r>
      <w:r>
        <w:rPr>
          <w:rFonts w:ascii="Times New Roman" w:hAnsi="Times New Roman"/>
          <w:sz w:val="22"/>
          <w:szCs w:val="22"/>
          <w:lang w:val="pt-PT"/>
        </w:rPr>
        <w:lastRenderedPageBreak/>
        <w:t>declividades entre 6 e 12% (valor = 2); declividades entre 12 e 20% (valor = 3); declividades entre 20 e 30% (valor = 4); e declividades superiores a 30% (valor = 5).</w:t>
      </w:r>
    </w:p>
    <w:p w:rsidR="00ED4B63" w:rsidRDefault="00ED4B63" w:rsidP="00DB2759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variável </w:t>
      </w:r>
      <w:r w:rsidRPr="00256F34">
        <w:rPr>
          <w:rFonts w:ascii="Times New Roman" w:hAnsi="Times New Roman"/>
          <w:i/>
          <w:sz w:val="22"/>
          <w:szCs w:val="22"/>
          <w:u w:val="single"/>
          <w:lang w:val="pt-PT"/>
        </w:rPr>
        <w:t>Solo</w:t>
      </w:r>
      <w:r>
        <w:rPr>
          <w:rFonts w:ascii="Times New Roman" w:hAnsi="Times New Roman"/>
          <w:sz w:val="22"/>
          <w:szCs w:val="22"/>
          <w:lang w:val="pt-PT"/>
        </w:rPr>
        <w:t xml:space="preserve"> teve como base o Plano de Informação Vetorial “Solos” recortado no limite da bacia – comando “</w:t>
      </w:r>
      <w:r w:rsidRPr="00EC71B5">
        <w:rPr>
          <w:rFonts w:ascii="Times New Roman" w:hAnsi="Times New Roman"/>
          <w:i/>
          <w:sz w:val="22"/>
          <w:szCs w:val="22"/>
          <w:lang w:val="pt-PT"/>
        </w:rPr>
        <w:t>Clip</w:t>
      </w:r>
      <w:r>
        <w:rPr>
          <w:rFonts w:ascii="Times New Roman" w:hAnsi="Times New Roman"/>
          <w:sz w:val="22"/>
          <w:szCs w:val="22"/>
          <w:lang w:val="pt-PT"/>
        </w:rPr>
        <w:t>”, que foi dissolvido nas tipologias de solos – comando “</w:t>
      </w:r>
      <w:r w:rsidRPr="00EC71B5">
        <w:rPr>
          <w:rFonts w:ascii="Times New Roman" w:hAnsi="Times New Roman"/>
          <w:i/>
          <w:sz w:val="22"/>
          <w:szCs w:val="22"/>
          <w:lang w:val="pt-PT"/>
        </w:rPr>
        <w:t>Dissolve</w:t>
      </w:r>
      <w:r>
        <w:rPr>
          <w:rFonts w:ascii="Times New Roman" w:hAnsi="Times New Roman"/>
          <w:sz w:val="22"/>
          <w:szCs w:val="22"/>
          <w:lang w:val="pt-PT"/>
        </w:rPr>
        <w:t>”, com a criação de um campo numérico “Peso” na tabela de atributos – comando “</w:t>
      </w:r>
      <w:r w:rsidRPr="00EC71B5">
        <w:rPr>
          <w:rFonts w:ascii="Times New Roman" w:hAnsi="Times New Roman"/>
          <w:i/>
          <w:sz w:val="22"/>
          <w:szCs w:val="22"/>
          <w:lang w:val="pt-PT"/>
        </w:rPr>
        <w:t>Create Field</w:t>
      </w:r>
      <w:r>
        <w:rPr>
          <w:rFonts w:ascii="Times New Roman" w:hAnsi="Times New Roman"/>
          <w:sz w:val="22"/>
          <w:szCs w:val="22"/>
          <w:lang w:val="pt-PT"/>
        </w:rPr>
        <w:t xml:space="preserve">” com a utilização das seguintes classes e coeficientes: Latossolo textura argilosa / Álico eutrófico (valor = 1); Latossolo textura média/argilosa / distrófico (valor = 2); Cambissolo álico (valor = 4); e Litossolos eutróficos e distróficos (valor = 5). Após, houve a transformação para </w:t>
      </w:r>
      <w:r w:rsidRPr="00EC71B5">
        <w:rPr>
          <w:rFonts w:ascii="Times New Roman" w:hAnsi="Times New Roman"/>
          <w:i/>
          <w:sz w:val="22"/>
          <w:szCs w:val="22"/>
          <w:lang w:val="pt-PT"/>
        </w:rPr>
        <w:t>Raster</w:t>
      </w:r>
      <w:r>
        <w:rPr>
          <w:rFonts w:ascii="Times New Roman" w:hAnsi="Times New Roman"/>
          <w:sz w:val="22"/>
          <w:szCs w:val="22"/>
          <w:lang w:val="pt-PT"/>
        </w:rPr>
        <w:t xml:space="preserve"> pelo comando “</w:t>
      </w:r>
      <w:r w:rsidRPr="00EC71B5">
        <w:rPr>
          <w:rFonts w:ascii="Times New Roman" w:hAnsi="Times New Roman"/>
          <w:i/>
          <w:sz w:val="22"/>
          <w:szCs w:val="22"/>
          <w:lang w:val="pt-PT"/>
        </w:rPr>
        <w:t>Polygon to Raster</w:t>
      </w:r>
      <w:r>
        <w:rPr>
          <w:rFonts w:ascii="Times New Roman" w:hAnsi="Times New Roman"/>
          <w:sz w:val="22"/>
          <w:szCs w:val="22"/>
          <w:lang w:val="pt-PT"/>
        </w:rPr>
        <w:t>”.</w:t>
      </w:r>
    </w:p>
    <w:p w:rsidR="00DB2759" w:rsidRDefault="00DB2759" w:rsidP="00DB2759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variável </w:t>
      </w:r>
      <w:r w:rsidRPr="00D355BB">
        <w:rPr>
          <w:rFonts w:ascii="Times New Roman" w:hAnsi="Times New Roman"/>
          <w:i/>
          <w:sz w:val="22"/>
          <w:szCs w:val="22"/>
          <w:u w:val="single"/>
          <w:lang w:val="pt-PT"/>
        </w:rPr>
        <w:t>Hipsometria</w:t>
      </w:r>
      <w:r>
        <w:rPr>
          <w:rFonts w:ascii="Times New Roman" w:hAnsi="Times New Roman"/>
          <w:sz w:val="22"/>
          <w:szCs w:val="22"/>
          <w:lang w:val="pt-PT"/>
        </w:rPr>
        <w:t xml:space="preserve"> também é oriunda do dado </w:t>
      </w:r>
      <w:r w:rsidRPr="00D17091">
        <w:rPr>
          <w:rFonts w:ascii="Times New Roman" w:hAnsi="Times New Roman"/>
          <w:i/>
          <w:sz w:val="22"/>
          <w:szCs w:val="22"/>
          <w:lang w:val="pt-PT"/>
        </w:rPr>
        <w:t>SRTM</w:t>
      </w:r>
      <w:r>
        <w:rPr>
          <w:rFonts w:ascii="Times New Roman" w:hAnsi="Times New Roman"/>
          <w:sz w:val="22"/>
          <w:szCs w:val="22"/>
          <w:lang w:val="pt-PT"/>
        </w:rPr>
        <w:t xml:space="preserve"> recortado </w:t>
      </w:r>
      <w:r w:rsidR="00061F63">
        <w:rPr>
          <w:rFonts w:ascii="Times New Roman" w:hAnsi="Times New Roman"/>
          <w:sz w:val="22"/>
          <w:szCs w:val="22"/>
          <w:lang w:val="pt-PT"/>
        </w:rPr>
        <w:t xml:space="preserve">no limite da bacia </w:t>
      </w:r>
      <w:r>
        <w:rPr>
          <w:rFonts w:ascii="Times New Roman" w:hAnsi="Times New Roman"/>
          <w:sz w:val="22"/>
          <w:szCs w:val="22"/>
          <w:lang w:val="pt-PT"/>
        </w:rPr>
        <w:t>e reclassificado no comando “</w:t>
      </w:r>
      <w:r w:rsidRPr="00D17091">
        <w:rPr>
          <w:rFonts w:ascii="Times New Roman" w:hAnsi="Times New Roman"/>
          <w:i/>
          <w:sz w:val="22"/>
          <w:szCs w:val="22"/>
          <w:lang w:val="pt-PT"/>
        </w:rPr>
        <w:t>Reclassify</w:t>
      </w:r>
      <w:r>
        <w:rPr>
          <w:rFonts w:ascii="Times New Roman" w:hAnsi="Times New Roman"/>
          <w:sz w:val="22"/>
          <w:szCs w:val="22"/>
          <w:lang w:val="pt-PT"/>
        </w:rPr>
        <w:t>”, com  o emprego das seguintes classes e coeficientes: elevações entre 0 e 10m (valor = 5); elevações entre 10 e 60m (valor = 3); e elevações superiores a 60m (valor = 1).</w:t>
      </w:r>
    </w:p>
    <w:p w:rsidR="00DB2759" w:rsidRDefault="00880EB5" w:rsidP="006E4166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variável </w:t>
      </w:r>
      <w:r w:rsidR="00DB2759" w:rsidRPr="00D355BB">
        <w:rPr>
          <w:rFonts w:ascii="Times New Roman" w:hAnsi="Times New Roman"/>
          <w:i/>
          <w:sz w:val="22"/>
          <w:szCs w:val="22"/>
          <w:u w:val="single"/>
          <w:lang w:val="pt-PT"/>
        </w:rPr>
        <w:t>Uso e Cobertura da Terra</w:t>
      </w:r>
      <w:r w:rsidR="00DB2759">
        <w:rPr>
          <w:rFonts w:ascii="Times New Roman" w:hAnsi="Times New Roman"/>
          <w:sz w:val="22"/>
          <w:szCs w:val="22"/>
          <w:lang w:val="pt-PT"/>
        </w:rPr>
        <w:t xml:space="preserve"> veio do Plano de Informação Vetorial </w:t>
      </w:r>
      <w:r w:rsidR="006474E6">
        <w:rPr>
          <w:rFonts w:ascii="Times New Roman" w:hAnsi="Times New Roman"/>
          <w:sz w:val="22"/>
          <w:szCs w:val="22"/>
          <w:lang w:val="pt-PT"/>
        </w:rPr>
        <w:t xml:space="preserve">“Usos” </w:t>
      </w:r>
      <w:r w:rsidR="00DB2759">
        <w:rPr>
          <w:rFonts w:ascii="Times New Roman" w:hAnsi="Times New Roman"/>
          <w:sz w:val="22"/>
          <w:szCs w:val="22"/>
          <w:lang w:val="pt-PT"/>
        </w:rPr>
        <w:t>recortado no limite da bacia – comando “</w:t>
      </w:r>
      <w:r w:rsidR="00DB2759" w:rsidRPr="00EC71B5">
        <w:rPr>
          <w:rFonts w:ascii="Times New Roman" w:hAnsi="Times New Roman"/>
          <w:i/>
          <w:sz w:val="22"/>
          <w:szCs w:val="22"/>
          <w:lang w:val="pt-PT"/>
        </w:rPr>
        <w:t>Clip</w:t>
      </w:r>
      <w:r w:rsidR="00DB2759">
        <w:rPr>
          <w:rFonts w:ascii="Times New Roman" w:hAnsi="Times New Roman"/>
          <w:sz w:val="22"/>
          <w:szCs w:val="22"/>
          <w:lang w:val="pt-PT"/>
        </w:rPr>
        <w:t>”, que foi dissolvido nas tipologias de usos – comando “</w:t>
      </w:r>
      <w:r w:rsidR="00DB2759" w:rsidRPr="00EC71B5">
        <w:rPr>
          <w:rFonts w:ascii="Times New Roman" w:hAnsi="Times New Roman"/>
          <w:i/>
          <w:sz w:val="22"/>
          <w:szCs w:val="22"/>
          <w:lang w:val="pt-PT"/>
        </w:rPr>
        <w:t>Dissolve</w:t>
      </w:r>
      <w:r w:rsidR="00DB2759">
        <w:rPr>
          <w:rFonts w:ascii="Times New Roman" w:hAnsi="Times New Roman"/>
          <w:sz w:val="22"/>
          <w:szCs w:val="22"/>
          <w:lang w:val="pt-PT"/>
        </w:rPr>
        <w:t xml:space="preserve">”, com a </w:t>
      </w:r>
      <w:r w:rsidR="00E52B4D">
        <w:rPr>
          <w:rFonts w:ascii="Times New Roman" w:hAnsi="Times New Roman"/>
          <w:sz w:val="22"/>
          <w:szCs w:val="22"/>
          <w:lang w:val="pt-PT"/>
        </w:rPr>
        <w:t>c</w:t>
      </w:r>
      <w:r w:rsidR="00DB2759">
        <w:rPr>
          <w:rFonts w:ascii="Times New Roman" w:hAnsi="Times New Roman"/>
          <w:sz w:val="22"/>
          <w:szCs w:val="22"/>
          <w:lang w:val="pt-PT"/>
        </w:rPr>
        <w:t>riação de um campo númerico “Peso” na tabela de atributos – comando “</w:t>
      </w:r>
      <w:r w:rsidR="00DB2759" w:rsidRPr="00EC71B5">
        <w:rPr>
          <w:rFonts w:ascii="Times New Roman" w:hAnsi="Times New Roman"/>
          <w:i/>
          <w:sz w:val="22"/>
          <w:szCs w:val="22"/>
          <w:lang w:val="pt-PT"/>
        </w:rPr>
        <w:t>Create Field</w:t>
      </w:r>
      <w:r w:rsidR="00DB2759">
        <w:rPr>
          <w:rFonts w:ascii="Times New Roman" w:hAnsi="Times New Roman"/>
          <w:sz w:val="22"/>
          <w:szCs w:val="22"/>
          <w:lang w:val="pt-PT"/>
        </w:rPr>
        <w:t xml:space="preserve">” com a aplicação das seguintes classes e coeficientes: Floresta (valor = 1); Silvicultura e Afloramento de Rochas (valor = 2); Cultivo e Pastagem (valor = 3); e Área Urbana e Mangue (valor = 5). Após, houve a transformação para </w:t>
      </w:r>
      <w:r w:rsidR="00DB2759" w:rsidRPr="00EC71B5">
        <w:rPr>
          <w:rFonts w:ascii="Times New Roman" w:hAnsi="Times New Roman"/>
          <w:i/>
          <w:sz w:val="22"/>
          <w:szCs w:val="22"/>
          <w:lang w:val="pt-PT"/>
        </w:rPr>
        <w:t xml:space="preserve">Raster </w:t>
      </w:r>
      <w:r w:rsidR="00DB2759">
        <w:rPr>
          <w:rFonts w:ascii="Times New Roman" w:hAnsi="Times New Roman"/>
          <w:sz w:val="22"/>
          <w:szCs w:val="22"/>
          <w:lang w:val="pt-PT"/>
        </w:rPr>
        <w:t>pelo comando “</w:t>
      </w:r>
      <w:r w:rsidR="00DB2759" w:rsidRPr="00EC71B5">
        <w:rPr>
          <w:rFonts w:ascii="Times New Roman" w:hAnsi="Times New Roman"/>
          <w:i/>
          <w:sz w:val="22"/>
          <w:szCs w:val="22"/>
          <w:lang w:val="pt-PT"/>
        </w:rPr>
        <w:t>Polygon to Raster</w:t>
      </w:r>
      <w:r w:rsidR="00DB2759">
        <w:rPr>
          <w:rFonts w:ascii="Times New Roman" w:hAnsi="Times New Roman"/>
          <w:sz w:val="22"/>
          <w:szCs w:val="22"/>
          <w:lang w:val="pt-PT"/>
        </w:rPr>
        <w:t>”.</w:t>
      </w:r>
    </w:p>
    <w:p w:rsidR="00BF56C4" w:rsidRDefault="006E4166" w:rsidP="00BF56C4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sz w:val="22"/>
          <w:szCs w:val="22"/>
          <w:lang w:val="pt-PT"/>
        </w:rPr>
        <w:t xml:space="preserve">A combinação das variáveis culminou </w:t>
      </w:r>
      <w:r w:rsidR="00061F63">
        <w:rPr>
          <w:rFonts w:ascii="Times New Roman" w:hAnsi="Times New Roman"/>
          <w:sz w:val="22"/>
          <w:szCs w:val="22"/>
          <w:lang w:val="pt-PT"/>
        </w:rPr>
        <w:t xml:space="preserve">na modelagem do </w:t>
      </w:r>
      <w:r w:rsidR="00A34FFE">
        <w:rPr>
          <w:rFonts w:ascii="Times New Roman" w:hAnsi="Times New Roman"/>
          <w:sz w:val="22"/>
          <w:szCs w:val="22"/>
          <w:lang w:val="pt-PT"/>
        </w:rPr>
        <w:t>mapa de Fragilidade</w:t>
      </w:r>
      <w:r w:rsidR="00951803">
        <w:rPr>
          <w:rFonts w:ascii="Times New Roman" w:hAnsi="Times New Roman"/>
          <w:sz w:val="22"/>
          <w:szCs w:val="22"/>
          <w:lang w:val="pt-PT"/>
        </w:rPr>
        <w:t xml:space="preserve"> Emergente </w:t>
      </w:r>
      <w:r w:rsidR="00061F63">
        <w:rPr>
          <w:rFonts w:ascii="Times New Roman" w:hAnsi="Times New Roman"/>
          <w:sz w:val="22"/>
          <w:szCs w:val="22"/>
          <w:lang w:val="pt-PT"/>
        </w:rPr>
        <w:t>(Figura 2)</w:t>
      </w:r>
      <w:r w:rsidR="00A34FFE">
        <w:rPr>
          <w:rFonts w:ascii="Times New Roman" w:hAnsi="Times New Roman"/>
          <w:sz w:val="22"/>
          <w:szCs w:val="22"/>
          <w:lang w:val="pt-PT"/>
        </w:rPr>
        <w:t xml:space="preserve"> </w:t>
      </w:r>
      <w:r>
        <w:rPr>
          <w:rFonts w:ascii="Times New Roman" w:hAnsi="Times New Roman"/>
          <w:sz w:val="22"/>
          <w:szCs w:val="22"/>
          <w:lang w:val="pt-PT"/>
        </w:rPr>
        <w:t>por meio da função “</w:t>
      </w:r>
      <w:r w:rsidRPr="009931F1">
        <w:rPr>
          <w:rFonts w:ascii="Times New Roman" w:hAnsi="Times New Roman"/>
          <w:i/>
          <w:sz w:val="22"/>
          <w:szCs w:val="22"/>
          <w:lang w:val="pt-PT"/>
        </w:rPr>
        <w:t>Raster Calculator</w:t>
      </w:r>
      <w:r>
        <w:rPr>
          <w:rFonts w:ascii="Times New Roman" w:hAnsi="Times New Roman"/>
          <w:sz w:val="22"/>
          <w:szCs w:val="22"/>
          <w:lang w:val="pt-PT"/>
        </w:rPr>
        <w:t>”, expressa pelo seguinte cálculo: Fragilidade Emergente = (De</w:t>
      </w:r>
      <w:r w:rsidR="000F7989">
        <w:rPr>
          <w:rFonts w:ascii="Times New Roman" w:hAnsi="Times New Roman"/>
          <w:sz w:val="22"/>
          <w:szCs w:val="22"/>
          <w:lang w:val="pt-PT"/>
        </w:rPr>
        <w:t>clividade + Solo</w:t>
      </w:r>
      <w:r w:rsidR="00263AE8">
        <w:rPr>
          <w:rFonts w:ascii="Times New Roman" w:hAnsi="Times New Roman"/>
          <w:sz w:val="22"/>
          <w:szCs w:val="22"/>
          <w:lang w:val="pt-PT"/>
        </w:rPr>
        <w:t xml:space="preserve"> + Hipsometria </w:t>
      </w:r>
      <w:r>
        <w:rPr>
          <w:rFonts w:ascii="Times New Roman" w:hAnsi="Times New Roman"/>
          <w:sz w:val="22"/>
          <w:szCs w:val="22"/>
          <w:lang w:val="pt-PT"/>
        </w:rPr>
        <w:t>/</w:t>
      </w:r>
      <w:r w:rsidR="00263AE8">
        <w:rPr>
          <w:rFonts w:ascii="Times New Roman" w:hAnsi="Times New Roman"/>
          <w:sz w:val="22"/>
          <w:szCs w:val="22"/>
          <w:lang w:val="pt-PT"/>
        </w:rPr>
        <w:t xml:space="preserve"> 3) + Uso e Cobertura da Terra / </w:t>
      </w:r>
      <w:r w:rsidR="002E5466">
        <w:rPr>
          <w:rFonts w:ascii="Times New Roman" w:hAnsi="Times New Roman"/>
          <w:sz w:val="22"/>
          <w:szCs w:val="22"/>
          <w:lang w:val="pt-PT"/>
        </w:rPr>
        <w:t xml:space="preserve">2. </w:t>
      </w:r>
      <w:r>
        <w:rPr>
          <w:rFonts w:ascii="Times New Roman" w:hAnsi="Times New Roman"/>
          <w:sz w:val="22"/>
          <w:szCs w:val="22"/>
          <w:lang w:val="pt-PT"/>
        </w:rPr>
        <w:t>Com o mapa gerado, houve a reclassificação em 5 cl</w:t>
      </w:r>
      <w:r w:rsidR="00A34FFE">
        <w:rPr>
          <w:rFonts w:ascii="Times New Roman" w:hAnsi="Times New Roman"/>
          <w:sz w:val="22"/>
          <w:szCs w:val="22"/>
          <w:lang w:val="pt-PT"/>
        </w:rPr>
        <w:t>asses de Fragilidades</w:t>
      </w:r>
      <w:r>
        <w:rPr>
          <w:rFonts w:ascii="Times New Roman" w:hAnsi="Times New Roman"/>
          <w:sz w:val="22"/>
          <w:szCs w:val="22"/>
          <w:lang w:val="pt-PT"/>
        </w:rPr>
        <w:t>: Extremamente Baixa, Baixa, Média, Alta e Extremamente Alta.</w:t>
      </w:r>
      <w:r w:rsidR="008531CA">
        <w:rPr>
          <w:rFonts w:ascii="Times New Roman" w:hAnsi="Times New Roman"/>
          <w:sz w:val="22"/>
          <w:szCs w:val="22"/>
          <w:lang w:val="pt-PT"/>
        </w:rPr>
        <w:t xml:space="preserve"> Por fim, foram calculados os percentuais das classes e a área da bacia no próprio </w:t>
      </w:r>
      <w:r w:rsidR="008531CA" w:rsidRPr="008531CA">
        <w:rPr>
          <w:rFonts w:ascii="Times New Roman" w:hAnsi="Times New Roman"/>
          <w:i/>
          <w:sz w:val="22"/>
          <w:szCs w:val="22"/>
          <w:lang w:val="pt-PT"/>
        </w:rPr>
        <w:t>software</w:t>
      </w:r>
      <w:r w:rsidR="008531CA">
        <w:rPr>
          <w:rFonts w:ascii="Times New Roman" w:hAnsi="Times New Roman"/>
          <w:sz w:val="22"/>
          <w:szCs w:val="22"/>
          <w:lang w:val="pt-PT"/>
        </w:rPr>
        <w:t>.</w:t>
      </w:r>
    </w:p>
    <w:p w:rsidR="00711804" w:rsidRDefault="00036F3F" w:rsidP="00036F3F">
      <w:pPr>
        <w:spacing w:line="360" w:lineRule="auto"/>
        <w:jc w:val="center"/>
        <w:rPr>
          <w:rFonts w:ascii="Times New Roman" w:hAnsi="Times New Roman"/>
          <w:sz w:val="22"/>
          <w:szCs w:val="22"/>
          <w:lang w:val="pt-PT"/>
        </w:rPr>
      </w:pPr>
      <w:r>
        <w:rPr>
          <w:rFonts w:ascii="Times New Roman" w:hAnsi="Times New Roman"/>
          <w:noProof/>
          <w:sz w:val="22"/>
          <w:szCs w:val="22"/>
          <w:lang w:val="pt-BR" w:eastAsia="pt-BR"/>
        </w:rPr>
        <w:drawing>
          <wp:inline distT="0" distB="0" distL="0" distR="0">
            <wp:extent cx="5020376" cy="185763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LUXOGRAMA MAPA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376" cy="185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6C4" w:rsidRPr="00BF56C4" w:rsidRDefault="00BF56C4" w:rsidP="00BF56C4">
      <w:pPr>
        <w:spacing w:after="120" w:line="360" w:lineRule="auto"/>
        <w:jc w:val="center"/>
        <w:rPr>
          <w:rFonts w:ascii="Times New Roman" w:hAnsi="Times New Roman"/>
          <w:sz w:val="20"/>
          <w:szCs w:val="22"/>
          <w:lang w:val="pt-PT"/>
        </w:rPr>
      </w:pPr>
      <w:r>
        <w:rPr>
          <w:rFonts w:ascii="Times New Roman" w:hAnsi="Times New Roman"/>
          <w:sz w:val="20"/>
          <w:szCs w:val="22"/>
          <w:lang w:val="pt-PT"/>
        </w:rPr>
        <w:t>Figura 2 – Variáveis utilizadas para obtenção da Fragilidade Emergente.</w:t>
      </w:r>
    </w:p>
    <w:p w:rsidR="00725DD0" w:rsidRPr="00B2015A" w:rsidRDefault="00725DD0" w:rsidP="00711804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>
        <w:rPr>
          <w:b/>
          <w:szCs w:val="24"/>
          <w:lang w:val="pt-PT"/>
        </w:rPr>
        <w:lastRenderedPageBreak/>
        <w:t xml:space="preserve">3. </w:t>
      </w:r>
      <w:r w:rsidR="006E4166">
        <w:rPr>
          <w:b/>
          <w:szCs w:val="24"/>
          <w:lang w:val="pt-PT"/>
        </w:rPr>
        <w:t>Resultados e Discussões</w:t>
      </w:r>
    </w:p>
    <w:p w:rsidR="006E4166" w:rsidRDefault="006E4166" w:rsidP="006E4166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A bacia hidrográfica do rio Bubu abrange</w:t>
      </w:r>
      <w:r w:rsidR="00041872">
        <w:rPr>
          <w:sz w:val="22"/>
          <w:szCs w:val="24"/>
          <w:lang w:val="pt-PT"/>
        </w:rPr>
        <w:t xml:space="preserve"> uma superfície aproximada de 62</w:t>
      </w:r>
      <w:r w:rsidR="00D317C1">
        <w:rPr>
          <w:sz w:val="22"/>
          <w:szCs w:val="24"/>
          <w:lang w:val="pt-PT"/>
        </w:rPr>
        <w:t xml:space="preserve"> </w:t>
      </w:r>
      <w:r>
        <w:rPr>
          <w:sz w:val="22"/>
          <w:szCs w:val="24"/>
          <w:lang w:val="pt-PT"/>
        </w:rPr>
        <w:t xml:space="preserve">km², situada inteiramente no município de Cariacica. </w:t>
      </w:r>
      <w:r w:rsidR="00E97DCE">
        <w:rPr>
          <w:sz w:val="22"/>
          <w:szCs w:val="24"/>
          <w:lang w:val="pt-PT"/>
        </w:rPr>
        <w:t xml:space="preserve">O rio nasce na Reserva Biológica de Duas Bocas e desemboca na baía de Vitória, percorrendo aproximadamente 18 km </w:t>
      </w:r>
      <w:r w:rsidR="002E5466">
        <w:rPr>
          <w:sz w:val="22"/>
          <w:szCs w:val="24"/>
          <w:lang w:val="pt-PT"/>
        </w:rPr>
        <w:t>(Figura 3</w:t>
      </w:r>
      <w:r w:rsidR="00ED4B63">
        <w:rPr>
          <w:sz w:val="22"/>
          <w:szCs w:val="24"/>
          <w:lang w:val="pt-PT"/>
        </w:rPr>
        <w:t xml:space="preserve">). </w:t>
      </w:r>
      <w:r w:rsidR="00E97DCE">
        <w:rPr>
          <w:sz w:val="22"/>
          <w:szCs w:val="24"/>
          <w:lang w:val="pt-PT"/>
        </w:rPr>
        <w:t>O alto</w:t>
      </w:r>
      <w:r w:rsidR="006B2665">
        <w:rPr>
          <w:sz w:val="22"/>
          <w:szCs w:val="24"/>
          <w:lang w:val="pt-PT"/>
        </w:rPr>
        <w:t xml:space="preserve"> </w:t>
      </w:r>
      <w:r w:rsidR="00E97DCE">
        <w:rPr>
          <w:sz w:val="22"/>
          <w:szCs w:val="24"/>
          <w:lang w:val="pt-PT"/>
        </w:rPr>
        <w:t>curso é ocupado</w:t>
      </w:r>
      <w:r w:rsidR="00094D8B">
        <w:rPr>
          <w:sz w:val="22"/>
          <w:szCs w:val="24"/>
          <w:lang w:val="pt-PT"/>
        </w:rPr>
        <w:t xml:space="preserve"> em sua maioria</w:t>
      </w:r>
      <w:r w:rsidR="00E97DCE">
        <w:rPr>
          <w:sz w:val="22"/>
          <w:szCs w:val="24"/>
          <w:lang w:val="pt-PT"/>
        </w:rPr>
        <w:t xml:space="preserve"> pela agropecuária, ao passo que o baixo curso é predominan</w:t>
      </w:r>
      <w:r w:rsidR="001A673A">
        <w:rPr>
          <w:sz w:val="22"/>
          <w:szCs w:val="24"/>
          <w:lang w:val="pt-PT"/>
        </w:rPr>
        <w:t>temente urbano e muito povoado.</w:t>
      </w:r>
      <w:r w:rsidR="00E97DCE">
        <w:rPr>
          <w:sz w:val="22"/>
          <w:szCs w:val="24"/>
          <w:lang w:val="pt-PT"/>
        </w:rPr>
        <w:t xml:space="preserve"> </w:t>
      </w:r>
      <w:r w:rsidR="002E5466">
        <w:rPr>
          <w:sz w:val="22"/>
          <w:szCs w:val="24"/>
          <w:lang w:val="pt-PT"/>
        </w:rPr>
        <w:t>O</w:t>
      </w:r>
      <w:r>
        <w:rPr>
          <w:sz w:val="22"/>
          <w:szCs w:val="24"/>
          <w:lang w:val="pt-PT"/>
        </w:rPr>
        <w:t xml:space="preserve"> rio e a bacia sofrem</w:t>
      </w:r>
      <w:r w:rsidR="0048449A">
        <w:rPr>
          <w:sz w:val="22"/>
          <w:szCs w:val="24"/>
          <w:lang w:val="pt-PT"/>
        </w:rPr>
        <w:t xml:space="preserve">, ao longo das ultimas décadas, </w:t>
      </w:r>
      <w:r>
        <w:rPr>
          <w:sz w:val="22"/>
          <w:szCs w:val="24"/>
          <w:lang w:val="pt-PT"/>
        </w:rPr>
        <w:t xml:space="preserve">com a degradação socioambiental condicionada pela urbanização desenfreada e suas consequências, provocando alterações hidrológicas </w:t>
      </w:r>
      <w:r w:rsidR="0048449A">
        <w:rPr>
          <w:sz w:val="22"/>
          <w:szCs w:val="24"/>
          <w:lang w:val="pt-PT"/>
        </w:rPr>
        <w:t xml:space="preserve">e processos </w:t>
      </w:r>
      <w:r w:rsidR="006B2665">
        <w:rPr>
          <w:sz w:val="22"/>
          <w:szCs w:val="24"/>
          <w:lang w:val="pt-PT"/>
        </w:rPr>
        <w:t xml:space="preserve">de </w:t>
      </w:r>
      <w:r w:rsidR="002745EE">
        <w:rPr>
          <w:sz w:val="22"/>
          <w:szCs w:val="24"/>
          <w:lang w:val="pt-PT"/>
        </w:rPr>
        <w:t xml:space="preserve">inundações e </w:t>
      </w:r>
      <w:r w:rsidR="006B2665">
        <w:rPr>
          <w:sz w:val="22"/>
          <w:szCs w:val="24"/>
          <w:lang w:val="pt-PT"/>
        </w:rPr>
        <w:t xml:space="preserve">de </w:t>
      </w:r>
      <w:r w:rsidR="002745EE">
        <w:rPr>
          <w:sz w:val="22"/>
          <w:szCs w:val="24"/>
          <w:lang w:val="pt-PT"/>
        </w:rPr>
        <w:t>alagamentos</w:t>
      </w:r>
      <w:r>
        <w:rPr>
          <w:sz w:val="22"/>
          <w:szCs w:val="24"/>
          <w:lang w:val="pt-PT"/>
        </w:rPr>
        <w:t>.</w:t>
      </w:r>
    </w:p>
    <w:p w:rsidR="00ED4B63" w:rsidRDefault="003F28FD" w:rsidP="00ED4B63">
      <w:pPr>
        <w:spacing w:line="360" w:lineRule="auto"/>
        <w:jc w:val="both"/>
        <w:rPr>
          <w:sz w:val="22"/>
          <w:szCs w:val="24"/>
          <w:lang w:val="pt-PT"/>
        </w:rPr>
      </w:pPr>
      <w:r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5934903" cy="4191585"/>
            <wp:effectExtent l="19050" t="19050" r="27940" b="1905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LIZACAO NOV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4191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ED4B63" w:rsidRPr="00287F02" w:rsidRDefault="002E5466" w:rsidP="002E5466">
      <w:pPr>
        <w:autoSpaceDE w:val="0"/>
        <w:autoSpaceDN w:val="0"/>
        <w:adjustRightInd w:val="0"/>
        <w:spacing w:after="120"/>
        <w:jc w:val="center"/>
        <w:rPr>
          <w:rFonts w:ascii="Times New Roman" w:hAnsi="Times New Roman"/>
          <w:sz w:val="20"/>
          <w:szCs w:val="22"/>
          <w:lang w:val="pt-BR" w:eastAsia="pt-BR"/>
        </w:rPr>
      </w:pPr>
      <w:r w:rsidRPr="00287F02">
        <w:rPr>
          <w:rFonts w:ascii="Times New Roman" w:hAnsi="Times New Roman"/>
          <w:sz w:val="20"/>
          <w:szCs w:val="24"/>
          <w:lang w:val="pt-PT"/>
        </w:rPr>
        <w:t>Figura 3</w:t>
      </w:r>
      <w:r w:rsidR="00ED4B63" w:rsidRPr="00287F02">
        <w:rPr>
          <w:rFonts w:ascii="Times New Roman" w:hAnsi="Times New Roman"/>
          <w:sz w:val="20"/>
          <w:szCs w:val="24"/>
          <w:lang w:val="pt-PT"/>
        </w:rPr>
        <w:t xml:space="preserve"> - </w:t>
      </w:r>
      <w:r w:rsidR="00ED4B63" w:rsidRPr="00287F02">
        <w:rPr>
          <w:rFonts w:ascii="Times New Roman" w:hAnsi="Times New Roman"/>
          <w:sz w:val="20"/>
          <w:szCs w:val="22"/>
          <w:lang w:val="pt-BR" w:eastAsia="pt-BR"/>
        </w:rPr>
        <w:t xml:space="preserve">Imagem </w:t>
      </w:r>
      <w:r w:rsidR="00ED4B63" w:rsidRPr="006B2665">
        <w:rPr>
          <w:rFonts w:ascii="Times New Roman" w:hAnsi="Times New Roman"/>
          <w:i/>
          <w:sz w:val="20"/>
          <w:szCs w:val="22"/>
          <w:lang w:val="pt-BR" w:eastAsia="pt-BR"/>
        </w:rPr>
        <w:t>Landsat</w:t>
      </w:r>
      <w:r w:rsidR="00ED4B63" w:rsidRPr="00287F02">
        <w:rPr>
          <w:rFonts w:ascii="Times New Roman" w:hAnsi="Times New Roman"/>
          <w:sz w:val="20"/>
          <w:szCs w:val="22"/>
          <w:lang w:val="pt-BR" w:eastAsia="pt-BR"/>
        </w:rPr>
        <w:t>-8 fusionada com a banda Pancromática (PAN) destacando os principais usos e coberturas: Coli</w:t>
      </w:r>
      <w:r w:rsidR="006B2665">
        <w:rPr>
          <w:rFonts w:ascii="Times New Roman" w:hAnsi="Times New Roman"/>
          <w:sz w:val="20"/>
          <w:szCs w:val="22"/>
          <w:lang w:val="pt-BR" w:eastAsia="pt-BR"/>
        </w:rPr>
        <w:t xml:space="preserve">nas e Maciços Costeiros no alto </w:t>
      </w:r>
      <w:r w:rsidR="00ED4B63" w:rsidRPr="00287F02">
        <w:rPr>
          <w:rFonts w:ascii="Times New Roman" w:hAnsi="Times New Roman"/>
          <w:sz w:val="20"/>
          <w:szCs w:val="22"/>
          <w:lang w:val="pt-BR" w:eastAsia="pt-BR"/>
        </w:rPr>
        <w:t>curso e Urbano/Industrial no baixo curso.</w:t>
      </w:r>
    </w:p>
    <w:p w:rsidR="00565449" w:rsidRDefault="006E4166" w:rsidP="002E5466">
      <w:pPr>
        <w:spacing w:before="240"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Em adição à urbanização, destacam-se as seguintes caracterí</w:t>
      </w:r>
      <w:r w:rsidR="00DB2759">
        <w:rPr>
          <w:sz w:val="22"/>
          <w:szCs w:val="24"/>
          <w:lang w:val="pt-PT"/>
        </w:rPr>
        <w:t>sticas naturais da bacia que, combinadas com a</w:t>
      </w:r>
      <w:r w:rsidR="009B29B5">
        <w:rPr>
          <w:sz w:val="22"/>
          <w:szCs w:val="24"/>
          <w:lang w:val="pt-PT"/>
        </w:rPr>
        <w:t xml:space="preserve"> </w:t>
      </w:r>
      <w:r w:rsidR="00DB2759">
        <w:rPr>
          <w:sz w:val="22"/>
          <w:szCs w:val="24"/>
          <w:lang w:val="pt-PT"/>
        </w:rPr>
        <w:t>ação humana, potencializam</w:t>
      </w:r>
      <w:r w:rsidR="00A34FFE">
        <w:rPr>
          <w:sz w:val="22"/>
          <w:szCs w:val="24"/>
          <w:lang w:val="pt-PT"/>
        </w:rPr>
        <w:t xml:space="preserve"> os danos socioambientais e a Fr</w:t>
      </w:r>
      <w:r w:rsidR="00DB2759">
        <w:rPr>
          <w:sz w:val="22"/>
          <w:szCs w:val="24"/>
          <w:lang w:val="pt-PT"/>
        </w:rPr>
        <w:t xml:space="preserve">agilidade ambiental: </w:t>
      </w:r>
      <w:r w:rsidR="00565449">
        <w:rPr>
          <w:sz w:val="22"/>
          <w:szCs w:val="24"/>
          <w:lang w:val="pt-PT"/>
        </w:rPr>
        <w:t xml:space="preserve">clima, </w:t>
      </w:r>
      <w:r w:rsidR="00DB2759">
        <w:rPr>
          <w:sz w:val="22"/>
          <w:szCs w:val="24"/>
          <w:lang w:val="pt-PT"/>
        </w:rPr>
        <w:t>solo, geologia e</w:t>
      </w:r>
      <w:r>
        <w:rPr>
          <w:sz w:val="22"/>
          <w:szCs w:val="24"/>
          <w:lang w:val="pt-PT"/>
        </w:rPr>
        <w:t xml:space="preserve"> geomorfologia. </w:t>
      </w:r>
      <w:r w:rsidR="00541B17">
        <w:rPr>
          <w:sz w:val="22"/>
          <w:szCs w:val="24"/>
          <w:lang w:val="pt-PT"/>
        </w:rPr>
        <w:t>Em relação ao clima, p</w:t>
      </w:r>
      <w:r w:rsidR="00565449">
        <w:rPr>
          <w:sz w:val="22"/>
          <w:szCs w:val="24"/>
          <w:lang w:val="pt-PT"/>
        </w:rPr>
        <w:t xml:space="preserve">redominam dois tipos climáticos na bacia: a) </w:t>
      </w:r>
      <w:r w:rsidR="00565449" w:rsidRPr="008B0151">
        <w:rPr>
          <w:i/>
          <w:sz w:val="22"/>
          <w:szCs w:val="24"/>
          <w:u w:val="single"/>
          <w:lang w:val="pt-PT"/>
        </w:rPr>
        <w:t>Tropical Úmido de Altitude</w:t>
      </w:r>
      <w:r w:rsidR="00565449">
        <w:rPr>
          <w:sz w:val="22"/>
          <w:szCs w:val="24"/>
          <w:lang w:val="pt-PT"/>
        </w:rPr>
        <w:t xml:space="preserve">, nas enconstas dos maciços costeiros, com temperaturas amenas no verão e intensas precipitações orográficas distribuídas ao longo do ano; b) </w:t>
      </w:r>
      <w:r w:rsidR="00565449" w:rsidRPr="008B0151">
        <w:rPr>
          <w:i/>
          <w:sz w:val="22"/>
          <w:szCs w:val="24"/>
          <w:u w:val="single"/>
          <w:lang w:val="pt-PT"/>
        </w:rPr>
        <w:t>Tropica</w:t>
      </w:r>
      <w:r w:rsidR="00764399">
        <w:rPr>
          <w:i/>
          <w:sz w:val="22"/>
          <w:szCs w:val="24"/>
          <w:u w:val="single"/>
          <w:lang w:val="pt-PT"/>
        </w:rPr>
        <w:t>l Úmido</w:t>
      </w:r>
      <w:r w:rsidR="0067490A" w:rsidRPr="008B0151">
        <w:rPr>
          <w:i/>
          <w:sz w:val="22"/>
          <w:szCs w:val="24"/>
          <w:u w:val="single"/>
          <w:lang w:val="pt-PT"/>
        </w:rPr>
        <w:t xml:space="preserve"> das Faixas Litorâneas</w:t>
      </w:r>
      <w:r w:rsidR="0067490A">
        <w:rPr>
          <w:sz w:val="22"/>
          <w:szCs w:val="24"/>
          <w:lang w:val="pt-PT"/>
        </w:rPr>
        <w:t>. Em virtude das chuvas orográficas, os índices pluviométricos nas áreas de maciços, a oeste</w:t>
      </w:r>
      <w:r w:rsidR="00880EB5">
        <w:rPr>
          <w:sz w:val="22"/>
          <w:szCs w:val="24"/>
          <w:lang w:val="pt-PT"/>
        </w:rPr>
        <w:t xml:space="preserve"> da bacia, são mais elevados do</w:t>
      </w:r>
      <w:r w:rsidR="0067490A">
        <w:rPr>
          <w:sz w:val="22"/>
          <w:szCs w:val="24"/>
          <w:lang w:val="pt-PT"/>
        </w:rPr>
        <w:t xml:space="preserve"> que o</w:t>
      </w:r>
      <w:r w:rsidR="00880EB5">
        <w:rPr>
          <w:sz w:val="22"/>
          <w:szCs w:val="24"/>
          <w:lang w:val="pt-PT"/>
        </w:rPr>
        <w:t>s</w:t>
      </w:r>
      <w:r w:rsidR="0067490A">
        <w:rPr>
          <w:sz w:val="22"/>
          <w:szCs w:val="24"/>
          <w:lang w:val="pt-PT"/>
        </w:rPr>
        <w:t xml:space="preserve"> </w:t>
      </w:r>
      <w:r w:rsidR="0067490A">
        <w:rPr>
          <w:sz w:val="22"/>
          <w:szCs w:val="24"/>
          <w:lang w:val="pt-PT"/>
        </w:rPr>
        <w:lastRenderedPageBreak/>
        <w:t>do litoral, a leste. Nas encostas, os índices pluviométricos variam de 1.200 a 2.000</w:t>
      </w:r>
      <w:r w:rsidR="006B40D8">
        <w:rPr>
          <w:sz w:val="22"/>
          <w:szCs w:val="24"/>
          <w:lang w:val="pt-PT"/>
        </w:rPr>
        <w:t>mm, enquanto que no litoral este</w:t>
      </w:r>
      <w:r w:rsidR="0067490A">
        <w:rPr>
          <w:sz w:val="22"/>
          <w:szCs w:val="24"/>
          <w:lang w:val="pt-PT"/>
        </w:rPr>
        <w:t xml:space="preserve"> índice oscila </w:t>
      </w:r>
      <w:r w:rsidR="003D4566">
        <w:rPr>
          <w:sz w:val="22"/>
          <w:szCs w:val="24"/>
          <w:lang w:val="pt-PT"/>
        </w:rPr>
        <w:t>entre 1.100 a 1.300mm (ANA, 2016</w:t>
      </w:r>
      <w:r w:rsidR="0067490A">
        <w:rPr>
          <w:sz w:val="22"/>
          <w:szCs w:val="24"/>
          <w:lang w:val="pt-PT"/>
        </w:rPr>
        <w:t>).</w:t>
      </w:r>
    </w:p>
    <w:p w:rsidR="006E4166" w:rsidRDefault="006E4166" w:rsidP="006E4166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 xml:space="preserve">Os solos que predominam na mesma são: a) </w:t>
      </w:r>
      <w:r>
        <w:rPr>
          <w:i/>
          <w:sz w:val="22"/>
          <w:szCs w:val="24"/>
          <w:u w:val="single"/>
          <w:lang w:val="pt-PT"/>
        </w:rPr>
        <w:t>Neossolo</w:t>
      </w:r>
      <w:r>
        <w:rPr>
          <w:i/>
          <w:sz w:val="22"/>
          <w:szCs w:val="24"/>
          <w:lang w:val="pt-PT"/>
        </w:rPr>
        <w:t xml:space="preserve"> (litólico eutrófico e distrófico)</w:t>
      </w:r>
      <w:r>
        <w:rPr>
          <w:sz w:val="22"/>
          <w:szCs w:val="24"/>
          <w:lang w:val="pt-PT"/>
        </w:rPr>
        <w:t>, grupamento de solos pouco evoluídos, sem horizonte B diagóstico definido, com o predomínio de características herdadas do material originário (</w:t>
      </w:r>
      <w:r w:rsidR="00D520E8">
        <w:rPr>
          <w:sz w:val="22"/>
          <w:szCs w:val="24"/>
          <w:lang w:val="pt-PT"/>
        </w:rPr>
        <w:t>EMBRAPA,</w:t>
      </w:r>
      <w:r>
        <w:rPr>
          <w:sz w:val="22"/>
          <w:szCs w:val="24"/>
          <w:lang w:val="pt-PT"/>
        </w:rPr>
        <w:t xml:space="preserve"> 2006); b) </w:t>
      </w:r>
      <w:r>
        <w:rPr>
          <w:i/>
          <w:sz w:val="22"/>
          <w:szCs w:val="24"/>
          <w:u w:val="single"/>
          <w:lang w:val="pt-PT"/>
        </w:rPr>
        <w:t>Latossolo Vermelho-Amarelo</w:t>
      </w:r>
      <w:r>
        <w:rPr>
          <w:sz w:val="22"/>
          <w:szCs w:val="24"/>
          <w:lang w:val="pt-PT"/>
        </w:rPr>
        <w:t>, solo em avançado estágio de intemperização, muito evoluído, geralmente com boa drenagem e muito profundo, associado a relevos planos, suave ondulados e ondulados (DEINA e COELHO, 2016).</w:t>
      </w:r>
    </w:p>
    <w:p w:rsidR="00DB2759" w:rsidRPr="00764399" w:rsidRDefault="00DB2759" w:rsidP="006E4166">
      <w:pPr>
        <w:spacing w:after="120" w:line="360" w:lineRule="auto"/>
        <w:jc w:val="both"/>
        <w:rPr>
          <w:sz w:val="22"/>
          <w:szCs w:val="24"/>
          <w:lang w:val="pt-PT"/>
        </w:rPr>
      </w:pPr>
      <w:r w:rsidRPr="00764399">
        <w:rPr>
          <w:sz w:val="22"/>
          <w:szCs w:val="24"/>
          <w:lang w:val="pt-PT"/>
        </w:rPr>
        <w:t xml:space="preserve">No que tange à geologia da bacia, predominam: a) </w:t>
      </w:r>
      <w:r w:rsidRPr="00764399">
        <w:rPr>
          <w:i/>
          <w:sz w:val="22"/>
          <w:szCs w:val="24"/>
          <w:u w:val="single"/>
          <w:lang w:val="pt-PT"/>
        </w:rPr>
        <w:t>Grupo Barreiras</w:t>
      </w:r>
      <w:r w:rsidRPr="00764399">
        <w:rPr>
          <w:sz w:val="22"/>
          <w:szCs w:val="24"/>
          <w:lang w:val="pt-PT"/>
        </w:rPr>
        <w:t xml:space="preserve">, abrangendo uma cobertura sedimentar terrígena continental com idade atribuída ao intervalo de tempo que varia do Mioceno até o Plioceno-Pleistoceno, contendo depósitos detríticos pobremente selecionados, com granulometria cascalho, areia e argila, geralmente contendo horizontes lateríticos (FORTES </w:t>
      </w:r>
      <w:r w:rsidRPr="00F37616">
        <w:rPr>
          <w:i/>
          <w:sz w:val="22"/>
          <w:szCs w:val="24"/>
          <w:lang w:val="pt-PT"/>
        </w:rPr>
        <w:t>et al</w:t>
      </w:r>
      <w:r w:rsidRPr="00764399">
        <w:rPr>
          <w:sz w:val="22"/>
          <w:szCs w:val="24"/>
          <w:lang w:val="pt-PT"/>
        </w:rPr>
        <w:t xml:space="preserve">., 2014); b) </w:t>
      </w:r>
      <w:r w:rsidRPr="00764399">
        <w:rPr>
          <w:i/>
          <w:sz w:val="22"/>
          <w:szCs w:val="24"/>
          <w:u w:val="single"/>
          <w:lang w:val="pt-PT"/>
        </w:rPr>
        <w:t>Sedimentos Fluviais</w:t>
      </w:r>
      <w:r w:rsidRPr="00764399">
        <w:rPr>
          <w:sz w:val="22"/>
          <w:szCs w:val="24"/>
          <w:lang w:val="pt-PT"/>
        </w:rPr>
        <w:t xml:space="preserve">, com gênese datada do limite entre o Pleistoceno e o Holoceno, constituídos de sedimentos argilo-arenosos de planícies de inundação e arenosos de paleocanais e canais atuais encontrados nos vales dos tabuleiros, frequentemente acima do limite atingido pela penúltima transgressão; c) </w:t>
      </w:r>
      <w:r w:rsidRPr="00764399">
        <w:rPr>
          <w:i/>
          <w:sz w:val="22"/>
          <w:szCs w:val="24"/>
          <w:u w:val="single"/>
          <w:lang w:val="pt-PT"/>
        </w:rPr>
        <w:t>Maciço Vitória,</w:t>
      </w:r>
      <w:r w:rsidRPr="00764399">
        <w:rPr>
          <w:sz w:val="22"/>
          <w:szCs w:val="24"/>
          <w:lang w:val="pt-PT"/>
        </w:rPr>
        <w:t xml:space="preserve"> com gênese oriunda do Éon Fanerozóico, da Era Paleozóica, do Período Cambriano, compondo-se litologicamente de granito e com granulação média à grosseira com a presença dos minerais quartzo, feldspato e biotita.</w:t>
      </w:r>
    </w:p>
    <w:p w:rsidR="006E4166" w:rsidRDefault="0002423B" w:rsidP="006E4166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Do ponto de vista geomorfológico ocorre na bacia</w:t>
      </w:r>
      <w:r w:rsidR="006E4166">
        <w:rPr>
          <w:sz w:val="22"/>
          <w:szCs w:val="24"/>
          <w:lang w:val="pt-PT"/>
        </w:rPr>
        <w:t xml:space="preserve">: a) </w:t>
      </w:r>
      <w:r w:rsidR="006E4166">
        <w:rPr>
          <w:i/>
          <w:sz w:val="22"/>
          <w:szCs w:val="24"/>
          <w:u w:val="single"/>
          <w:lang w:val="pt-PT"/>
        </w:rPr>
        <w:t>Planícies Litorâneas</w:t>
      </w:r>
      <w:r w:rsidR="006E4166">
        <w:rPr>
          <w:sz w:val="22"/>
          <w:szCs w:val="24"/>
          <w:lang w:val="pt-PT"/>
        </w:rPr>
        <w:t xml:space="preserve">, com predominante modelado de acumulação fluvial, com aluviões de rios, configurando-se como uma área plana mais baixa em relação às demais unidades geomorfológicas; b) </w:t>
      </w:r>
      <w:r w:rsidR="006E4166">
        <w:rPr>
          <w:i/>
          <w:sz w:val="22"/>
          <w:szCs w:val="24"/>
          <w:u w:val="single"/>
          <w:lang w:val="pt-PT"/>
        </w:rPr>
        <w:t>Tabuleiros Costeiros</w:t>
      </w:r>
      <w:r w:rsidR="006E4166">
        <w:rPr>
          <w:sz w:val="22"/>
          <w:szCs w:val="24"/>
          <w:lang w:val="pt-PT"/>
        </w:rPr>
        <w:t xml:space="preserve">, com modelado de dissecação, sendo um relevo desenvolvido sobre camadas de rochas sedimentares do Grupo Barreiras de idade terciária, formados por areias e argilas variegadas com eventuais linhas de pedra, disposto em camadas com espessuras variadas; c) </w:t>
      </w:r>
      <w:r w:rsidR="006E4166">
        <w:rPr>
          <w:i/>
          <w:sz w:val="22"/>
          <w:szCs w:val="24"/>
          <w:u w:val="single"/>
          <w:lang w:val="pt-PT"/>
        </w:rPr>
        <w:t>Colinas e Maciços Costeiros</w:t>
      </w:r>
      <w:r w:rsidR="006E4166">
        <w:rPr>
          <w:sz w:val="22"/>
          <w:szCs w:val="24"/>
          <w:lang w:val="pt-PT"/>
        </w:rPr>
        <w:t>, com modelado de dissecação, onde as colinas são desenvolvidas preferencialmente sobre gnaisses do Éon Proterozóico, sendo menos resistentes ao intemperismo e à erosão, e os maciços são desenvolvidos preferencialmente sobre granitos do Período Paleozóico, sendo mais resistentes ao intemperismo e à erosão</w:t>
      </w:r>
      <w:r w:rsidR="008D2C23">
        <w:rPr>
          <w:sz w:val="22"/>
          <w:szCs w:val="24"/>
          <w:lang w:val="pt-PT"/>
        </w:rPr>
        <w:t xml:space="preserve"> (RADAMBRASIL, 1983)</w:t>
      </w:r>
      <w:r w:rsidR="006E4166">
        <w:rPr>
          <w:sz w:val="22"/>
          <w:szCs w:val="24"/>
          <w:lang w:val="pt-PT"/>
        </w:rPr>
        <w:t>.</w:t>
      </w:r>
    </w:p>
    <w:p w:rsidR="006E4166" w:rsidRDefault="006E4166" w:rsidP="006E4166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O mapeam</w:t>
      </w:r>
      <w:r w:rsidR="004A013A">
        <w:rPr>
          <w:sz w:val="22"/>
          <w:szCs w:val="24"/>
          <w:lang w:val="pt-PT"/>
        </w:rPr>
        <w:t>ento da Fragilidade Emergente (F</w:t>
      </w:r>
      <w:r w:rsidR="002E5466">
        <w:rPr>
          <w:sz w:val="22"/>
          <w:szCs w:val="24"/>
          <w:lang w:val="pt-PT"/>
        </w:rPr>
        <w:t>igura 4</w:t>
      </w:r>
      <w:r w:rsidR="00682772">
        <w:rPr>
          <w:sz w:val="22"/>
          <w:szCs w:val="24"/>
          <w:lang w:val="pt-PT"/>
        </w:rPr>
        <w:t>) na bacia hidrográfica do r</w:t>
      </w:r>
      <w:r>
        <w:rPr>
          <w:sz w:val="22"/>
          <w:szCs w:val="24"/>
          <w:lang w:val="pt-PT"/>
        </w:rPr>
        <w:t>io Bubu, realizado a partir da combinação das variáveis envolvidas (declividade, solos, hipsometria e uso e cobertura da terra) possibilitou constatar as áreas mais frágeis e que merecem atenção especial, sobretudo</w:t>
      </w:r>
      <w:r w:rsidR="004A013A">
        <w:rPr>
          <w:sz w:val="22"/>
          <w:szCs w:val="24"/>
          <w:lang w:val="pt-PT"/>
        </w:rPr>
        <w:t xml:space="preserve"> no baixo curso da bacia,</w:t>
      </w:r>
      <w:r>
        <w:rPr>
          <w:sz w:val="22"/>
          <w:szCs w:val="24"/>
          <w:lang w:val="pt-PT"/>
        </w:rPr>
        <w:t xml:space="preserve"> </w:t>
      </w:r>
      <w:r w:rsidR="001F450F">
        <w:rPr>
          <w:sz w:val="22"/>
          <w:szCs w:val="24"/>
          <w:lang w:val="pt-PT"/>
        </w:rPr>
        <w:t>que está mais urbanizada.</w:t>
      </w:r>
    </w:p>
    <w:p w:rsidR="006E4166" w:rsidRDefault="00235464" w:rsidP="004A013A">
      <w:pPr>
        <w:spacing w:line="360" w:lineRule="auto"/>
        <w:jc w:val="center"/>
        <w:rPr>
          <w:sz w:val="20"/>
          <w:szCs w:val="24"/>
          <w:lang w:val="pt-PT"/>
        </w:rPr>
      </w:pPr>
      <w:r>
        <w:rPr>
          <w:noProof/>
          <w:sz w:val="20"/>
          <w:szCs w:val="24"/>
          <w:lang w:val="pt-PT"/>
        </w:rPr>
        <w:lastRenderedPageBreak/>
        <w:drawing>
          <wp:inline distT="0" distB="0" distL="0" distR="0">
            <wp:extent cx="5934903" cy="4191585"/>
            <wp:effectExtent l="19050" t="19050" r="27940" b="190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RAGILIDADE_EMERGENTE_NOVO_APAGAD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903" cy="41915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2015A" w:rsidRDefault="002E5466" w:rsidP="00B2015A">
      <w:pPr>
        <w:spacing w:after="120" w:line="360" w:lineRule="auto"/>
        <w:jc w:val="center"/>
        <w:rPr>
          <w:sz w:val="20"/>
          <w:szCs w:val="24"/>
          <w:lang w:val="pt-PT"/>
        </w:rPr>
      </w:pPr>
      <w:r>
        <w:rPr>
          <w:sz w:val="20"/>
          <w:szCs w:val="24"/>
          <w:lang w:val="pt-PT"/>
        </w:rPr>
        <w:t>Figura 4</w:t>
      </w:r>
      <w:r w:rsidR="006E4166">
        <w:rPr>
          <w:sz w:val="20"/>
          <w:szCs w:val="24"/>
          <w:lang w:val="pt-PT"/>
        </w:rPr>
        <w:t xml:space="preserve"> – </w:t>
      </w:r>
      <w:r w:rsidR="0019648C">
        <w:rPr>
          <w:sz w:val="20"/>
          <w:szCs w:val="24"/>
          <w:lang w:val="pt-PT"/>
        </w:rPr>
        <w:t>Distribuição das c</w:t>
      </w:r>
      <w:r w:rsidR="006E4166">
        <w:rPr>
          <w:sz w:val="20"/>
          <w:szCs w:val="24"/>
          <w:lang w:val="pt-PT"/>
        </w:rPr>
        <w:t>lasses e percentuais de Fragilidade Emergente na bacia hidrográfica do rio Bubu</w:t>
      </w:r>
      <w:r w:rsidR="00B2015A">
        <w:rPr>
          <w:sz w:val="20"/>
          <w:szCs w:val="24"/>
          <w:lang w:val="pt-PT"/>
        </w:rPr>
        <w:t>.</w:t>
      </w:r>
    </w:p>
    <w:p w:rsidR="0067602A" w:rsidRDefault="00DB2759" w:rsidP="00711804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 xml:space="preserve">Com o uso do </w:t>
      </w:r>
      <w:r w:rsidRPr="00F812F6">
        <w:rPr>
          <w:i/>
          <w:sz w:val="22"/>
          <w:szCs w:val="24"/>
          <w:lang w:val="pt-PT"/>
        </w:rPr>
        <w:t>software</w:t>
      </w:r>
      <w:r>
        <w:rPr>
          <w:sz w:val="22"/>
          <w:szCs w:val="24"/>
          <w:lang w:val="pt-PT"/>
        </w:rPr>
        <w:t xml:space="preserve"> foi possível calcular as áreas (km²) e os percentuais de cad</w:t>
      </w:r>
      <w:r w:rsidR="00A34FFE">
        <w:rPr>
          <w:sz w:val="22"/>
          <w:szCs w:val="24"/>
          <w:lang w:val="pt-PT"/>
        </w:rPr>
        <w:t xml:space="preserve">a classe de Fragilidade </w:t>
      </w:r>
      <w:r w:rsidR="004A013A">
        <w:rPr>
          <w:sz w:val="22"/>
          <w:szCs w:val="24"/>
          <w:lang w:val="pt-PT"/>
        </w:rPr>
        <w:t>(Tabela 1).</w:t>
      </w:r>
    </w:p>
    <w:p w:rsidR="00F812F6" w:rsidRPr="00F812F6" w:rsidRDefault="00F812F6" w:rsidP="00F812F6">
      <w:pPr>
        <w:spacing w:line="360" w:lineRule="auto"/>
        <w:jc w:val="center"/>
        <w:rPr>
          <w:sz w:val="20"/>
          <w:szCs w:val="24"/>
          <w:lang w:val="pt-PT"/>
        </w:rPr>
      </w:pPr>
      <w:r>
        <w:rPr>
          <w:sz w:val="20"/>
          <w:szCs w:val="24"/>
          <w:lang w:val="pt-PT"/>
        </w:rPr>
        <w:t>Tabela 1 – Classes de fragilidade emergente e suas áreas e percentuais em relação à bacia hidrográfica do Rio Bubu.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1"/>
        <w:gridCol w:w="3126"/>
        <w:gridCol w:w="3137"/>
      </w:tblGrid>
      <w:tr w:rsidR="0067602A" w:rsidRPr="00C17A2B" w:rsidTr="00C17A2B">
        <w:tc>
          <w:tcPr>
            <w:tcW w:w="3181" w:type="dxa"/>
            <w:tcBorders>
              <w:left w:val="nil"/>
              <w:right w:val="single" w:sz="4" w:space="0" w:color="FFFFFF"/>
            </w:tcBorders>
            <w:shd w:val="clear" w:color="auto" w:fill="auto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b/>
                <w:sz w:val="20"/>
                <w:lang w:val="pt-PT"/>
              </w:rPr>
            </w:pPr>
            <w:r w:rsidRPr="00C17A2B">
              <w:rPr>
                <w:b/>
                <w:sz w:val="20"/>
                <w:lang w:val="pt-PT"/>
              </w:rPr>
              <w:t>Classes de</w:t>
            </w:r>
          </w:p>
          <w:p w:rsidR="0067602A" w:rsidRPr="00C17A2B" w:rsidRDefault="0067602A" w:rsidP="00C17A2B">
            <w:pPr>
              <w:spacing w:line="360" w:lineRule="auto"/>
              <w:jc w:val="center"/>
              <w:rPr>
                <w:b/>
                <w:sz w:val="20"/>
                <w:lang w:val="pt-PT"/>
              </w:rPr>
            </w:pPr>
            <w:r w:rsidRPr="00C17A2B">
              <w:rPr>
                <w:b/>
                <w:sz w:val="20"/>
                <w:lang w:val="pt-PT"/>
              </w:rPr>
              <w:t>Fragilidade Emergente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7602A" w:rsidRPr="00C17A2B" w:rsidRDefault="0067602A" w:rsidP="00C17A2B">
            <w:pPr>
              <w:spacing w:before="240" w:line="360" w:lineRule="auto"/>
              <w:jc w:val="center"/>
              <w:rPr>
                <w:b/>
                <w:sz w:val="20"/>
                <w:lang w:val="pt-PT"/>
              </w:rPr>
            </w:pPr>
            <w:r w:rsidRPr="00C17A2B">
              <w:rPr>
                <w:b/>
                <w:sz w:val="20"/>
                <w:lang w:val="pt-PT"/>
              </w:rPr>
              <w:t>Área (km²)</w:t>
            </w:r>
          </w:p>
        </w:tc>
        <w:tc>
          <w:tcPr>
            <w:tcW w:w="3182" w:type="dxa"/>
            <w:tcBorders>
              <w:left w:val="single" w:sz="4" w:space="0" w:color="FFFFFF"/>
              <w:right w:val="nil"/>
            </w:tcBorders>
            <w:shd w:val="clear" w:color="auto" w:fill="auto"/>
          </w:tcPr>
          <w:p w:rsidR="0067602A" w:rsidRPr="00C17A2B" w:rsidRDefault="0067602A" w:rsidP="00C17A2B">
            <w:pPr>
              <w:spacing w:before="240" w:line="360" w:lineRule="auto"/>
              <w:jc w:val="center"/>
              <w:rPr>
                <w:b/>
                <w:sz w:val="20"/>
                <w:lang w:val="pt-PT"/>
              </w:rPr>
            </w:pPr>
            <w:r w:rsidRPr="00C17A2B">
              <w:rPr>
                <w:b/>
                <w:sz w:val="20"/>
                <w:lang w:val="pt-PT"/>
              </w:rPr>
              <w:t>Percentual (%)</w:t>
            </w:r>
          </w:p>
        </w:tc>
      </w:tr>
      <w:tr w:rsidR="0067602A" w:rsidRPr="00C17A2B" w:rsidTr="006B2665">
        <w:tc>
          <w:tcPr>
            <w:tcW w:w="3181" w:type="dxa"/>
            <w:tcBorders>
              <w:left w:val="nil"/>
              <w:right w:val="single" w:sz="4" w:space="0" w:color="FFFFFF"/>
            </w:tcBorders>
            <w:shd w:val="clear" w:color="auto" w:fill="D9D9D9" w:themeFill="background1" w:themeFillShade="D9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 w:rsidRPr="00C17A2B">
              <w:rPr>
                <w:sz w:val="20"/>
                <w:lang w:val="pt-PT"/>
              </w:rPr>
              <w:t>Extremamente Baixa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D9D9D9" w:themeFill="background1" w:themeFillShade="D9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1,5</w:t>
            </w:r>
          </w:p>
        </w:tc>
        <w:tc>
          <w:tcPr>
            <w:tcW w:w="3182" w:type="dxa"/>
            <w:tcBorders>
              <w:left w:val="single" w:sz="4" w:space="0" w:color="FFFFFF"/>
              <w:right w:val="nil"/>
            </w:tcBorders>
            <w:shd w:val="clear" w:color="auto" w:fill="D9D9D9" w:themeFill="background1" w:themeFillShade="D9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2,4</w:t>
            </w:r>
          </w:p>
        </w:tc>
      </w:tr>
      <w:tr w:rsidR="0067602A" w:rsidRPr="00C17A2B" w:rsidTr="006B2665">
        <w:tc>
          <w:tcPr>
            <w:tcW w:w="3181" w:type="dxa"/>
            <w:tcBorders>
              <w:left w:val="nil"/>
              <w:right w:val="single" w:sz="4" w:space="0" w:color="FFFFFF"/>
            </w:tcBorders>
            <w:shd w:val="clear" w:color="auto" w:fill="FCF852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 w:rsidRPr="00C17A2B">
              <w:rPr>
                <w:sz w:val="20"/>
                <w:lang w:val="pt-PT"/>
              </w:rPr>
              <w:t>Baixa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CF852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6</w:t>
            </w:r>
          </w:p>
        </w:tc>
        <w:tc>
          <w:tcPr>
            <w:tcW w:w="3182" w:type="dxa"/>
            <w:tcBorders>
              <w:left w:val="single" w:sz="4" w:space="0" w:color="FFFFFF"/>
              <w:right w:val="nil"/>
            </w:tcBorders>
            <w:shd w:val="clear" w:color="auto" w:fill="FCF852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9,7</w:t>
            </w:r>
          </w:p>
        </w:tc>
      </w:tr>
      <w:tr w:rsidR="0067602A" w:rsidRPr="00C17A2B" w:rsidTr="006B2665">
        <w:tc>
          <w:tcPr>
            <w:tcW w:w="3181" w:type="dxa"/>
            <w:tcBorders>
              <w:left w:val="nil"/>
              <w:right w:val="single" w:sz="4" w:space="0" w:color="FFFFFF"/>
            </w:tcBorders>
            <w:shd w:val="clear" w:color="auto" w:fill="FF6600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 w:rsidRPr="00C17A2B">
              <w:rPr>
                <w:sz w:val="20"/>
                <w:lang w:val="pt-PT"/>
              </w:rPr>
              <w:t>Média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6600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21</w:t>
            </w:r>
          </w:p>
        </w:tc>
        <w:tc>
          <w:tcPr>
            <w:tcW w:w="3182" w:type="dxa"/>
            <w:tcBorders>
              <w:left w:val="single" w:sz="4" w:space="0" w:color="FFFFFF"/>
              <w:right w:val="nil"/>
            </w:tcBorders>
            <w:shd w:val="clear" w:color="auto" w:fill="FF6600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33,9</w:t>
            </w:r>
          </w:p>
        </w:tc>
      </w:tr>
      <w:tr w:rsidR="0067602A" w:rsidRPr="00C17A2B" w:rsidTr="006B2665">
        <w:tc>
          <w:tcPr>
            <w:tcW w:w="3181" w:type="dxa"/>
            <w:tcBorders>
              <w:left w:val="nil"/>
              <w:right w:val="single" w:sz="4" w:space="0" w:color="FFFFFF"/>
            </w:tcBorders>
            <w:shd w:val="clear" w:color="auto" w:fill="FF0000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 w:rsidRPr="00C17A2B">
              <w:rPr>
                <w:sz w:val="20"/>
                <w:lang w:val="pt-PT"/>
              </w:rPr>
              <w:t>Alta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FF0000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25,5</w:t>
            </w:r>
          </w:p>
        </w:tc>
        <w:tc>
          <w:tcPr>
            <w:tcW w:w="3182" w:type="dxa"/>
            <w:tcBorders>
              <w:left w:val="single" w:sz="4" w:space="0" w:color="FFFFFF"/>
              <w:right w:val="nil"/>
            </w:tcBorders>
            <w:shd w:val="clear" w:color="auto" w:fill="FF0000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41,1</w:t>
            </w:r>
          </w:p>
        </w:tc>
      </w:tr>
      <w:tr w:rsidR="0067602A" w:rsidRPr="00C17A2B" w:rsidTr="006B2665"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404040" w:themeFill="text1" w:themeFillTint="BF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 w:rsidRPr="00C17A2B">
              <w:rPr>
                <w:sz w:val="20"/>
                <w:lang w:val="pt-PT"/>
              </w:rPr>
              <w:t>Extremamente Alta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404040" w:themeFill="text1" w:themeFillTint="BF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8</w:t>
            </w:r>
          </w:p>
        </w:tc>
        <w:tc>
          <w:tcPr>
            <w:tcW w:w="318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404040" w:themeFill="text1" w:themeFillTint="BF"/>
          </w:tcPr>
          <w:p w:rsidR="0067602A" w:rsidRPr="00C17A2B" w:rsidRDefault="0033572D" w:rsidP="00C17A2B">
            <w:pPr>
              <w:spacing w:line="360" w:lineRule="auto"/>
              <w:jc w:val="center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12,9</w:t>
            </w:r>
          </w:p>
        </w:tc>
      </w:tr>
      <w:tr w:rsidR="0067602A" w:rsidRPr="00C17A2B" w:rsidTr="00C17A2B"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b/>
                <w:sz w:val="20"/>
                <w:lang w:val="pt-PT"/>
              </w:rPr>
            </w:pPr>
            <w:r w:rsidRPr="00C17A2B">
              <w:rPr>
                <w:b/>
                <w:sz w:val="20"/>
                <w:lang w:val="pt-PT"/>
              </w:rPr>
              <w:t>TOTAL</w:t>
            </w:r>
          </w:p>
        </w:tc>
        <w:tc>
          <w:tcPr>
            <w:tcW w:w="3181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7602A" w:rsidRPr="00C17A2B" w:rsidRDefault="00041872" w:rsidP="00C17A2B">
            <w:pPr>
              <w:spacing w:line="360" w:lineRule="auto"/>
              <w:jc w:val="center"/>
              <w:rPr>
                <w:b/>
                <w:sz w:val="20"/>
                <w:lang w:val="pt-PT"/>
              </w:rPr>
            </w:pPr>
            <w:r>
              <w:rPr>
                <w:b/>
                <w:sz w:val="20"/>
                <w:lang w:val="pt-PT"/>
              </w:rPr>
              <w:t>62</w:t>
            </w:r>
          </w:p>
        </w:tc>
        <w:tc>
          <w:tcPr>
            <w:tcW w:w="3182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auto"/>
          </w:tcPr>
          <w:p w:rsidR="0067602A" w:rsidRPr="00C17A2B" w:rsidRDefault="0067602A" w:rsidP="00C17A2B">
            <w:pPr>
              <w:spacing w:line="360" w:lineRule="auto"/>
              <w:jc w:val="center"/>
              <w:rPr>
                <w:b/>
                <w:sz w:val="20"/>
                <w:lang w:val="pt-PT"/>
              </w:rPr>
            </w:pPr>
            <w:r w:rsidRPr="00C17A2B">
              <w:rPr>
                <w:b/>
                <w:sz w:val="20"/>
                <w:lang w:val="pt-PT"/>
              </w:rPr>
              <w:t>100</w:t>
            </w:r>
          </w:p>
        </w:tc>
      </w:tr>
    </w:tbl>
    <w:p w:rsidR="00DB0E53" w:rsidRDefault="00F812F6" w:rsidP="002E5466">
      <w:pPr>
        <w:spacing w:before="24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 xml:space="preserve">Salienta-se a </w:t>
      </w:r>
      <w:r w:rsidR="00041872">
        <w:rPr>
          <w:sz w:val="22"/>
          <w:szCs w:val="24"/>
          <w:lang w:val="pt-PT"/>
        </w:rPr>
        <w:t>preocupante</w:t>
      </w:r>
      <w:r>
        <w:rPr>
          <w:sz w:val="22"/>
          <w:szCs w:val="24"/>
          <w:lang w:val="pt-PT"/>
        </w:rPr>
        <w:t xml:space="preserve"> participação da</w:t>
      </w:r>
      <w:r w:rsidR="0033572D">
        <w:rPr>
          <w:sz w:val="22"/>
          <w:szCs w:val="24"/>
          <w:lang w:val="pt-PT"/>
        </w:rPr>
        <w:t xml:space="preserve"> classe</w:t>
      </w:r>
      <w:r>
        <w:rPr>
          <w:sz w:val="22"/>
          <w:szCs w:val="24"/>
          <w:lang w:val="pt-PT"/>
        </w:rPr>
        <w:t xml:space="preserve"> </w:t>
      </w:r>
      <w:r w:rsidR="0033572D">
        <w:rPr>
          <w:sz w:val="22"/>
          <w:szCs w:val="24"/>
          <w:lang w:val="pt-PT"/>
        </w:rPr>
        <w:t xml:space="preserve">“Extremamente Alta”, que ocorre predominantemente em áreas de colinas e maciços costeiros e em área de manguezal ao norte da foz do rio Bubu e da classe </w:t>
      </w:r>
      <w:r>
        <w:rPr>
          <w:sz w:val="22"/>
          <w:szCs w:val="24"/>
          <w:lang w:val="pt-PT"/>
        </w:rPr>
        <w:t>“</w:t>
      </w:r>
      <w:r w:rsidR="005F0322">
        <w:rPr>
          <w:sz w:val="22"/>
          <w:szCs w:val="24"/>
          <w:lang w:val="pt-PT"/>
        </w:rPr>
        <w:t>A</w:t>
      </w:r>
      <w:r>
        <w:rPr>
          <w:sz w:val="22"/>
          <w:szCs w:val="24"/>
          <w:lang w:val="pt-PT"/>
        </w:rPr>
        <w:t>lta”</w:t>
      </w:r>
      <w:r w:rsidR="0033572D">
        <w:rPr>
          <w:sz w:val="22"/>
          <w:szCs w:val="24"/>
          <w:lang w:val="pt-PT"/>
        </w:rPr>
        <w:t xml:space="preserve">, que ocorre </w:t>
      </w:r>
      <w:r>
        <w:rPr>
          <w:sz w:val="22"/>
          <w:szCs w:val="24"/>
          <w:lang w:val="pt-PT"/>
        </w:rPr>
        <w:t xml:space="preserve">em </w:t>
      </w:r>
      <w:r w:rsidR="006B39FD">
        <w:rPr>
          <w:sz w:val="22"/>
          <w:szCs w:val="24"/>
          <w:lang w:val="pt-PT"/>
        </w:rPr>
        <w:t xml:space="preserve">muitos </w:t>
      </w:r>
      <w:r>
        <w:rPr>
          <w:sz w:val="22"/>
          <w:szCs w:val="24"/>
          <w:lang w:val="pt-PT"/>
        </w:rPr>
        <w:t>núcleos urbanos</w:t>
      </w:r>
      <w:r w:rsidR="004A013A">
        <w:rPr>
          <w:sz w:val="22"/>
          <w:szCs w:val="24"/>
          <w:lang w:val="pt-PT"/>
        </w:rPr>
        <w:t xml:space="preserve"> no baixo curso da bacia</w:t>
      </w:r>
      <w:r>
        <w:rPr>
          <w:sz w:val="22"/>
          <w:szCs w:val="24"/>
          <w:lang w:val="pt-PT"/>
        </w:rPr>
        <w:t xml:space="preserve">, </w:t>
      </w:r>
      <w:r w:rsidR="002E5466">
        <w:rPr>
          <w:sz w:val="22"/>
          <w:szCs w:val="24"/>
          <w:lang w:val="pt-PT"/>
        </w:rPr>
        <w:t>como mostra a Figura 5</w:t>
      </w:r>
      <w:r w:rsidR="0019648C">
        <w:rPr>
          <w:sz w:val="22"/>
          <w:szCs w:val="24"/>
          <w:lang w:val="pt-PT"/>
        </w:rPr>
        <w:t xml:space="preserve"> e suas respectivas </w:t>
      </w:r>
      <w:r w:rsidR="0019648C">
        <w:rPr>
          <w:sz w:val="22"/>
          <w:szCs w:val="24"/>
          <w:lang w:val="pt-PT"/>
        </w:rPr>
        <w:lastRenderedPageBreak/>
        <w:t xml:space="preserve">fotos, retiradas de sítios eletrônicos como o </w:t>
      </w:r>
      <w:r w:rsidR="0019648C" w:rsidRPr="0019648C">
        <w:rPr>
          <w:i/>
          <w:sz w:val="22"/>
          <w:szCs w:val="24"/>
          <w:lang w:val="pt-PT"/>
        </w:rPr>
        <w:t>Google Street View</w:t>
      </w:r>
      <w:r w:rsidR="0019648C">
        <w:rPr>
          <w:sz w:val="22"/>
          <w:szCs w:val="24"/>
          <w:lang w:val="pt-PT"/>
        </w:rPr>
        <w:t xml:space="preserve"> e </w:t>
      </w:r>
      <w:r w:rsidR="0019648C" w:rsidRPr="0019648C">
        <w:rPr>
          <w:i/>
          <w:sz w:val="22"/>
          <w:szCs w:val="24"/>
          <w:lang w:val="pt-PT"/>
        </w:rPr>
        <w:t>Mapio.Net</w:t>
      </w:r>
      <w:r w:rsidR="0019648C">
        <w:rPr>
          <w:sz w:val="22"/>
          <w:szCs w:val="24"/>
          <w:lang w:val="pt-PT"/>
        </w:rPr>
        <w:t xml:space="preserve">. Bairros como </w:t>
      </w:r>
      <w:r>
        <w:rPr>
          <w:sz w:val="22"/>
          <w:szCs w:val="24"/>
          <w:lang w:val="pt-PT"/>
        </w:rPr>
        <w:t>Campo Verde, Vila Prudêncio,</w:t>
      </w:r>
      <w:r w:rsidR="0019648C">
        <w:rPr>
          <w:sz w:val="22"/>
          <w:szCs w:val="24"/>
          <w:lang w:val="pt-PT"/>
        </w:rPr>
        <w:t xml:space="preserve"> </w:t>
      </w:r>
      <w:r w:rsidR="00DB2E16">
        <w:rPr>
          <w:sz w:val="22"/>
          <w:szCs w:val="24"/>
          <w:lang w:val="pt-PT"/>
        </w:rPr>
        <w:t>Flexal II, Bubu e Porto de Cariaci</w:t>
      </w:r>
      <w:r w:rsidR="006B2665">
        <w:rPr>
          <w:sz w:val="22"/>
          <w:szCs w:val="24"/>
          <w:lang w:val="pt-PT"/>
        </w:rPr>
        <w:t>c</w:t>
      </w:r>
      <w:r w:rsidR="00DB2E16">
        <w:rPr>
          <w:sz w:val="22"/>
          <w:szCs w:val="24"/>
          <w:lang w:val="pt-PT"/>
        </w:rPr>
        <w:t>a</w:t>
      </w:r>
      <w:r w:rsidR="00025F19">
        <w:rPr>
          <w:sz w:val="22"/>
          <w:szCs w:val="24"/>
          <w:lang w:val="pt-PT"/>
        </w:rPr>
        <w:t xml:space="preserve"> constituem est</w:t>
      </w:r>
      <w:r w:rsidR="0019648C">
        <w:rPr>
          <w:sz w:val="22"/>
          <w:szCs w:val="24"/>
          <w:lang w:val="pt-PT"/>
        </w:rPr>
        <w:t>e universo</w:t>
      </w:r>
      <w:r>
        <w:rPr>
          <w:sz w:val="22"/>
          <w:szCs w:val="24"/>
          <w:lang w:val="pt-PT"/>
        </w:rPr>
        <w:t xml:space="preserve"> onde a urbanização avança cada vez às margens do rio</w:t>
      </w:r>
      <w:r w:rsidR="006B39FD">
        <w:rPr>
          <w:sz w:val="22"/>
          <w:szCs w:val="24"/>
          <w:lang w:val="pt-PT"/>
        </w:rPr>
        <w:t xml:space="preserve"> Bubu e seus afluentes</w:t>
      </w:r>
      <w:r>
        <w:rPr>
          <w:sz w:val="22"/>
          <w:szCs w:val="24"/>
          <w:lang w:val="pt-PT"/>
        </w:rPr>
        <w:t xml:space="preserve">, </w:t>
      </w:r>
      <w:r w:rsidR="00732FBE">
        <w:rPr>
          <w:sz w:val="22"/>
          <w:szCs w:val="24"/>
          <w:lang w:val="pt-PT"/>
        </w:rPr>
        <w:t xml:space="preserve">estando desta forma </w:t>
      </w:r>
      <w:r>
        <w:rPr>
          <w:sz w:val="22"/>
          <w:szCs w:val="24"/>
          <w:lang w:val="pt-PT"/>
        </w:rPr>
        <w:t xml:space="preserve">sujeita à </w:t>
      </w:r>
      <w:r w:rsidR="00732FBE">
        <w:rPr>
          <w:sz w:val="22"/>
          <w:szCs w:val="24"/>
          <w:lang w:val="pt-PT"/>
        </w:rPr>
        <w:t xml:space="preserve">processos de </w:t>
      </w:r>
      <w:r>
        <w:rPr>
          <w:sz w:val="22"/>
          <w:szCs w:val="24"/>
          <w:lang w:val="pt-PT"/>
        </w:rPr>
        <w:t>inundações e a alagamentos em períodos chuvas</w:t>
      </w:r>
      <w:r w:rsidR="00732FBE">
        <w:rPr>
          <w:sz w:val="22"/>
          <w:szCs w:val="24"/>
          <w:lang w:val="pt-PT"/>
        </w:rPr>
        <w:t xml:space="preserve"> concentrados</w:t>
      </w:r>
      <w:r>
        <w:rPr>
          <w:sz w:val="22"/>
          <w:szCs w:val="24"/>
          <w:lang w:val="pt-PT"/>
        </w:rPr>
        <w:t>, como pode ser obs</w:t>
      </w:r>
      <w:r w:rsidR="006B39FD">
        <w:rPr>
          <w:sz w:val="22"/>
          <w:szCs w:val="24"/>
          <w:lang w:val="pt-PT"/>
        </w:rPr>
        <w:t>ervado no último</w:t>
      </w:r>
      <w:r w:rsidR="0019648C">
        <w:rPr>
          <w:sz w:val="22"/>
          <w:szCs w:val="24"/>
          <w:lang w:val="pt-PT"/>
        </w:rPr>
        <w:t xml:space="preserve"> bairr</w:t>
      </w:r>
      <w:r w:rsidR="006B39FD">
        <w:rPr>
          <w:sz w:val="22"/>
          <w:szCs w:val="24"/>
          <w:lang w:val="pt-PT"/>
        </w:rPr>
        <w:t>o</w:t>
      </w:r>
      <w:r w:rsidR="00732FBE">
        <w:rPr>
          <w:sz w:val="22"/>
          <w:szCs w:val="24"/>
          <w:lang w:val="pt-PT"/>
        </w:rPr>
        <w:t xml:space="preserve"> citado</w:t>
      </w:r>
      <w:r w:rsidR="009172C6">
        <w:rPr>
          <w:sz w:val="22"/>
          <w:szCs w:val="24"/>
          <w:lang w:val="pt-PT"/>
        </w:rPr>
        <w:t xml:space="preserve">. </w:t>
      </w:r>
      <w:r w:rsidR="00DB0E53">
        <w:rPr>
          <w:sz w:val="22"/>
          <w:szCs w:val="24"/>
          <w:lang w:val="pt-PT"/>
        </w:rPr>
        <w:t>Em março de 2013, durante um período de intensa precipitação pluvial, o rio Bubu transbordou e deixou vários bairros inundados, restringindo o acesso às regiões afetadas por meio de embarcações e com a ajuda dos Bombeiros (GAZETA ON LINE, 2013).</w:t>
      </w:r>
    </w:p>
    <w:p w:rsidR="0019648C" w:rsidRDefault="002E5466" w:rsidP="002A2A42">
      <w:pPr>
        <w:spacing w:before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Em adição a isso, a Figura 5</w:t>
      </w:r>
      <w:r w:rsidR="00ED4B63">
        <w:rPr>
          <w:sz w:val="22"/>
          <w:szCs w:val="24"/>
          <w:lang w:val="pt-PT"/>
        </w:rPr>
        <w:t xml:space="preserve"> </w:t>
      </w:r>
      <w:r w:rsidR="0019648C">
        <w:rPr>
          <w:sz w:val="22"/>
          <w:szCs w:val="24"/>
          <w:lang w:val="pt-PT"/>
        </w:rPr>
        <w:t xml:space="preserve">também mostra a construção em áreas com inclinação de vertente superior a 30%, onde há a susceptibilidade a escorregamentos e movimentos de massa, como observado no bairro São </w:t>
      </w:r>
      <w:r w:rsidR="00025F19">
        <w:rPr>
          <w:sz w:val="22"/>
          <w:szCs w:val="24"/>
          <w:lang w:val="pt-PT"/>
        </w:rPr>
        <w:t>João Batista.</w:t>
      </w:r>
      <w:r w:rsidR="00DB2E16">
        <w:rPr>
          <w:sz w:val="22"/>
          <w:szCs w:val="24"/>
          <w:lang w:val="pt-PT"/>
        </w:rPr>
        <w:t xml:space="preserve"> Por fim, também mostra a prática de atividades agropecuárias/pastagens no alto curso da bacia, em zona rural.</w:t>
      </w:r>
    </w:p>
    <w:p w:rsidR="00025F19" w:rsidRDefault="006B2665" w:rsidP="002A2A42">
      <w:pPr>
        <w:spacing w:before="120" w:line="360" w:lineRule="auto"/>
        <w:jc w:val="both"/>
        <w:rPr>
          <w:sz w:val="22"/>
          <w:szCs w:val="24"/>
          <w:lang w:val="pt-PT"/>
        </w:rPr>
      </w:pPr>
      <w:r>
        <w:rPr>
          <w:noProof/>
          <w:sz w:val="22"/>
          <w:szCs w:val="24"/>
          <w:lang w:val="pt-BR" w:eastAsia="pt-BR"/>
        </w:rPr>
        <w:drawing>
          <wp:inline distT="0" distB="0" distL="0" distR="0">
            <wp:extent cx="5936475" cy="4192695"/>
            <wp:effectExtent l="19050" t="19050" r="26670" b="177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AGILIDADE EMERGENTE NOVO FOTO LEGENDA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475" cy="4192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F0322" w:rsidRDefault="002E5466" w:rsidP="00DB2E16">
      <w:pPr>
        <w:spacing w:after="120" w:line="360" w:lineRule="auto"/>
        <w:jc w:val="center"/>
        <w:rPr>
          <w:sz w:val="20"/>
          <w:szCs w:val="24"/>
          <w:lang w:val="pt-PT"/>
        </w:rPr>
      </w:pPr>
      <w:r>
        <w:rPr>
          <w:sz w:val="20"/>
          <w:szCs w:val="24"/>
          <w:lang w:val="pt-PT"/>
        </w:rPr>
        <w:t>Figura 5</w:t>
      </w:r>
      <w:r w:rsidR="0019648C">
        <w:rPr>
          <w:sz w:val="20"/>
          <w:szCs w:val="24"/>
          <w:lang w:val="pt-PT"/>
        </w:rPr>
        <w:t xml:space="preserve"> – Distribuição</w:t>
      </w:r>
      <w:r w:rsidR="005F0322">
        <w:rPr>
          <w:sz w:val="20"/>
          <w:szCs w:val="24"/>
          <w:lang w:val="pt-PT"/>
        </w:rPr>
        <w:t xml:space="preserve"> das classes e percentuais de Fragilidade Emergente na bacia hidrográfica do rio Bubu, com destaque para a classe “Alta” </w:t>
      </w:r>
      <w:r w:rsidR="00DB2E16">
        <w:rPr>
          <w:sz w:val="20"/>
          <w:szCs w:val="24"/>
          <w:lang w:val="pt-PT"/>
        </w:rPr>
        <w:t>em bairros</w:t>
      </w:r>
      <w:r w:rsidR="00D30D52">
        <w:rPr>
          <w:sz w:val="20"/>
          <w:szCs w:val="24"/>
          <w:lang w:val="pt-PT"/>
        </w:rPr>
        <w:t xml:space="preserve"> como</w:t>
      </w:r>
      <w:r w:rsidR="005F0322">
        <w:rPr>
          <w:sz w:val="20"/>
          <w:szCs w:val="24"/>
          <w:lang w:val="pt-PT"/>
        </w:rPr>
        <w:t xml:space="preserve"> São João Batista</w:t>
      </w:r>
      <w:r w:rsidR="00DB2E16">
        <w:rPr>
          <w:sz w:val="20"/>
          <w:szCs w:val="24"/>
          <w:lang w:val="pt-PT"/>
        </w:rPr>
        <w:t xml:space="preserve"> e Porto de Cariacica, no baixo curso, além de atividades agropecuárias/pastagens no alto curso, em zona rural.</w:t>
      </w:r>
    </w:p>
    <w:p w:rsidR="009C2CC4" w:rsidRDefault="006B39FD" w:rsidP="008B0151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lastRenderedPageBreak/>
        <w:t xml:space="preserve">As Figuras 4 e 5 </w:t>
      </w:r>
      <w:r w:rsidR="00F62A37">
        <w:rPr>
          <w:sz w:val="22"/>
          <w:szCs w:val="24"/>
          <w:lang w:val="pt-PT"/>
        </w:rPr>
        <w:t xml:space="preserve">revelam </w:t>
      </w:r>
      <w:r w:rsidR="00A34FFE">
        <w:rPr>
          <w:sz w:val="22"/>
          <w:szCs w:val="24"/>
          <w:lang w:val="pt-PT"/>
        </w:rPr>
        <w:t xml:space="preserve">que </w:t>
      </w:r>
      <w:r w:rsidR="004046A9">
        <w:rPr>
          <w:sz w:val="22"/>
          <w:szCs w:val="24"/>
          <w:lang w:val="pt-PT"/>
        </w:rPr>
        <w:t>grande par</w:t>
      </w:r>
      <w:r w:rsidR="00E77E51">
        <w:rPr>
          <w:sz w:val="22"/>
          <w:szCs w:val="24"/>
          <w:lang w:val="pt-PT"/>
        </w:rPr>
        <w:t>te</w:t>
      </w:r>
      <w:r w:rsidR="00041872">
        <w:rPr>
          <w:sz w:val="22"/>
          <w:szCs w:val="24"/>
          <w:lang w:val="pt-PT"/>
        </w:rPr>
        <w:t xml:space="preserve"> d</w:t>
      </w:r>
      <w:r w:rsidR="00A34FFE">
        <w:rPr>
          <w:sz w:val="22"/>
          <w:szCs w:val="24"/>
          <w:lang w:val="pt-PT"/>
        </w:rPr>
        <w:t>os níveis de F</w:t>
      </w:r>
      <w:r w:rsidR="005F0322">
        <w:rPr>
          <w:sz w:val="22"/>
          <w:szCs w:val="24"/>
          <w:lang w:val="pt-PT"/>
        </w:rPr>
        <w:t xml:space="preserve">ragilidade identificados são </w:t>
      </w:r>
      <w:r w:rsidR="00041872">
        <w:rPr>
          <w:sz w:val="22"/>
          <w:szCs w:val="24"/>
          <w:lang w:val="pt-PT"/>
        </w:rPr>
        <w:t>de médio a alto</w:t>
      </w:r>
      <w:r w:rsidR="005F0322">
        <w:rPr>
          <w:sz w:val="22"/>
          <w:szCs w:val="24"/>
          <w:lang w:val="pt-PT"/>
        </w:rPr>
        <w:t xml:space="preserve">, colocando em xeque </w:t>
      </w:r>
      <w:r w:rsidR="00F62A37">
        <w:rPr>
          <w:sz w:val="22"/>
          <w:szCs w:val="24"/>
          <w:lang w:val="pt-PT"/>
        </w:rPr>
        <w:t>o modelo de</w:t>
      </w:r>
      <w:r w:rsidR="005F0322">
        <w:rPr>
          <w:sz w:val="22"/>
          <w:szCs w:val="24"/>
          <w:lang w:val="pt-PT"/>
        </w:rPr>
        <w:t xml:space="preserve"> planejamento urbano e ambiental </w:t>
      </w:r>
      <w:r w:rsidR="00F62A37">
        <w:rPr>
          <w:sz w:val="22"/>
          <w:szCs w:val="24"/>
          <w:lang w:val="pt-PT"/>
        </w:rPr>
        <w:t xml:space="preserve">aplicado </w:t>
      </w:r>
      <w:r w:rsidR="005F0322">
        <w:rPr>
          <w:sz w:val="22"/>
          <w:szCs w:val="24"/>
          <w:lang w:val="pt-PT"/>
        </w:rPr>
        <w:t xml:space="preserve">para a gestão do teritório onde a bacia se encontra. </w:t>
      </w:r>
      <w:r w:rsidR="00F62A37">
        <w:rPr>
          <w:sz w:val="22"/>
          <w:szCs w:val="24"/>
          <w:lang w:val="pt-PT"/>
        </w:rPr>
        <w:t xml:space="preserve">Estas </w:t>
      </w:r>
      <w:r w:rsidR="009C2CC4">
        <w:rPr>
          <w:sz w:val="22"/>
          <w:szCs w:val="24"/>
          <w:lang w:val="pt-PT"/>
        </w:rPr>
        <w:t>deficiências ou imperfeições dos planejamentos são respostas a um quadro comple</w:t>
      </w:r>
      <w:r w:rsidR="00CB52C3">
        <w:rPr>
          <w:sz w:val="22"/>
          <w:szCs w:val="24"/>
          <w:lang w:val="pt-PT"/>
        </w:rPr>
        <w:t>x</w:t>
      </w:r>
      <w:r w:rsidR="009C2CC4">
        <w:rPr>
          <w:sz w:val="22"/>
          <w:szCs w:val="24"/>
          <w:lang w:val="pt-PT"/>
        </w:rPr>
        <w:t>o de acontecimentos e de situações político-social-econômico-ambiental-culturais distintas de cada país ou região, com o Brasil sempre idealizando seus planejamentos em decorrência desta história e de suas próprias situações (SANTOS, 2004).</w:t>
      </w:r>
    </w:p>
    <w:p w:rsidR="005F0322" w:rsidRDefault="005F0322" w:rsidP="008B0151">
      <w:pPr>
        <w:spacing w:after="120"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Ressalta-se que o monitoramento e o conhecimento das área</w:t>
      </w:r>
      <w:r w:rsidR="00A34FFE">
        <w:rPr>
          <w:sz w:val="22"/>
          <w:szCs w:val="24"/>
          <w:lang w:val="pt-PT"/>
        </w:rPr>
        <w:t xml:space="preserve">s de maior Fragilidade Ambiental </w:t>
      </w:r>
      <w:r>
        <w:rPr>
          <w:sz w:val="22"/>
          <w:szCs w:val="24"/>
          <w:lang w:val="pt-PT"/>
        </w:rPr>
        <w:t>podem subsidiar a realização de ações que almejam a contenção e prevenção dos problemas socioambientais</w:t>
      </w:r>
      <w:r w:rsidR="008B0151">
        <w:rPr>
          <w:sz w:val="22"/>
          <w:szCs w:val="24"/>
          <w:lang w:val="pt-PT"/>
        </w:rPr>
        <w:t xml:space="preserve"> ocorridos no interior da bacia.</w:t>
      </w:r>
    </w:p>
    <w:p w:rsidR="00711804" w:rsidRDefault="00AC5D9A" w:rsidP="00D121D1">
      <w:pPr>
        <w:spacing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>Parte considerável de r</w:t>
      </w:r>
      <w:r w:rsidR="00025F19">
        <w:rPr>
          <w:sz w:val="22"/>
          <w:szCs w:val="24"/>
          <w:lang w:val="pt-PT"/>
        </w:rPr>
        <w:t xml:space="preserve">ios urbanos, como o Bubu, possuem suas águas deterioradas. Por ter sua foz na baía de Vitória, o rio sofre com o problema do represamento de suas águas pela maré, agravando os efeitos da </w:t>
      </w:r>
      <w:r w:rsidR="003D4566">
        <w:rPr>
          <w:sz w:val="22"/>
          <w:szCs w:val="24"/>
          <w:lang w:val="pt-PT"/>
        </w:rPr>
        <w:t>poluição hídrica (ANA, 2016</w:t>
      </w:r>
      <w:r w:rsidR="00025F19">
        <w:rPr>
          <w:sz w:val="22"/>
          <w:szCs w:val="24"/>
          <w:lang w:val="pt-PT"/>
        </w:rPr>
        <w:t xml:space="preserve">). O principal efluente de contaminação do rio é o lançamento de esgoto sem nenhum tipo de tratamento, seja doméstico ou industrial. </w:t>
      </w:r>
    </w:p>
    <w:p w:rsidR="00D121D1" w:rsidRDefault="00D121D1" w:rsidP="00D121D1">
      <w:pPr>
        <w:spacing w:line="360" w:lineRule="auto"/>
        <w:jc w:val="both"/>
        <w:rPr>
          <w:sz w:val="22"/>
          <w:szCs w:val="24"/>
          <w:lang w:val="pt-PT"/>
        </w:rPr>
      </w:pPr>
    </w:p>
    <w:p w:rsidR="00D121D1" w:rsidRDefault="00711804" w:rsidP="00711804">
      <w:pPr>
        <w:spacing w:after="120" w:line="360" w:lineRule="auto"/>
        <w:jc w:val="both"/>
        <w:rPr>
          <w:b/>
          <w:szCs w:val="24"/>
          <w:lang w:val="pt-PT"/>
        </w:rPr>
      </w:pPr>
      <w:r>
        <w:rPr>
          <w:b/>
          <w:szCs w:val="24"/>
          <w:lang w:val="pt-PT"/>
        </w:rPr>
        <w:t>4. Considerações Finais</w:t>
      </w:r>
    </w:p>
    <w:p w:rsidR="00B4076A" w:rsidRDefault="00D355BB">
      <w:pPr>
        <w:spacing w:after="120" w:line="360" w:lineRule="auto"/>
        <w:jc w:val="both"/>
        <w:rPr>
          <w:sz w:val="22"/>
          <w:szCs w:val="24"/>
          <w:lang w:val="pt-PT"/>
        </w:rPr>
      </w:pPr>
      <w:r w:rsidRPr="00BB1E84">
        <w:rPr>
          <w:sz w:val="22"/>
          <w:szCs w:val="24"/>
          <w:lang w:val="pt-PT"/>
        </w:rPr>
        <w:t xml:space="preserve">A opção metodológica herdada de Ross (1994) utilizada </w:t>
      </w:r>
      <w:r w:rsidR="00E44FEF" w:rsidRPr="00BB1E84">
        <w:rPr>
          <w:sz w:val="22"/>
          <w:szCs w:val="24"/>
          <w:lang w:val="pt-PT"/>
        </w:rPr>
        <w:t xml:space="preserve">para o desenvolvimento dos mapas </w:t>
      </w:r>
      <w:r w:rsidRPr="00BB1E84">
        <w:rPr>
          <w:sz w:val="22"/>
          <w:szCs w:val="24"/>
          <w:lang w:val="pt-PT"/>
        </w:rPr>
        <w:t>mostrou-se eficaz para a elucidação d</w:t>
      </w:r>
      <w:r w:rsidR="00E44FEF" w:rsidRPr="00BB1E84">
        <w:rPr>
          <w:sz w:val="22"/>
          <w:szCs w:val="24"/>
          <w:lang w:val="pt-PT"/>
        </w:rPr>
        <w:t>a pro</w:t>
      </w:r>
      <w:r w:rsidR="00D30D52">
        <w:rPr>
          <w:sz w:val="22"/>
          <w:szCs w:val="24"/>
          <w:lang w:val="pt-PT"/>
        </w:rPr>
        <w:t>blemática e enriquece</w:t>
      </w:r>
      <w:r w:rsidR="00B4076A" w:rsidRPr="00BB1E84">
        <w:rPr>
          <w:sz w:val="22"/>
          <w:szCs w:val="24"/>
          <w:lang w:val="pt-PT"/>
        </w:rPr>
        <w:t xml:space="preserve"> o estudo</w:t>
      </w:r>
      <w:r w:rsidR="00626D1E" w:rsidRPr="00D87A84">
        <w:rPr>
          <w:sz w:val="22"/>
          <w:szCs w:val="24"/>
          <w:lang w:val="pt-PT"/>
        </w:rPr>
        <w:t xml:space="preserve"> ao</w:t>
      </w:r>
      <w:r w:rsidR="00626D1E">
        <w:rPr>
          <w:sz w:val="22"/>
          <w:szCs w:val="24"/>
          <w:lang w:val="pt-PT"/>
        </w:rPr>
        <w:t xml:space="preserve"> </w:t>
      </w:r>
      <w:r w:rsidR="00626D1E" w:rsidRPr="00D87A84">
        <w:rPr>
          <w:sz w:val="22"/>
          <w:szCs w:val="24"/>
          <w:lang w:val="pt-PT"/>
        </w:rPr>
        <w:t xml:space="preserve">contribuir com a identificação e análise das áreas </w:t>
      </w:r>
      <w:r w:rsidR="00AD46A6">
        <w:rPr>
          <w:sz w:val="22"/>
          <w:szCs w:val="24"/>
          <w:lang w:val="pt-PT"/>
        </w:rPr>
        <w:t>mais frágeis, a partir da inter</w:t>
      </w:r>
      <w:r w:rsidR="00626D1E" w:rsidRPr="00D87A84">
        <w:rPr>
          <w:sz w:val="22"/>
          <w:szCs w:val="24"/>
          <w:lang w:val="pt-PT"/>
        </w:rPr>
        <w:t>relação</w:t>
      </w:r>
      <w:r w:rsidR="00626D1E">
        <w:rPr>
          <w:sz w:val="22"/>
          <w:szCs w:val="24"/>
          <w:lang w:val="pt-PT"/>
        </w:rPr>
        <w:t xml:space="preserve"> </w:t>
      </w:r>
      <w:r w:rsidR="00626D1E" w:rsidRPr="00D87A84">
        <w:rPr>
          <w:sz w:val="22"/>
          <w:szCs w:val="24"/>
          <w:lang w:val="pt-PT"/>
        </w:rPr>
        <w:t>entre os aspectos físico-naturais e a forma de uso e cobertura da terra pela sociedade,</w:t>
      </w:r>
      <w:r w:rsidR="00626D1E">
        <w:rPr>
          <w:sz w:val="22"/>
          <w:szCs w:val="24"/>
          <w:lang w:val="pt-PT"/>
        </w:rPr>
        <w:t xml:space="preserve"> </w:t>
      </w:r>
      <w:r w:rsidR="00626D1E" w:rsidRPr="00D87A84">
        <w:rPr>
          <w:sz w:val="22"/>
          <w:szCs w:val="24"/>
          <w:lang w:val="pt-PT"/>
        </w:rPr>
        <w:t>que reflete em grande medida o modelo de reprodução social e, especialmente, do</w:t>
      </w:r>
      <w:r w:rsidR="00626D1E">
        <w:rPr>
          <w:sz w:val="22"/>
          <w:szCs w:val="24"/>
          <w:lang w:val="pt-PT"/>
        </w:rPr>
        <w:t xml:space="preserve"> </w:t>
      </w:r>
      <w:r w:rsidR="00626D1E" w:rsidRPr="00D87A84">
        <w:rPr>
          <w:sz w:val="22"/>
          <w:szCs w:val="24"/>
          <w:lang w:val="pt-PT"/>
        </w:rPr>
        <w:t>capital.</w:t>
      </w:r>
      <w:r w:rsidR="00B4076A" w:rsidRPr="00BB1E84">
        <w:rPr>
          <w:sz w:val="22"/>
          <w:szCs w:val="24"/>
          <w:lang w:val="pt-PT"/>
        </w:rPr>
        <w:t xml:space="preserve"> </w:t>
      </w:r>
      <w:r w:rsidRPr="00BB1E84">
        <w:rPr>
          <w:sz w:val="22"/>
          <w:szCs w:val="24"/>
          <w:lang w:val="pt-PT"/>
        </w:rPr>
        <w:t xml:space="preserve">Desta forma, fica evidente que o arsenal tecnológico, conhecido como geotecnologias, mostra-se importante, sobretudo, no âmbito da pesquisa geográfica moderna, além de ser uma ótima ferramenta que, se usada de forma adequada, auxilia diversos profissionais a analisar uma multiplicidade de temários. </w:t>
      </w:r>
    </w:p>
    <w:p w:rsidR="00B4076A" w:rsidRPr="00BB1E84" w:rsidRDefault="00B4076A" w:rsidP="00711804">
      <w:pPr>
        <w:spacing w:after="120" w:line="360" w:lineRule="auto"/>
        <w:jc w:val="both"/>
        <w:rPr>
          <w:sz w:val="22"/>
          <w:szCs w:val="24"/>
          <w:lang w:val="pt-PT"/>
        </w:rPr>
      </w:pPr>
      <w:r w:rsidRPr="00BB1E84">
        <w:rPr>
          <w:sz w:val="22"/>
          <w:szCs w:val="24"/>
          <w:lang w:val="pt-PT"/>
        </w:rPr>
        <w:t xml:space="preserve">O panorama do rio Bubu revela que tanto a natureza quanto a sociedade sofrem os </w:t>
      </w:r>
      <w:r w:rsidR="00486A96" w:rsidRPr="00BB1E84">
        <w:rPr>
          <w:sz w:val="22"/>
          <w:szCs w:val="24"/>
          <w:lang w:val="pt-PT"/>
        </w:rPr>
        <w:t>danos</w:t>
      </w:r>
      <w:r w:rsidRPr="00BB1E84">
        <w:rPr>
          <w:sz w:val="22"/>
          <w:szCs w:val="24"/>
          <w:lang w:val="pt-PT"/>
        </w:rPr>
        <w:t xml:space="preserve"> das interv</w:t>
      </w:r>
      <w:r w:rsidR="006B39FD">
        <w:rPr>
          <w:sz w:val="22"/>
          <w:szCs w:val="24"/>
          <w:lang w:val="pt-PT"/>
        </w:rPr>
        <w:t>enções humanas</w:t>
      </w:r>
      <w:r w:rsidRPr="00BB1E84">
        <w:rPr>
          <w:sz w:val="22"/>
          <w:szCs w:val="24"/>
          <w:lang w:val="pt-PT"/>
        </w:rPr>
        <w:t xml:space="preserve"> que acometem, especialmente, as populações com menor poder aquisitivo, que sofrem com frequência os malefícios desta situação.</w:t>
      </w:r>
    </w:p>
    <w:p w:rsidR="00443619" w:rsidRDefault="000B4BA9" w:rsidP="00B52BCD">
      <w:pPr>
        <w:spacing w:line="360" w:lineRule="auto"/>
        <w:jc w:val="both"/>
        <w:rPr>
          <w:sz w:val="22"/>
          <w:szCs w:val="24"/>
          <w:lang w:val="pt-PT"/>
        </w:rPr>
      </w:pPr>
      <w:r>
        <w:rPr>
          <w:sz w:val="22"/>
          <w:szCs w:val="24"/>
          <w:lang w:val="pt-PT"/>
        </w:rPr>
        <w:t xml:space="preserve">Em adição a isso, </w:t>
      </w:r>
      <w:r w:rsidR="006B39FD">
        <w:rPr>
          <w:sz w:val="22"/>
          <w:szCs w:val="24"/>
          <w:lang w:val="pt-PT"/>
        </w:rPr>
        <w:t xml:space="preserve">a </w:t>
      </w:r>
      <w:r w:rsidR="00B4076A" w:rsidRPr="00BB1E84">
        <w:rPr>
          <w:sz w:val="22"/>
          <w:szCs w:val="24"/>
          <w:lang w:val="pt-PT"/>
        </w:rPr>
        <w:t xml:space="preserve">metodologia empregada </w:t>
      </w:r>
      <w:r w:rsidR="00D355BB" w:rsidRPr="00BB1E84">
        <w:rPr>
          <w:sz w:val="22"/>
          <w:szCs w:val="24"/>
          <w:lang w:val="pt-PT"/>
        </w:rPr>
        <w:t>se mostra útil para diagnos</w:t>
      </w:r>
      <w:r w:rsidR="00A34FFE">
        <w:rPr>
          <w:sz w:val="22"/>
          <w:szCs w:val="24"/>
          <w:lang w:val="pt-PT"/>
        </w:rPr>
        <w:t>ticar áreas onde os índices de F</w:t>
      </w:r>
      <w:r w:rsidR="00D355BB" w:rsidRPr="00BB1E84">
        <w:rPr>
          <w:sz w:val="22"/>
          <w:szCs w:val="24"/>
          <w:lang w:val="pt-PT"/>
        </w:rPr>
        <w:t>ragilidade são mais alarmantes, auxi</w:t>
      </w:r>
      <w:r w:rsidR="006B39FD">
        <w:rPr>
          <w:sz w:val="22"/>
          <w:szCs w:val="24"/>
          <w:lang w:val="pt-PT"/>
        </w:rPr>
        <w:t>liando na revisão ou formação do</w:t>
      </w:r>
      <w:r w:rsidR="00D355BB" w:rsidRPr="00BB1E84">
        <w:rPr>
          <w:sz w:val="22"/>
          <w:szCs w:val="24"/>
          <w:lang w:val="pt-PT"/>
        </w:rPr>
        <w:t xml:space="preserve"> Plano de Gerenciamento de Bacia e implantação do</w:t>
      </w:r>
      <w:r w:rsidR="00B4076A" w:rsidRPr="00BB1E84">
        <w:rPr>
          <w:sz w:val="22"/>
          <w:szCs w:val="24"/>
          <w:lang w:val="pt-PT"/>
        </w:rPr>
        <w:t xml:space="preserve"> Plano de Drenagem Urbana (PDU), bem como para a realização de medidas mitigadoras para reduzir os impactos socioambientais pelos órgãos competentes.</w:t>
      </w:r>
    </w:p>
    <w:p w:rsidR="00235464" w:rsidRDefault="00235464" w:rsidP="00B52BCD">
      <w:pPr>
        <w:spacing w:line="360" w:lineRule="auto"/>
        <w:jc w:val="both"/>
        <w:rPr>
          <w:sz w:val="22"/>
          <w:szCs w:val="24"/>
          <w:lang w:val="pt-PT"/>
        </w:rPr>
      </w:pPr>
    </w:p>
    <w:p w:rsidR="00681F5C" w:rsidRDefault="00681F5C" w:rsidP="00FE4AAC">
      <w:pPr>
        <w:spacing w:line="360" w:lineRule="auto"/>
        <w:jc w:val="both"/>
        <w:rPr>
          <w:szCs w:val="24"/>
          <w:lang w:val="pt-PT"/>
        </w:rPr>
      </w:pPr>
    </w:p>
    <w:p w:rsidR="00443619" w:rsidRDefault="00443619" w:rsidP="00711804">
      <w:pPr>
        <w:spacing w:after="120" w:line="360" w:lineRule="auto"/>
        <w:jc w:val="both"/>
        <w:rPr>
          <w:b/>
          <w:szCs w:val="24"/>
          <w:lang w:val="pt-PT"/>
        </w:rPr>
      </w:pPr>
      <w:r>
        <w:rPr>
          <w:b/>
          <w:szCs w:val="24"/>
          <w:lang w:val="pt-PT"/>
        </w:rPr>
        <w:lastRenderedPageBreak/>
        <w:t>5. Bibliografia</w:t>
      </w:r>
    </w:p>
    <w:p w:rsidR="00163E9A" w:rsidRDefault="00163E9A" w:rsidP="00D87A8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  <w:lang w:val="pt-BR" w:eastAsia="pt-BR"/>
        </w:rPr>
      </w:pPr>
      <w:r w:rsidRPr="00163E9A">
        <w:rPr>
          <w:rFonts w:ascii="Times New Roman" w:hAnsi="Times New Roman"/>
          <w:color w:val="000000"/>
          <w:sz w:val="20"/>
          <w:lang w:val="pt-BR" w:eastAsia="pt-BR"/>
        </w:rPr>
        <w:t xml:space="preserve">ANA - Agência Nacional de Águas. </w:t>
      </w:r>
      <w:r w:rsidRPr="00AA6D2E">
        <w:rPr>
          <w:rFonts w:ascii="Times New Roman" w:hAnsi="Times New Roman"/>
          <w:b/>
          <w:color w:val="000000"/>
          <w:sz w:val="20"/>
          <w:lang w:val="pt-BR" w:eastAsia="pt-BR"/>
        </w:rPr>
        <w:t>Bacias hidrográficas do Atlântico Sul – Trecho Leste: sinopse de informações do Rio de Janeiro, Espírito Santo, Bahia e Sergipe, 2016.</w:t>
      </w:r>
      <w:r w:rsidRPr="00163E9A">
        <w:rPr>
          <w:rFonts w:ascii="Times New Roman" w:hAnsi="Times New Roman"/>
          <w:color w:val="000000"/>
          <w:sz w:val="20"/>
          <w:lang w:val="pt-BR" w:eastAsia="pt-BR"/>
        </w:rPr>
        <w:t xml:space="preserve"> Disponível em: &lt;http://hidroweb.ana.gov.br/cd4/index.htm&gt;. Acesso em: 27 dez. 2016.</w:t>
      </w:r>
    </w:p>
    <w:p w:rsidR="00163E9A" w:rsidRPr="00D85756" w:rsidRDefault="00163E9A">
      <w:pPr>
        <w:spacing w:after="120"/>
        <w:jc w:val="both"/>
        <w:rPr>
          <w:rFonts w:ascii="Times New Roman" w:hAnsi="Times New Roman"/>
          <w:sz w:val="20"/>
          <w:lang w:val="pt-BR"/>
        </w:rPr>
      </w:pPr>
      <w:r w:rsidRPr="00D85756">
        <w:rPr>
          <w:rFonts w:ascii="Times New Roman" w:hAnsi="Times New Roman"/>
          <w:sz w:val="20"/>
          <w:lang w:val="pt-BR"/>
        </w:rPr>
        <w:t xml:space="preserve">COELHO, A. L. N. </w:t>
      </w:r>
      <w:r w:rsidRPr="00D85756">
        <w:rPr>
          <w:rFonts w:ascii="Times New Roman" w:hAnsi="Times New Roman"/>
          <w:b/>
          <w:sz w:val="20"/>
          <w:lang w:val="pt-BR"/>
        </w:rPr>
        <w:t>Bacia Hidrográfica do Rio Doce (MG/ES): uma análise socioambiental integrada</w:t>
      </w:r>
      <w:r w:rsidRPr="00D85756">
        <w:rPr>
          <w:rFonts w:ascii="Times New Roman" w:hAnsi="Times New Roman"/>
          <w:sz w:val="20"/>
          <w:lang w:val="pt-BR"/>
        </w:rPr>
        <w:t xml:space="preserve">. Revista </w:t>
      </w:r>
      <w:proofErr w:type="spellStart"/>
      <w:r w:rsidRPr="00D85756">
        <w:rPr>
          <w:rFonts w:ascii="Times New Roman" w:hAnsi="Times New Roman"/>
          <w:sz w:val="20"/>
          <w:lang w:val="pt-BR"/>
        </w:rPr>
        <w:t>GeografarES</w:t>
      </w:r>
      <w:proofErr w:type="spellEnd"/>
      <w:r w:rsidRPr="00D85756">
        <w:rPr>
          <w:rFonts w:ascii="Times New Roman" w:hAnsi="Times New Roman"/>
          <w:sz w:val="20"/>
          <w:lang w:val="pt-BR"/>
        </w:rPr>
        <w:t>, Vitória – ES, nº 7, 2009. p. 131-146.</w:t>
      </w:r>
    </w:p>
    <w:p w:rsidR="00163E9A" w:rsidRPr="00D85756" w:rsidRDefault="00474749" w:rsidP="00D87A84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  <w:shd w:val="clear" w:color="auto" w:fill="FFFFFF"/>
          <w:lang w:val="pt-BR"/>
        </w:rPr>
      </w:pPr>
      <w:r w:rsidRPr="00D85756">
        <w:rPr>
          <w:rFonts w:ascii="Times New Roman" w:hAnsi="Times New Roman"/>
          <w:color w:val="000000"/>
          <w:sz w:val="20"/>
          <w:lang w:val="pt-BR"/>
        </w:rPr>
        <w:t>C</w:t>
      </w:r>
      <w:r>
        <w:rPr>
          <w:rFonts w:ascii="Times New Roman" w:hAnsi="Times New Roman"/>
          <w:color w:val="000000"/>
          <w:sz w:val="20"/>
          <w:lang w:val="pt-BR"/>
        </w:rPr>
        <w:t>O</w:t>
      </w:r>
      <w:r w:rsidRPr="00D85756">
        <w:rPr>
          <w:rFonts w:ascii="Times New Roman" w:hAnsi="Times New Roman"/>
          <w:color w:val="000000"/>
          <w:sz w:val="20"/>
          <w:lang w:val="pt-BR"/>
        </w:rPr>
        <w:t>RR</w:t>
      </w:r>
      <w:r>
        <w:rPr>
          <w:rFonts w:ascii="Times New Roman" w:hAnsi="Times New Roman"/>
          <w:color w:val="000000"/>
          <w:sz w:val="20"/>
          <w:lang w:val="pt-BR"/>
        </w:rPr>
        <w:t>Ê</w:t>
      </w:r>
      <w:r w:rsidRPr="00D85756">
        <w:rPr>
          <w:rFonts w:ascii="Times New Roman" w:hAnsi="Times New Roman"/>
          <w:color w:val="000000"/>
          <w:sz w:val="20"/>
          <w:lang w:val="pt-BR"/>
        </w:rPr>
        <w:t>A</w:t>
      </w:r>
      <w:r w:rsidR="00FE4AAC" w:rsidRPr="00D85756">
        <w:rPr>
          <w:rFonts w:ascii="Times New Roman" w:hAnsi="Times New Roman"/>
          <w:color w:val="000000"/>
          <w:sz w:val="20"/>
          <w:lang w:val="pt-BR"/>
        </w:rPr>
        <w:t>, R. L.</w:t>
      </w:r>
      <w:r w:rsidR="00FE4AAC" w:rsidRPr="00D85756">
        <w:rPr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 </w:t>
      </w:r>
      <w:r w:rsidR="00FE4AAC" w:rsidRPr="00D85756">
        <w:rPr>
          <w:rFonts w:ascii="Times New Roman" w:hAnsi="Times New Roman"/>
          <w:b/>
          <w:iCs/>
          <w:color w:val="000000"/>
          <w:sz w:val="20"/>
          <w:shd w:val="clear" w:color="auto" w:fill="FFFFFF"/>
          <w:lang w:val="pt-BR"/>
        </w:rPr>
        <w:t>Região e organização espacial</w:t>
      </w:r>
      <w:r w:rsidR="00FE4AAC" w:rsidRPr="00D85756">
        <w:rPr>
          <w:rFonts w:ascii="Times New Roman" w:hAnsi="Times New Roman"/>
          <w:b/>
          <w:color w:val="000000"/>
          <w:sz w:val="20"/>
          <w:shd w:val="clear" w:color="auto" w:fill="FFFFFF"/>
          <w:lang w:val="pt-BR"/>
        </w:rPr>
        <w:t>.</w:t>
      </w:r>
      <w:r w:rsidR="00FE4AAC" w:rsidRPr="00D85756">
        <w:rPr>
          <w:rFonts w:ascii="Times New Roman" w:hAnsi="Times New Roman"/>
          <w:color w:val="000000"/>
          <w:sz w:val="20"/>
          <w:shd w:val="clear" w:color="auto" w:fill="FFFFFF"/>
          <w:lang w:val="pt-BR"/>
        </w:rPr>
        <w:t xml:space="preserve"> São Paulo: Ática, 1990.</w:t>
      </w:r>
    </w:p>
    <w:p w:rsidR="00163E9A" w:rsidRDefault="00163E9A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DEINA, M. A.; COELHO, A. L. N. 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 xml:space="preserve">Avaliação da Fragilidade Emergente na Bacia Hidrográfica do Rio </w:t>
      </w:r>
      <w:proofErr w:type="spellStart"/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Jucu</w:t>
      </w:r>
      <w:proofErr w:type="spellEnd"/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.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In: VI SINAGEO – Simpósio Nacional de Geomorfologia, 2016, Maringá (PR). Anais do XI SINAGEO – Simpósio Nacional de Geomorfologia, Maringá – PR, 2016, v. 1. p. 1-12.</w:t>
      </w:r>
    </w:p>
    <w:p w:rsidR="00F13B5C" w:rsidRPr="00D87A84" w:rsidRDefault="00F13B5C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0"/>
          <w:lang w:val="pt-BR"/>
        </w:rPr>
      </w:pPr>
      <w:r w:rsidRPr="00D87A84">
        <w:rPr>
          <w:rFonts w:ascii="Times New Roman" w:hAnsi="Times New Roman"/>
          <w:color w:val="000000"/>
          <w:sz w:val="20"/>
          <w:lang w:val="pt-BR"/>
        </w:rPr>
        <w:t xml:space="preserve">EMBRAPA. Centro Nacional de Pesquisa de Solos (Rio de Janeiro, RJ). </w:t>
      </w:r>
      <w:r w:rsidRPr="00D87A84">
        <w:rPr>
          <w:rFonts w:ascii="Times New Roman" w:hAnsi="Times New Roman"/>
          <w:b/>
          <w:color w:val="000000"/>
          <w:sz w:val="20"/>
          <w:lang w:val="pt-BR"/>
        </w:rPr>
        <w:t>Sistema brasileiro de classificação de solos</w:t>
      </w:r>
      <w:r w:rsidRPr="00D87A84">
        <w:rPr>
          <w:rFonts w:ascii="Times New Roman" w:hAnsi="Times New Roman"/>
          <w:color w:val="000000"/>
          <w:sz w:val="20"/>
          <w:lang w:val="pt-BR"/>
        </w:rPr>
        <w:t>. 2. ed. – Rio de Janeiro, Embrapa Solos, 2006. 306p.</w:t>
      </w:r>
    </w:p>
    <w:p w:rsidR="009545B2" w:rsidRDefault="009545B2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 xml:space="preserve">FITZ, P. R. </w:t>
      </w:r>
      <w:r w:rsidRPr="009545B2">
        <w:rPr>
          <w:rFonts w:ascii="Times New Roman" w:hAnsi="Times New Roman"/>
          <w:b/>
          <w:color w:val="0D0D0D"/>
          <w:sz w:val="20"/>
          <w:lang w:val="pt-BR" w:eastAsia="pt-BR"/>
        </w:rPr>
        <w:t>Geoprocessamento sem complicação.</w:t>
      </w:r>
      <w:r>
        <w:rPr>
          <w:rFonts w:ascii="Times New Roman" w:hAnsi="Times New Roman"/>
          <w:color w:val="0D0D0D"/>
          <w:sz w:val="20"/>
          <w:lang w:val="pt-BR" w:eastAsia="pt-BR"/>
        </w:rPr>
        <w:t xml:space="preserve"> São Paulo: Oficina de Textos, 2008.</w:t>
      </w:r>
    </w:p>
    <w:p w:rsidR="009545B2" w:rsidRPr="00163E9A" w:rsidRDefault="009545B2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 xml:space="preserve">FLORENZANO, T. G. </w:t>
      </w:r>
      <w:r w:rsidRPr="009545B2">
        <w:rPr>
          <w:rFonts w:ascii="Times New Roman" w:hAnsi="Times New Roman"/>
          <w:b/>
          <w:color w:val="0D0D0D"/>
          <w:sz w:val="20"/>
          <w:lang w:val="pt-BR" w:eastAsia="pt-BR"/>
        </w:rPr>
        <w:t>Iniciação em sensoriamento remoto.</w:t>
      </w:r>
      <w:r>
        <w:rPr>
          <w:rFonts w:ascii="Times New Roman" w:hAnsi="Times New Roman"/>
          <w:color w:val="0D0D0D"/>
          <w:sz w:val="20"/>
          <w:lang w:val="pt-BR" w:eastAsia="pt-BR"/>
        </w:rPr>
        <w:t xml:space="preserve"> São Paulo: Oficina de Textos, 2011.</w:t>
      </w:r>
    </w:p>
    <w:p w:rsidR="00DB0E53" w:rsidRPr="00DB0E53" w:rsidRDefault="009545B2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 w:rsidRPr="00D85756">
        <w:rPr>
          <w:rFonts w:ascii="Times New Roman" w:hAnsi="Times New Roman"/>
          <w:color w:val="0D0D0D"/>
          <w:sz w:val="20"/>
          <w:lang w:val="fr-FR" w:eastAsia="pt-BR"/>
        </w:rPr>
        <w:t>FO</w:t>
      </w:r>
      <w:r w:rsidR="00163E9A" w:rsidRPr="00D85756">
        <w:rPr>
          <w:rFonts w:ascii="Times New Roman" w:hAnsi="Times New Roman"/>
          <w:color w:val="0D0D0D"/>
          <w:sz w:val="20"/>
          <w:lang w:val="fr-FR" w:eastAsia="pt-BR"/>
        </w:rPr>
        <w:t xml:space="preserve">RTES, P. De. T. F. de O.; </w:t>
      </w:r>
      <w:r w:rsidR="00163E9A" w:rsidRPr="00D85756">
        <w:rPr>
          <w:rFonts w:ascii="Times New Roman" w:hAnsi="Times New Roman"/>
          <w:i/>
          <w:color w:val="0D0D0D"/>
          <w:sz w:val="20"/>
          <w:lang w:val="fr-FR" w:eastAsia="pt-BR"/>
        </w:rPr>
        <w:t>et al</w:t>
      </w:r>
      <w:r w:rsidR="00163E9A" w:rsidRPr="00D85756">
        <w:rPr>
          <w:rFonts w:ascii="Times New Roman" w:hAnsi="Times New Roman"/>
          <w:color w:val="0D0D0D"/>
          <w:sz w:val="20"/>
          <w:lang w:val="fr-FR" w:eastAsia="pt-BR"/>
        </w:rPr>
        <w:t xml:space="preserve">. </w:t>
      </w:r>
      <w:r w:rsidR="00163E9A" w:rsidRPr="00AA6D2E">
        <w:rPr>
          <w:rFonts w:ascii="Times New Roman" w:hAnsi="Times New Roman"/>
          <w:b/>
          <w:color w:val="0D0D0D"/>
          <w:sz w:val="20"/>
          <w:lang w:val="pt-BR" w:eastAsia="pt-BR"/>
        </w:rPr>
        <w:t>Carta geológica da folha SF-24-V-B-I Vitória, escala 1:100.000.</w:t>
      </w:r>
      <w:r w:rsidR="00163E9A"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CPRM. Programa Geologia do Brasil. Brasília, 2014</w:t>
      </w:r>
      <w:r w:rsidR="00DB0E53">
        <w:rPr>
          <w:rFonts w:ascii="Times New Roman" w:hAnsi="Times New Roman"/>
          <w:color w:val="0D0D0D"/>
          <w:sz w:val="20"/>
          <w:lang w:val="pt-BR" w:eastAsia="pt-BR"/>
        </w:rPr>
        <w:t>.</w:t>
      </w:r>
    </w:p>
    <w:p w:rsidR="00333128" w:rsidRPr="00163E9A" w:rsidRDefault="005C17A6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>I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>BGE – Instituto Brasileiro de Geografia e Estatística</w:t>
      </w:r>
      <w:r>
        <w:rPr>
          <w:rFonts w:ascii="Times New Roman" w:hAnsi="Times New Roman"/>
          <w:color w:val="0D0D0D"/>
          <w:sz w:val="20"/>
          <w:lang w:val="pt-BR" w:eastAsia="pt-BR"/>
        </w:rPr>
        <w:t>.</w:t>
      </w:r>
      <w:r w:rsidR="00333128"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r w:rsidR="00333128" w:rsidRPr="00AA6D2E">
        <w:rPr>
          <w:rFonts w:ascii="Times New Roman" w:hAnsi="Times New Roman"/>
          <w:b/>
          <w:color w:val="0D0D0D"/>
          <w:sz w:val="20"/>
          <w:lang w:val="pt-BR" w:eastAsia="pt-BR"/>
        </w:rPr>
        <w:t>Mapas interativos do IBGE: Base de Dados Geográficos,</w:t>
      </w:r>
      <w:r w:rsidR="00333128"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r w:rsidR="00333128" w:rsidRPr="00AA6D2E">
        <w:rPr>
          <w:rFonts w:ascii="Times New Roman" w:hAnsi="Times New Roman"/>
          <w:b/>
          <w:color w:val="0D0D0D"/>
          <w:sz w:val="20"/>
          <w:lang w:val="pt-BR" w:eastAsia="pt-BR"/>
        </w:rPr>
        <w:t>2015.</w:t>
      </w:r>
      <w:r w:rsidR="00333128"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Disponível em: &lt;http://ibge.gov.br/home/&gt;</w:t>
      </w:r>
      <w:r w:rsidR="006F54FA"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. Acesso em: 20 </w:t>
      </w:r>
      <w:r w:rsidR="00333128" w:rsidRPr="00163E9A">
        <w:rPr>
          <w:rFonts w:ascii="Times New Roman" w:hAnsi="Times New Roman"/>
          <w:color w:val="0D0D0D"/>
          <w:sz w:val="20"/>
          <w:lang w:val="pt-BR" w:eastAsia="pt-BR"/>
        </w:rPr>
        <w:t>dez. 2016.</w:t>
      </w:r>
    </w:p>
    <w:p w:rsidR="006F54FA" w:rsidRDefault="005C17A6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>I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BGE – Instituto Brasileiro de Geografia e </w:t>
      </w:r>
      <w:r w:rsidRPr="005C17A6">
        <w:rPr>
          <w:rFonts w:ascii="Times New Roman" w:hAnsi="Times New Roman"/>
          <w:color w:val="0D0D0D"/>
          <w:sz w:val="20"/>
          <w:lang w:val="pt-BR" w:eastAsia="pt-BR"/>
        </w:rPr>
        <w:t>Estatística</w:t>
      </w:r>
      <w:r>
        <w:rPr>
          <w:rFonts w:ascii="Times New Roman" w:hAnsi="Times New Roman"/>
          <w:color w:val="0D0D0D"/>
          <w:sz w:val="20"/>
          <w:lang w:val="pt-BR" w:eastAsia="pt-BR"/>
        </w:rPr>
        <w:t xml:space="preserve">. </w:t>
      </w:r>
      <w:r w:rsidR="006F54FA" w:rsidRPr="005C17A6">
        <w:rPr>
          <w:rFonts w:ascii="Times New Roman" w:hAnsi="Times New Roman"/>
          <w:b/>
          <w:color w:val="0D0D0D"/>
          <w:sz w:val="20"/>
          <w:lang w:val="pt-BR" w:eastAsia="pt-BR"/>
        </w:rPr>
        <w:t>Mapeamento</w:t>
      </w:r>
      <w:r w:rsidR="006F54FA" w:rsidRPr="00AA6D2E">
        <w:rPr>
          <w:rFonts w:ascii="Times New Roman" w:hAnsi="Times New Roman"/>
          <w:b/>
          <w:color w:val="0D0D0D"/>
          <w:sz w:val="20"/>
          <w:lang w:val="pt-BR" w:eastAsia="pt-BR"/>
        </w:rPr>
        <w:t xml:space="preserve"> topográfico – produtos.</w:t>
      </w:r>
      <w:r w:rsidR="006F54FA"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Disponível em: &lt;http://www.ibge.gov.br/home/geociencias/download/arquivos/index1.shtm&gt;. Acesso em: 20 dez. 2016.</w:t>
      </w:r>
    </w:p>
    <w:p w:rsidR="00AD46A6" w:rsidRPr="00163E9A" w:rsidRDefault="00AD46A6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>I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BGE – Instituto Brasileiro de Geografia e Estatística. 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Resolução IBGE nº 1/2005 que altera a caracterização do referencial geodésico brasileiro, passando a ser o SIRGAS-2000,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2005.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Disponível em: &lt; http://geoftp.ibge.gov.br/documentos/geodesia/projeto_mudanca_referencial_geodesico/legislacao/rpr_01_27dez2016.pdf&gt;.  Acesso em: 20 dez. 2016.</w:t>
      </w:r>
    </w:p>
    <w:p w:rsidR="00333128" w:rsidRPr="00AA6D2E" w:rsidRDefault="00333128" w:rsidP="00D87A84">
      <w:pPr>
        <w:spacing w:after="120"/>
        <w:jc w:val="both"/>
        <w:rPr>
          <w:rFonts w:ascii="Times New Roman" w:hAnsi="Times New Roman"/>
          <w:b/>
          <w:color w:val="0D0D0D"/>
          <w:sz w:val="20"/>
          <w:lang w:val="pt-BR" w:eastAsia="pt-BR"/>
        </w:rPr>
      </w:pPr>
      <w:r w:rsidRPr="00163E9A">
        <w:rPr>
          <w:rFonts w:ascii="Times New Roman" w:hAnsi="Times New Roman"/>
          <w:color w:val="0D0D0D"/>
          <w:sz w:val="20"/>
          <w:lang w:val="pt-BR" w:eastAsia="pt-BR"/>
        </w:rPr>
        <w:t>IEMA – Institu</w:t>
      </w:r>
      <w:r w:rsidR="00E77E51">
        <w:rPr>
          <w:rFonts w:ascii="Times New Roman" w:hAnsi="Times New Roman"/>
          <w:color w:val="0D0D0D"/>
          <w:sz w:val="20"/>
          <w:lang w:val="pt-BR" w:eastAsia="pt-BR"/>
        </w:rPr>
        <w:t>t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o Estadual de Meio Ambiente e Recursos Hídricos. 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Bacias hidrográficas de gerenciamento</w:t>
      </w:r>
      <w:r w:rsidR="00AA6D2E" w:rsidRPr="00AA6D2E">
        <w:rPr>
          <w:rFonts w:ascii="Times New Roman" w:hAnsi="Times New Roman"/>
          <w:b/>
          <w:color w:val="0D0D0D"/>
          <w:sz w:val="20"/>
          <w:lang w:val="pt-BR" w:eastAsia="pt-BR"/>
        </w:rPr>
        <w:t>,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 xml:space="preserve"> 2010.</w:t>
      </w:r>
    </w:p>
    <w:p w:rsidR="00163E9A" w:rsidRDefault="006F54FA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 w:rsidRPr="00163E9A">
        <w:rPr>
          <w:rFonts w:ascii="Times New Roman" w:hAnsi="Times New Roman"/>
          <w:color w:val="0D0D0D"/>
          <w:sz w:val="20"/>
          <w:lang w:val="pt-BR" w:eastAsia="pt-BR"/>
        </w:rPr>
        <w:t>IJSN/CGEO – Institu</w:t>
      </w:r>
      <w:r w:rsidR="003D4566" w:rsidRPr="00163E9A">
        <w:rPr>
          <w:rFonts w:ascii="Times New Roman" w:hAnsi="Times New Roman"/>
          <w:color w:val="0D0D0D"/>
          <w:sz w:val="20"/>
          <w:lang w:val="pt-BR" w:eastAsia="pt-BR"/>
        </w:rPr>
        <w:t>t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o Jones dos Santos Neves / Coordenação de Geoprocessamento. 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Base de dados geográficos.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Disponível em: &lt;http://www.ijsn.es.gov.br/&gt; 2013. Acesso em: 20 dez. 2016. </w:t>
      </w:r>
    </w:p>
    <w:p w:rsidR="00B15CE1" w:rsidRDefault="00B15CE1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 xml:space="preserve">INPE – Instituto Nacional de Pesquisas Espaciais. </w:t>
      </w:r>
      <w:r w:rsidRPr="00855132">
        <w:rPr>
          <w:rFonts w:ascii="Times New Roman" w:hAnsi="Times New Roman"/>
          <w:b/>
          <w:color w:val="0D0D0D"/>
          <w:sz w:val="20"/>
          <w:lang w:val="pt-BR" w:eastAsia="pt-BR"/>
        </w:rPr>
        <w:t xml:space="preserve">Catálogo de imagens </w:t>
      </w:r>
      <w:r w:rsidRPr="00855132">
        <w:rPr>
          <w:rFonts w:ascii="Times New Roman" w:hAnsi="Times New Roman"/>
          <w:b/>
          <w:i/>
          <w:color w:val="0D0D0D"/>
          <w:sz w:val="20"/>
          <w:lang w:val="pt-BR" w:eastAsia="pt-BR"/>
        </w:rPr>
        <w:t>OLI/</w:t>
      </w:r>
      <w:proofErr w:type="spellStart"/>
      <w:r w:rsidRPr="00855132">
        <w:rPr>
          <w:rFonts w:ascii="Times New Roman" w:hAnsi="Times New Roman"/>
          <w:b/>
          <w:i/>
          <w:color w:val="0D0D0D"/>
          <w:sz w:val="20"/>
          <w:lang w:val="pt-BR" w:eastAsia="pt-BR"/>
        </w:rPr>
        <w:t>Landsat</w:t>
      </w:r>
      <w:proofErr w:type="spellEnd"/>
      <w:r w:rsidRPr="00855132">
        <w:rPr>
          <w:rFonts w:ascii="Times New Roman" w:hAnsi="Times New Roman"/>
          <w:b/>
          <w:color w:val="0D0D0D"/>
          <w:sz w:val="20"/>
          <w:lang w:val="pt-BR" w:eastAsia="pt-BR"/>
        </w:rPr>
        <w:t xml:space="preserve"> 8</w:t>
      </w:r>
      <w:r>
        <w:rPr>
          <w:rFonts w:ascii="Times New Roman" w:hAnsi="Times New Roman"/>
          <w:color w:val="0D0D0D"/>
          <w:sz w:val="20"/>
          <w:lang w:val="pt-BR" w:eastAsia="pt-BR"/>
        </w:rPr>
        <w:t>. Disponível em: &lt;http://www.dgi.inpe.br/cdsr/&gt;.</w:t>
      </w:r>
      <w:r w:rsidR="00855132">
        <w:rPr>
          <w:rFonts w:ascii="Times New Roman" w:hAnsi="Times New Roman"/>
          <w:color w:val="0D0D0D"/>
          <w:sz w:val="20"/>
          <w:lang w:val="pt-BR" w:eastAsia="pt-BR"/>
        </w:rPr>
        <w:t xml:space="preserve"> Acesso em: 20 dez. 2016.</w:t>
      </w:r>
    </w:p>
    <w:p w:rsidR="00605A67" w:rsidRDefault="00605A67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 w:rsidRPr="00605A67">
        <w:rPr>
          <w:rFonts w:ascii="Times New Roman" w:hAnsi="Times New Roman"/>
          <w:color w:val="0D0D0D"/>
          <w:sz w:val="20"/>
          <w:lang w:val="pt-BR" w:eastAsia="pt-BR"/>
        </w:rPr>
        <w:t xml:space="preserve">RADAMBRASIL. </w:t>
      </w:r>
      <w:r w:rsidRPr="005C17A6">
        <w:rPr>
          <w:rFonts w:ascii="Times New Roman" w:hAnsi="Times New Roman"/>
          <w:b/>
          <w:color w:val="0D0D0D"/>
          <w:sz w:val="20"/>
          <w:lang w:val="pt-BR" w:eastAsia="pt-BR"/>
        </w:rPr>
        <w:t>Levantamento de Recursos Naturais</w:t>
      </w:r>
      <w:r w:rsidR="005C17A6">
        <w:rPr>
          <w:rFonts w:ascii="Times New Roman" w:hAnsi="Times New Roman"/>
          <w:b/>
          <w:color w:val="0D0D0D"/>
          <w:sz w:val="20"/>
          <w:lang w:val="pt-BR" w:eastAsia="pt-BR"/>
        </w:rPr>
        <w:t>:</w:t>
      </w:r>
      <w:r w:rsidRPr="00605A67"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r w:rsidRPr="005C17A6">
        <w:rPr>
          <w:rFonts w:ascii="Times New Roman" w:hAnsi="Times New Roman"/>
          <w:b/>
          <w:color w:val="0D0D0D"/>
          <w:sz w:val="20"/>
          <w:lang w:val="pt-BR" w:eastAsia="pt-BR"/>
        </w:rPr>
        <w:t>Geologia, Geomorfologia, Solos, Vegetação e Uso Potencial da Terra.</w:t>
      </w:r>
      <w:r w:rsidRPr="00605A67">
        <w:rPr>
          <w:rFonts w:ascii="Times New Roman" w:hAnsi="Times New Roman"/>
          <w:color w:val="0D0D0D"/>
          <w:sz w:val="20"/>
          <w:lang w:val="pt-BR" w:eastAsia="pt-BR"/>
        </w:rPr>
        <w:t xml:space="preserve">  v.  32, Folhas SF</w:t>
      </w:r>
      <w:r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r w:rsidRPr="00605A67">
        <w:rPr>
          <w:rFonts w:ascii="Times New Roman" w:hAnsi="Times New Roman"/>
          <w:color w:val="0D0D0D"/>
          <w:sz w:val="20"/>
          <w:lang w:val="pt-BR" w:eastAsia="pt-BR"/>
        </w:rPr>
        <w:t>23/24 Rio de Janeiro / Vitória. Rio d</w:t>
      </w:r>
      <w:r w:rsidR="00E77E51">
        <w:rPr>
          <w:rFonts w:ascii="Times New Roman" w:hAnsi="Times New Roman"/>
          <w:color w:val="0D0D0D"/>
          <w:sz w:val="20"/>
          <w:lang w:val="pt-BR" w:eastAsia="pt-BR"/>
        </w:rPr>
        <w:t>e Janeiro: IBGE/Ministério de Minas e E</w:t>
      </w:r>
      <w:r w:rsidRPr="00605A67">
        <w:rPr>
          <w:rFonts w:ascii="Times New Roman" w:hAnsi="Times New Roman"/>
          <w:color w:val="0D0D0D"/>
          <w:sz w:val="20"/>
          <w:lang w:val="pt-BR" w:eastAsia="pt-BR"/>
        </w:rPr>
        <w:t>nergia – Secretaria Geral. 1983. 775 p.</w:t>
      </w:r>
    </w:p>
    <w:p w:rsidR="00DB0E53" w:rsidRDefault="005C17A6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>
        <w:rPr>
          <w:rFonts w:ascii="Times New Roman" w:hAnsi="Times New Roman"/>
          <w:color w:val="0D0D0D"/>
          <w:sz w:val="20"/>
          <w:lang w:val="pt-BR" w:eastAsia="pt-BR"/>
        </w:rPr>
        <w:t>RIO</w:t>
      </w:r>
      <w:r w:rsidR="00605A67"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proofErr w:type="spellStart"/>
      <w:r w:rsidR="00DB0E53">
        <w:rPr>
          <w:rFonts w:ascii="Times New Roman" w:hAnsi="Times New Roman"/>
          <w:color w:val="0D0D0D"/>
          <w:sz w:val="20"/>
          <w:lang w:val="pt-BR" w:eastAsia="pt-BR"/>
        </w:rPr>
        <w:t>Bubu</w:t>
      </w:r>
      <w:proofErr w:type="spellEnd"/>
      <w:r w:rsidR="00DB0E53">
        <w:rPr>
          <w:rFonts w:ascii="Times New Roman" w:hAnsi="Times New Roman"/>
          <w:color w:val="0D0D0D"/>
          <w:sz w:val="20"/>
          <w:lang w:val="pt-BR" w:eastAsia="pt-BR"/>
        </w:rPr>
        <w:t xml:space="preserve"> transborda e alaga vários bairros de Cariacica. </w:t>
      </w:r>
      <w:r w:rsidR="00DB0E53" w:rsidRPr="00DB0E53">
        <w:rPr>
          <w:rFonts w:ascii="Times New Roman" w:hAnsi="Times New Roman"/>
          <w:b/>
          <w:color w:val="0D0D0D"/>
          <w:sz w:val="20"/>
          <w:lang w:val="pt-BR" w:eastAsia="pt-BR"/>
        </w:rPr>
        <w:t xml:space="preserve">Gazeta </w:t>
      </w:r>
      <w:proofErr w:type="spellStart"/>
      <w:r w:rsidR="00DB0E53" w:rsidRPr="00DB0E53">
        <w:rPr>
          <w:rFonts w:ascii="Times New Roman" w:hAnsi="Times New Roman"/>
          <w:b/>
          <w:color w:val="0D0D0D"/>
          <w:sz w:val="20"/>
          <w:lang w:val="pt-BR" w:eastAsia="pt-BR"/>
        </w:rPr>
        <w:t>On</w:t>
      </w:r>
      <w:proofErr w:type="spellEnd"/>
      <w:r w:rsidR="00DB0E53" w:rsidRPr="00DB0E53">
        <w:rPr>
          <w:rFonts w:ascii="Times New Roman" w:hAnsi="Times New Roman"/>
          <w:b/>
          <w:color w:val="0D0D0D"/>
          <w:sz w:val="20"/>
          <w:lang w:val="pt-BR" w:eastAsia="pt-BR"/>
        </w:rPr>
        <w:t xml:space="preserve"> </w:t>
      </w:r>
      <w:proofErr w:type="spellStart"/>
      <w:r w:rsidR="00DB0E53" w:rsidRPr="00DB0E53">
        <w:rPr>
          <w:rFonts w:ascii="Times New Roman" w:hAnsi="Times New Roman"/>
          <w:b/>
          <w:color w:val="0D0D0D"/>
          <w:sz w:val="20"/>
          <w:lang w:val="pt-BR" w:eastAsia="pt-BR"/>
        </w:rPr>
        <w:t>Line</w:t>
      </w:r>
      <w:proofErr w:type="spellEnd"/>
      <w:r w:rsidR="00DB0E53" w:rsidRPr="00DB0E53">
        <w:rPr>
          <w:rFonts w:ascii="Times New Roman" w:hAnsi="Times New Roman"/>
          <w:b/>
          <w:color w:val="0D0D0D"/>
          <w:sz w:val="20"/>
          <w:lang w:val="pt-BR" w:eastAsia="pt-BR"/>
        </w:rPr>
        <w:t>,</w:t>
      </w:r>
      <w:r w:rsidR="00DB0E53">
        <w:rPr>
          <w:rFonts w:ascii="Times New Roman" w:hAnsi="Times New Roman"/>
          <w:color w:val="0D0D0D"/>
          <w:sz w:val="20"/>
          <w:lang w:val="pt-BR" w:eastAsia="pt-BR"/>
        </w:rPr>
        <w:t xml:space="preserve"> Vitória, 19 mar. 2013. Disponível em: &lt;</w:t>
      </w:r>
      <w:r w:rsidR="00DB0E53" w:rsidRPr="00DB0E53">
        <w:rPr>
          <w:rFonts w:ascii="Times New Roman" w:hAnsi="Times New Roman"/>
          <w:color w:val="0D0D0D"/>
          <w:sz w:val="20"/>
          <w:lang w:val="pt-BR" w:eastAsia="pt-BR"/>
        </w:rPr>
        <w:t>http://gazetaonline.globo.com/_conteudo/2013/03/cbn_vitoria/entrevistas/1421683-rio-bubu-transborda-e-alaga-varios-bairros-de-cariacica.html</w:t>
      </w:r>
      <w:r w:rsidR="00DB0E53">
        <w:rPr>
          <w:rFonts w:ascii="Times New Roman" w:hAnsi="Times New Roman"/>
          <w:color w:val="0D0D0D"/>
          <w:sz w:val="20"/>
          <w:lang w:val="pt-BR" w:eastAsia="pt-BR"/>
        </w:rPr>
        <w:t>&gt;. Acesso em: 21 dez. 2016.</w:t>
      </w:r>
    </w:p>
    <w:p w:rsidR="00163E9A" w:rsidRDefault="00163E9A" w:rsidP="00D87A84">
      <w:pPr>
        <w:spacing w:after="120"/>
        <w:jc w:val="both"/>
        <w:rPr>
          <w:rFonts w:ascii="Times New Roman" w:hAnsi="Times New Roman"/>
          <w:color w:val="0D0D0D"/>
          <w:sz w:val="20"/>
          <w:lang w:val="pt-BR" w:eastAsia="pt-BR"/>
        </w:rPr>
      </w:pP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ROSS, J. L. S. </w:t>
      </w:r>
      <w:r w:rsidRPr="00163E9A">
        <w:rPr>
          <w:rFonts w:ascii="Times New Roman" w:hAnsi="Times New Roman"/>
          <w:b/>
          <w:color w:val="0D0D0D"/>
          <w:sz w:val="20"/>
          <w:lang w:val="pt-BR" w:eastAsia="pt-BR"/>
        </w:rPr>
        <w:t>Análise empírica da fragilidade dos ambientes naturais e antropizado</w:t>
      </w:r>
      <w:r w:rsidRPr="00AA6D2E">
        <w:rPr>
          <w:rFonts w:ascii="Times New Roman" w:hAnsi="Times New Roman"/>
          <w:b/>
          <w:color w:val="0D0D0D"/>
          <w:sz w:val="20"/>
          <w:lang w:val="pt-BR" w:eastAsia="pt-BR"/>
        </w:rPr>
        <w:t>s.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 xml:space="preserve"> Revista do Departamento de Geografia da Universidade de São Paulo,</w:t>
      </w:r>
      <w:r w:rsidR="00A55441">
        <w:rPr>
          <w:rFonts w:ascii="Times New Roman" w:hAnsi="Times New Roman"/>
          <w:color w:val="0D0D0D"/>
          <w:sz w:val="20"/>
          <w:lang w:val="pt-BR" w:eastAsia="pt-BR"/>
        </w:rPr>
        <w:t xml:space="preserve"> </w:t>
      </w:r>
      <w:r w:rsidRPr="00163E9A">
        <w:rPr>
          <w:rFonts w:ascii="Times New Roman" w:hAnsi="Times New Roman"/>
          <w:color w:val="0D0D0D"/>
          <w:sz w:val="20"/>
          <w:lang w:val="pt-BR" w:eastAsia="pt-BR"/>
        </w:rPr>
        <w:t>São Paulo, n. 8, 63 – 74 p. 1994.</w:t>
      </w:r>
    </w:p>
    <w:p w:rsidR="009545B2" w:rsidRPr="00D85756" w:rsidRDefault="009545B2">
      <w:pPr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0"/>
          <w:lang w:val="pt-BR"/>
        </w:rPr>
      </w:pPr>
      <w:r w:rsidRPr="00D85756">
        <w:rPr>
          <w:rFonts w:ascii="Times New Roman" w:hAnsi="Times New Roman"/>
          <w:sz w:val="20"/>
          <w:lang w:val="pt-BR"/>
        </w:rPr>
        <w:t xml:space="preserve">SANTOS, R. F. dos. </w:t>
      </w:r>
      <w:r w:rsidRPr="00D85756">
        <w:rPr>
          <w:rFonts w:ascii="Times New Roman" w:hAnsi="Times New Roman"/>
          <w:b/>
          <w:sz w:val="20"/>
          <w:lang w:val="pt-BR"/>
        </w:rPr>
        <w:t>Planejamento, planejamento ambiental e paradigmas de desenvolvimento.</w:t>
      </w:r>
      <w:r w:rsidRPr="00D85756">
        <w:rPr>
          <w:rFonts w:ascii="Times New Roman" w:hAnsi="Times New Roman"/>
          <w:sz w:val="20"/>
          <w:lang w:val="pt-BR"/>
        </w:rPr>
        <w:t xml:space="preserve"> In: Planejamento ambiental: teoria e prática. São Paulo: Oficina de Textos, 2004.</w:t>
      </w:r>
    </w:p>
    <w:p w:rsidR="001650E2" w:rsidRPr="00DB0E53" w:rsidRDefault="00EE1256" w:rsidP="00D87A84">
      <w:pPr>
        <w:autoSpaceDE w:val="0"/>
        <w:autoSpaceDN w:val="0"/>
        <w:adjustRightInd w:val="0"/>
        <w:spacing w:after="120"/>
        <w:jc w:val="both"/>
        <w:rPr>
          <w:color w:val="000000"/>
          <w:sz w:val="20"/>
          <w:shd w:val="clear" w:color="auto" w:fill="FFFFFF"/>
        </w:rPr>
      </w:pPr>
      <w:r w:rsidRPr="00D653AC">
        <w:rPr>
          <w:rFonts w:ascii="Times New Roman" w:hAnsi="Times New Roman"/>
          <w:sz w:val="20"/>
        </w:rPr>
        <w:t xml:space="preserve">USGS – United States Geological Survey. </w:t>
      </w:r>
      <w:r w:rsidRPr="00D653AC">
        <w:rPr>
          <w:rFonts w:ascii="Times New Roman" w:hAnsi="Times New Roman"/>
          <w:b/>
          <w:sz w:val="20"/>
        </w:rPr>
        <w:t>Earth Explorer</w:t>
      </w:r>
      <w:r w:rsidRPr="00D653AC">
        <w:rPr>
          <w:rFonts w:ascii="Times New Roman" w:hAnsi="Times New Roman"/>
          <w:sz w:val="20"/>
        </w:rPr>
        <w:t xml:space="preserve">. </w:t>
      </w:r>
      <w:r w:rsidR="00626D1E" w:rsidRPr="00D87A84">
        <w:rPr>
          <w:rFonts w:ascii="Times New Roman" w:hAnsi="Times New Roman"/>
          <w:sz w:val="20"/>
        </w:rPr>
        <w:t xml:space="preserve">Shuttle Radar Topography Mission – SRTM  (SRTM1S21W041V3 </w:t>
      </w:r>
      <w:r w:rsidR="00F13B5C" w:rsidRPr="00D87A84">
        <w:rPr>
          <w:rFonts w:ascii="Times New Roman" w:hAnsi="Times New Roman"/>
          <w:sz w:val="20"/>
        </w:rPr>
        <w:t>publication</w:t>
      </w:r>
      <w:r w:rsidR="00F13B5C">
        <w:rPr>
          <w:rFonts w:ascii="Times New Roman" w:hAnsi="Times New Roman"/>
          <w:sz w:val="20"/>
        </w:rPr>
        <w:t>:</w:t>
      </w:r>
      <w:r w:rsidR="00626D1E" w:rsidRPr="00D87A84">
        <w:rPr>
          <w:rFonts w:ascii="Times New Roman" w:hAnsi="Times New Roman"/>
          <w:sz w:val="20"/>
        </w:rPr>
        <w:t xml:space="preserve"> 23-SEP-14)</w:t>
      </w:r>
      <w:r w:rsidR="005C17A6">
        <w:rPr>
          <w:rFonts w:ascii="Times New Roman" w:hAnsi="Times New Roman"/>
          <w:sz w:val="20"/>
        </w:rPr>
        <w:t>.</w:t>
      </w:r>
      <w:r w:rsidR="00626D1E" w:rsidRPr="00D87A84">
        <w:rPr>
          <w:rFonts w:ascii="Times New Roman" w:hAnsi="Times New Roman"/>
          <w:sz w:val="20"/>
        </w:rPr>
        <w:t xml:space="preserve"> </w:t>
      </w:r>
      <w:proofErr w:type="spellStart"/>
      <w:r w:rsidRPr="00D87A84">
        <w:rPr>
          <w:rFonts w:ascii="Times New Roman" w:hAnsi="Times New Roman"/>
          <w:sz w:val="20"/>
        </w:rPr>
        <w:t>Disponível</w:t>
      </w:r>
      <w:proofErr w:type="spellEnd"/>
      <w:r w:rsidRPr="00D87A84">
        <w:rPr>
          <w:rFonts w:ascii="Times New Roman" w:hAnsi="Times New Roman"/>
          <w:sz w:val="20"/>
        </w:rPr>
        <w:t xml:space="preserve"> </w:t>
      </w:r>
      <w:proofErr w:type="spellStart"/>
      <w:r w:rsidRPr="00D87A84">
        <w:rPr>
          <w:rFonts w:ascii="Times New Roman" w:hAnsi="Times New Roman"/>
          <w:sz w:val="20"/>
        </w:rPr>
        <w:t>em</w:t>
      </w:r>
      <w:proofErr w:type="spellEnd"/>
      <w:r w:rsidRPr="00D87A84">
        <w:rPr>
          <w:rFonts w:ascii="Times New Roman" w:hAnsi="Times New Roman"/>
          <w:sz w:val="20"/>
        </w:rPr>
        <w:t xml:space="preserve">: &lt;https://earthexplorer.usgs.gov/&gt;. </w:t>
      </w:r>
      <w:r w:rsidRPr="00D87A84">
        <w:rPr>
          <w:rFonts w:ascii="Times New Roman" w:hAnsi="Times New Roman"/>
          <w:sz w:val="20"/>
          <w:lang w:val="pt-BR"/>
        </w:rPr>
        <w:t>Acesso em: 20 dez. 2016.</w:t>
      </w:r>
    </w:p>
    <w:sectPr w:rsidR="001650E2" w:rsidRPr="00DB0E53" w:rsidSect="0054330C">
      <w:headerReference w:type="default" r:id="rId13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B8D" w:rsidRDefault="00A65B8D">
      <w:r>
        <w:separator/>
      </w:r>
    </w:p>
  </w:endnote>
  <w:endnote w:type="continuationSeparator" w:id="0">
    <w:p w:rsidR="00A65B8D" w:rsidRDefault="00A6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B8D" w:rsidRDefault="00A65B8D">
      <w:r>
        <w:separator/>
      </w:r>
    </w:p>
  </w:footnote>
  <w:footnote w:type="continuationSeparator" w:id="0">
    <w:p w:rsidR="00A65B8D" w:rsidRDefault="00A65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29B5" w:rsidRDefault="00AE72C4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val="pt-BR" w:eastAsia="pt-BR"/>
      </w:rPr>
      <w:drawing>
        <wp:inline distT="0" distB="0" distL="0" distR="0">
          <wp:extent cx="5762625" cy="647700"/>
          <wp:effectExtent l="19050" t="0" r="9525" b="0"/>
          <wp:docPr id="6" name="Imagem 6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1012"/>
    <w:multiLevelType w:val="hybridMultilevel"/>
    <w:tmpl w:val="4C1A0C9E"/>
    <w:lvl w:ilvl="0" w:tplc="C39AA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C74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52B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C43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1A43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9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6ED2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1E8B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E09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 w15:restartNumberingAfterBreak="0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E9"/>
    <w:rsid w:val="00005DFD"/>
    <w:rsid w:val="000065B3"/>
    <w:rsid w:val="00014F1D"/>
    <w:rsid w:val="0002423B"/>
    <w:rsid w:val="00025F19"/>
    <w:rsid w:val="00026425"/>
    <w:rsid w:val="00030170"/>
    <w:rsid w:val="00036F3F"/>
    <w:rsid w:val="00041872"/>
    <w:rsid w:val="00047A6F"/>
    <w:rsid w:val="000508E6"/>
    <w:rsid w:val="00061DEC"/>
    <w:rsid w:val="00061F63"/>
    <w:rsid w:val="00064B4A"/>
    <w:rsid w:val="00094D8B"/>
    <w:rsid w:val="000A4E88"/>
    <w:rsid w:val="000A632D"/>
    <w:rsid w:val="000B4BA9"/>
    <w:rsid w:val="000B5CC1"/>
    <w:rsid w:val="000C1021"/>
    <w:rsid w:val="000C2FC0"/>
    <w:rsid w:val="000C795C"/>
    <w:rsid w:val="000F2C21"/>
    <w:rsid w:val="000F72FE"/>
    <w:rsid w:val="000F7989"/>
    <w:rsid w:val="001021B8"/>
    <w:rsid w:val="00145887"/>
    <w:rsid w:val="00163E9A"/>
    <w:rsid w:val="001650E2"/>
    <w:rsid w:val="00165D22"/>
    <w:rsid w:val="001732C2"/>
    <w:rsid w:val="0018171D"/>
    <w:rsid w:val="00193116"/>
    <w:rsid w:val="0019648C"/>
    <w:rsid w:val="001A0755"/>
    <w:rsid w:val="001A673A"/>
    <w:rsid w:val="001B1986"/>
    <w:rsid w:val="001B7F6A"/>
    <w:rsid w:val="001C29C4"/>
    <w:rsid w:val="001C5620"/>
    <w:rsid w:val="001D2336"/>
    <w:rsid w:val="001D56FA"/>
    <w:rsid w:val="001E1C27"/>
    <w:rsid w:val="001F450F"/>
    <w:rsid w:val="00200899"/>
    <w:rsid w:val="00215FCD"/>
    <w:rsid w:val="00226F74"/>
    <w:rsid w:val="00227B50"/>
    <w:rsid w:val="002347AB"/>
    <w:rsid w:val="00235464"/>
    <w:rsid w:val="00247CA6"/>
    <w:rsid w:val="0025074A"/>
    <w:rsid w:val="00254F27"/>
    <w:rsid w:val="0025605F"/>
    <w:rsid w:val="00256F34"/>
    <w:rsid w:val="00263AE8"/>
    <w:rsid w:val="00272EA1"/>
    <w:rsid w:val="002745EE"/>
    <w:rsid w:val="00285B20"/>
    <w:rsid w:val="00287F02"/>
    <w:rsid w:val="002944F2"/>
    <w:rsid w:val="0029519C"/>
    <w:rsid w:val="002A2A42"/>
    <w:rsid w:val="002A454B"/>
    <w:rsid w:val="002A59A1"/>
    <w:rsid w:val="002A6ABA"/>
    <w:rsid w:val="002A6E8D"/>
    <w:rsid w:val="002A742D"/>
    <w:rsid w:val="002B5ABA"/>
    <w:rsid w:val="002B6329"/>
    <w:rsid w:val="002D307D"/>
    <w:rsid w:val="002E42E0"/>
    <w:rsid w:val="002E5466"/>
    <w:rsid w:val="00306912"/>
    <w:rsid w:val="0033051D"/>
    <w:rsid w:val="00333128"/>
    <w:rsid w:val="0033572D"/>
    <w:rsid w:val="0034601D"/>
    <w:rsid w:val="0034745D"/>
    <w:rsid w:val="0036010E"/>
    <w:rsid w:val="00364C14"/>
    <w:rsid w:val="00380F51"/>
    <w:rsid w:val="003906BF"/>
    <w:rsid w:val="003B1B16"/>
    <w:rsid w:val="003D4566"/>
    <w:rsid w:val="003E43B7"/>
    <w:rsid w:val="003E4BB3"/>
    <w:rsid w:val="003F28FD"/>
    <w:rsid w:val="004046A9"/>
    <w:rsid w:val="004115EF"/>
    <w:rsid w:val="004215E3"/>
    <w:rsid w:val="00425291"/>
    <w:rsid w:val="00436545"/>
    <w:rsid w:val="00443619"/>
    <w:rsid w:val="0044719B"/>
    <w:rsid w:val="00452B74"/>
    <w:rsid w:val="00456D41"/>
    <w:rsid w:val="00457D10"/>
    <w:rsid w:val="00470F83"/>
    <w:rsid w:val="00471F68"/>
    <w:rsid w:val="00474749"/>
    <w:rsid w:val="0048449A"/>
    <w:rsid w:val="00486A96"/>
    <w:rsid w:val="0049318A"/>
    <w:rsid w:val="004A013A"/>
    <w:rsid w:val="004A6477"/>
    <w:rsid w:val="004C1073"/>
    <w:rsid w:val="004D70E2"/>
    <w:rsid w:val="004E0BB6"/>
    <w:rsid w:val="004E22B8"/>
    <w:rsid w:val="004F286B"/>
    <w:rsid w:val="004F689A"/>
    <w:rsid w:val="00504856"/>
    <w:rsid w:val="00506206"/>
    <w:rsid w:val="005104ED"/>
    <w:rsid w:val="005131B7"/>
    <w:rsid w:val="00525307"/>
    <w:rsid w:val="005256B5"/>
    <w:rsid w:val="005325C6"/>
    <w:rsid w:val="00536B2E"/>
    <w:rsid w:val="00541B17"/>
    <w:rsid w:val="0054330C"/>
    <w:rsid w:val="00550E2D"/>
    <w:rsid w:val="00553F2A"/>
    <w:rsid w:val="00565449"/>
    <w:rsid w:val="0057675B"/>
    <w:rsid w:val="00581177"/>
    <w:rsid w:val="0058454B"/>
    <w:rsid w:val="005B3B16"/>
    <w:rsid w:val="005C17A6"/>
    <w:rsid w:val="005C1B3C"/>
    <w:rsid w:val="005C40E7"/>
    <w:rsid w:val="005C4DAD"/>
    <w:rsid w:val="005C6E79"/>
    <w:rsid w:val="005D01D7"/>
    <w:rsid w:val="005E1C25"/>
    <w:rsid w:val="005F0322"/>
    <w:rsid w:val="005F6CA4"/>
    <w:rsid w:val="00605A67"/>
    <w:rsid w:val="00607EC2"/>
    <w:rsid w:val="00620066"/>
    <w:rsid w:val="00626D1E"/>
    <w:rsid w:val="00627CE9"/>
    <w:rsid w:val="006474E6"/>
    <w:rsid w:val="00665DDB"/>
    <w:rsid w:val="00670719"/>
    <w:rsid w:val="00672411"/>
    <w:rsid w:val="0067490A"/>
    <w:rsid w:val="0067602A"/>
    <w:rsid w:val="0067642E"/>
    <w:rsid w:val="00681F5C"/>
    <w:rsid w:val="00682772"/>
    <w:rsid w:val="00690DE9"/>
    <w:rsid w:val="00697328"/>
    <w:rsid w:val="006A05F4"/>
    <w:rsid w:val="006B2665"/>
    <w:rsid w:val="006B39FD"/>
    <w:rsid w:val="006B40D8"/>
    <w:rsid w:val="006C0358"/>
    <w:rsid w:val="006D4468"/>
    <w:rsid w:val="006E4166"/>
    <w:rsid w:val="006E6E85"/>
    <w:rsid w:val="006F54FA"/>
    <w:rsid w:val="00700867"/>
    <w:rsid w:val="00701DF6"/>
    <w:rsid w:val="00711804"/>
    <w:rsid w:val="00713988"/>
    <w:rsid w:val="00725DD0"/>
    <w:rsid w:val="0073064B"/>
    <w:rsid w:val="00732FBE"/>
    <w:rsid w:val="00764399"/>
    <w:rsid w:val="0076445F"/>
    <w:rsid w:val="00772ED5"/>
    <w:rsid w:val="0077350B"/>
    <w:rsid w:val="00776776"/>
    <w:rsid w:val="0079003D"/>
    <w:rsid w:val="007D304A"/>
    <w:rsid w:val="007F32F3"/>
    <w:rsid w:val="007F5D12"/>
    <w:rsid w:val="007F692F"/>
    <w:rsid w:val="00811FD2"/>
    <w:rsid w:val="008137FF"/>
    <w:rsid w:val="00833CC9"/>
    <w:rsid w:val="00835BC5"/>
    <w:rsid w:val="00843A7B"/>
    <w:rsid w:val="00847ED1"/>
    <w:rsid w:val="008531CA"/>
    <w:rsid w:val="00855132"/>
    <w:rsid w:val="0085694A"/>
    <w:rsid w:val="008759EB"/>
    <w:rsid w:val="00880EB5"/>
    <w:rsid w:val="008841C1"/>
    <w:rsid w:val="0089309D"/>
    <w:rsid w:val="008A02AE"/>
    <w:rsid w:val="008B0151"/>
    <w:rsid w:val="008B21C5"/>
    <w:rsid w:val="008B4462"/>
    <w:rsid w:val="008B7075"/>
    <w:rsid w:val="008C6731"/>
    <w:rsid w:val="008D2C23"/>
    <w:rsid w:val="008D6C19"/>
    <w:rsid w:val="008E2C80"/>
    <w:rsid w:val="008F6B39"/>
    <w:rsid w:val="008F6C51"/>
    <w:rsid w:val="008F72D5"/>
    <w:rsid w:val="00901602"/>
    <w:rsid w:val="00901880"/>
    <w:rsid w:val="009172C6"/>
    <w:rsid w:val="00932800"/>
    <w:rsid w:val="0094094D"/>
    <w:rsid w:val="009429F3"/>
    <w:rsid w:val="00951803"/>
    <w:rsid w:val="009545B2"/>
    <w:rsid w:val="00963FF0"/>
    <w:rsid w:val="00972991"/>
    <w:rsid w:val="00982D52"/>
    <w:rsid w:val="0098526E"/>
    <w:rsid w:val="0098598A"/>
    <w:rsid w:val="009931F1"/>
    <w:rsid w:val="009A4465"/>
    <w:rsid w:val="009B29B5"/>
    <w:rsid w:val="009B6E15"/>
    <w:rsid w:val="009C1F56"/>
    <w:rsid w:val="009C2CC4"/>
    <w:rsid w:val="009D443A"/>
    <w:rsid w:val="009E4B17"/>
    <w:rsid w:val="009E6967"/>
    <w:rsid w:val="009E6B8A"/>
    <w:rsid w:val="009F0DA7"/>
    <w:rsid w:val="00A03A3F"/>
    <w:rsid w:val="00A06AD8"/>
    <w:rsid w:val="00A124E2"/>
    <w:rsid w:val="00A12681"/>
    <w:rsid w:val="00A34FFE"/>
    <w:rsid w:val="00A360AC"/>
    <w:rsid w:val="00A55441"/>
    <w:rsid w:val="00A65B8D"/>
    <w:rsid w:val="00A6652C"/>
    <w:rsid w:val="00A94A74"/>
    <w:rsid w:val="00A96F39"/>
    <w:rsid w:val="00AA0550"/>
    <w:rsid w:val="00AA6D2E"/>
    <w:rsid w:val="00AB0054"/>
    <w:rsid w:val="00AC5D9A"/>
    <w:rsid w:val="00AD46A6"/>
    <w:rsid w:val="00AE6140"/>
    <w:rsid w:val="00AE72C4"/>
    <w:rsid w:val="00AF1FC5"/>
    <w:rsid w:val="00B039C2"/>
    <w:rsid w:val="00B07414"/>
    <w:rsid w:val="00B15CE1"/>
    <w:rsid w:val="00B2015A"/>
    <w:rsid w:val="00B33D08"/>
    <w:rsid w:val="00B4076A"/>
    <w:rsid w:val="00B52BCD"/>
    <w:rsid w:val="00B6077F"/>
    <w:rsid w:val="00B82424"/>
    <w:rsid w:val="00B85806"/>
    <w:rsid w:val="00BA38AC"/>
    <w:rsid w:val="00BA5652"/>
    <w:rsid w:val="00BB1E84"/>
    <w:rsid w:val="00BC35DE"/>
    <w:rsid w:val="00BC6297"/>
    <w:rsid w:val="00BD2D8C"/>
    <w:rsid w:val="00BD6947"/>
    <w:rsid w:val="00BF006D"/>
    <w:rsid w:val="00BF56C4"/>
    <w:rsid w:val="00BF704A"/>
    <w:rsid w:val="00C14556"/>
    <w:rsid w:val="00C17A2B"/>
    <w:rsid w:val="00C17A41"/>
    <w:rsid w:val="00C17FC3"/>
    <w:rsid w:val="00C24323"/>
    <w:rsid w:val="00C51DFC"/>
    <w:rsid w:val="00C61ACA"/>
    <w:rsid w:val="00C66164"/>
    <w:rsid w:val="00C77E93"/>
    <w:rsid w:val="00CB127D"/>
    <w:rsid w:val="00CB2AD8"/>
    <w:rsid w:val="00CB52C3"/>
    <w:rsid w:val="00CB732F"/>
    <w:rsid w:val="00CD3CE3"/>
    <w:rsid w:val="00CE31E6"/>
    <w:rsid w:val="00CF6843"/>
    <w:rsid w:val="00CF78B5"/>
    <w:rsid w:val="00D01607"/>
    <w:rsid w:val="00D04AB7"/>
    <w:rsid w:val="00D121D1"/>
    <w:rsid w:val="00D2028A"/>
    <w:rsid w:val="00D214CF"/>
    <w:rsid w:val="00D30D52"/>
    <w:rsid w:val="00D317C1"/>
    <w:rsid w:val="00D355BB"/>
    <w:rsid w:val="00D520E8"/>
    <w:rsid w:val="00D54C4D"/>
    <w:rsid w:val="00D653AC"/>
    <w:rsid w:val="00D73932"/>
    <w:rsid w:val="00D8131C"/>
    <w:rsid w:val="00D81B5E"/>
    <w:rsid w:val="00D85756"/>
    <w:rsid w:val="00D87A84"/>
    <w:rsid w:val="00DA6029"/>
    <w:rsid w:val="00DA71FA"/>
    <w:rsid w:val="00DB0E53"/>
    <w:rsid w:val="00DB270C"/>
    <w:rsid w:val="00DB2759"/>
    <w:rsid w:val="00DB2E16"/>
    <w:rsid w:val="00DB3C54"/>
    <w:rsid w:val="00DC7E1B"/>
    <w:rsid w:val="00DD4559"/>
    <w:rsid w:val="00DD4E75"/>
    <w:rsid w:val="00DE329C"/>
    <w:rsid w:val="00DE5B98"/>
    <w:rsid w:val="00E234E4"/>
    <w:rsid w:val="00E44FEF"/>
    <w:rsid w:val="00E50863"/>
    <w:rsid w:val="00E52AA0"/>
    <w:rsid w:val="00E52B4D"/>
    <w:rsid w:val="00E77E51"/>
    <w:rsid w:val="00E96E7E"/>
    <w:rsid w:val="00E97DCE"/>
    <w:rsid w:val="00EA6801"/>
    <w:rsid w:val="00ED4B63"/>
    <w:rsid w:val="00ED5318"/>
    <w:rsid w:val="00ED556A"/>
    <w:rsid w:val="00EE07CE"/>
    <w:rsid w:val="00EE1256"/>
    <w:rsid w:val="00EF1BCF"/>
    <w:rsid w:val="00EF2FB5"/>
    <w:rsid w:val="00F04C5C"/>
    <w:rsid w:val="00F11D77"/>
    <w:rsid w:val="00F13B5C"/>
    <w:rsid w:val="00F17DD4"/>
    <w:rsid w:val="00F27107"/>
    <w:rsid w:val="00F37616"/>
    <w:rsid w:val="00F37F90"/>
    <w:rsid w:val="00F52B76"/>
    <w:rsid w:val="00F53E68"/>
    <w:rsid w:val="00F56536"/>
    <w:rsid w:val="00F6124F"/>
    <w:rsid w:val="00F62A37"/>
    <w:rsid w:val="00F7054C"/>
    <w:rsid w:val="00F812F6"/>
    <w:rsid w:val="00F90C25"/>
    <w:rsid w:val="00F90C8E"/>
    <w:rsid w:val="00F91C78"/>
    <w:rsid w:val="00F934AD"/>
    <w:rsid w:val="00F953E5"/>
    <w:rsid w:val="00F95491"/>
    <w:rsid w:val="00FB38F3"/>
    <w:rsid w:val="00FC0D26"/>
    <w:rsid w:val="00FE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646A0E"/>
  <w15:docId w15:val="{C9422E13-7868-400A-9ABD-9099F9AD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rsid w:val="009E6B8A"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rsid w:val="009E6B8A"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6B8A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sid w:val="009E6B8A"/>
    <w:rPr>
      <w:rFonts w:ascii="Times New Roman" w:hAnsi="Times New Roman"/>
      <w:b/>
      <w:sz w:val="28"/>
    </w:rPr>
  </w:style>
  <w:style w:type="paragraph" w:styleId="Cabealho">
    <w:name w:val="header"/>
    <w:basedOn w:val="Normal"/>
    <w:rsid w:val="009E6B8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E6B8A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9E6B8A"/>
  </w:style>
  <w:style w:type="paragraph" w:styleId="Corpodetexto3">
    <w:name w:val="Body Text 3"/>
    <w:basedOn w:val="Normal"/>
    <w:rsid w:val="009E6B8A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rsid w:val="009E6B8A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iroPargrafo">
    <w:name w:val="Primeiro Parágrafo"/>
    <w:basedOn w:val="Normal"/>
    <w:rsid w:val="006B39FD"/>
    <w:pPr>
      <w:spacing w:before="90"/>
      <w:ind w:right="147"/>
      <w:jc w:val="both"/>
    </w:pPr>
    <w:rPr>
      <w:rFonts w:ascii="Times New Roman" w:eastAsia="Times New Roman" w:hAnsi="Times New Roman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3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EA333-B603-4943-9999-9F989D62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3417</Words>
  <Characters>18453</Characters>
  <Application>Microsoft Office Word</Application>
  <DocSecurity>0</DocSecurity>
  <Lines>153</Lines>
  <Paragraphs>43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OF PAPERS/POSTERS</vt:lpstr>
      <vt:lpstr>SUBMISSION OF PAPERS/POSTERS</vt:lpstr>
    </vt:vector>
  </TitlesOfParts>
  <Company>Biotech Research Institute, NRC</Company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creator>Serge Guiot</dc:creator>
  <cp:lastModifiedBy>Vinícius</cp:lastModifiedBy>
  <cp:revision>4</cp:revision>
  <cp:lastPrinted>2017-01-03T18:56:00Z</cp:lastPrinted>
  <dcterms:created xsi:type="dcterms:W3CDTF">2017-05-24T03:04:00Z</dcterms:created>
  <dcterms:modified xsi:type="dcterms:W3CDTF">2017-08-10T23:35:00Z</dcterms:modified>
</cp:coreProperties>
</file>