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BEAC3" w14:textId="48725EE2" w:rsidR="00F90C25" w:rsidRPr="00FD18E8" w:rsidRDefault="00236C0F" w:rsidP="00465474">
      <w:pPr>
        <w:spacing w:before="480"/>
        <w:jc w:val="center"/>
        <w:rPr>
          <w:rFonts w:ascii="Times New Roman" w:hAnsi="Times New Roman"/>
          <w:b/>
          <w:szCs w:val="24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APORTE DE SEDIMENTOS NO RIO TELES PIRES: AMBIENTE DE CONFLUÊNCIA ENTRE O RIO MATRINXÃ NO MUNICÍPIO DE NOVA CANAÃ D</w:t>
      </w:r>
      <w:r w:rsidRPr="00FD18E8">
        <w:rPr>
          <w:rFonts w:ascii="Times New Roman" w:hAnsi="Times New Roman"/>
          <w:b/>
          <w:sz w:val="28"/>
          <w:szCs w:val="28"/>
          <w:lang w:val="pt-BR"/>
        </w:rPr>
        <w:t>O NORTE/MATO GROSSO</w:t>
      </w:r>
    </w:p>
    <w:p w14:paraId="6799EC11" w14:textId="57E0B191" w:rsidR="00670187" w:rsidRPr="00465474" w:rsidRDefault="00E113A4" w:rsidP="00670187">
      <w:pPr>
        <w:spacing w:before="240" w:after="240"/>
        <w:jc w:val="center"/>
        <w:rPr>
          <w:rFonts w:ascii="Times New Roman" w:hAnsi="Times New Roman"/>
          <w:szCs w:val="24"/>
          <w:vertAlign w:val="superscript"/>
          <w:lang w:val="pt-PT"/>
        </w:rPr>
      </w:pPr>
      <w:r w:rsidRPr="00E113A4">
        <w:rPr>
          <w:rFonts w:ascii="Times New Roman" w:hAnsi="Times New Roman"/>
          <w:szCs w:val="24"/>
          <w:lang w:val="pt-PT"/>
        </w:rPr>
        <w:t xml:space="preserve">Bruna da Cruz Andrade </w:t>
      </w:r>
      <w:r w:rsidR="00972991" w:rsidRPr="00465474">
        <w:rPr>
          <w:rFonts w:ascii="Times New Roman" w:hAnsi="Times New Roman"/>
          <w:szCs w:val="24"/>
          <w:vertAlign w:val="superscript"/>
          <w:lang w:val="pt-PT"/>
        </w:rPr>
        <w:t>(a)</w:t>
      </w:r>
      <w:r w:rsidR="00536B2E" w:rsidRPr="00465474">
        <w:rPr>
          <w:rFonts w:ascii="Times New Roman" w:hAnsi="Times New Roman"/>
          <w:szCs w:val="24"/>
          <w:lang w:val="pt-PT"/>
        </w:rPr>
        <w:t xml:space="preserve">, </w:t>
      </w:r>
      <w:r w:rsidRPr="00E113A4">
        <w:rPr>
          <w:rFonts w:ascii="Times New Roman" w:hAnsi="Times New Roman"/>
          <w:szCs w:val="24"/>
          <w:lang w:val="pt-PT"/>
        </w:rPr>
        <w:t xml:space="preserve">Claudete Silveira Damas Machado </w:t>
      </w:r>
      <w:r w:rsidR="00972991" w:rsidRPr="00465474">
        <w:rPr>
          <w:rFonts w:ascii="Times New Roman" w:hAnsi="Times New Roman"/>
          <w:szCs w:val="24"/>
          <w:vertAlign w:val="superscript"/>
          <w:lang w:val="pt-PT"/>
        </w:rPr>
        <w:t>(</w:t>
      </w:r>
      <w:r w:rsidR="00A06AD8" w:rsidRPr="00465474">
        <w:rPr>
          <w:rFonts w:ascii="Times New Roman" w:hAnsi="Times New Roman"/>
          <w:szCs w:val="24"/>
          <w:vertAlign w:val="superscript"/>
          <w:lang w:val="pt-PT"/>
        </w:rPr>
        <w:t>b</w:t>
      </w:r>
      <w:r w:rsidR="00972991" w:rsidRPr="00465474">
        <w:rPr>
          <w:rFonts w:ascii="Times New Roman" w:hAnsi="Times New Roman"/>
          <w:szCs w:val="24"/>
          <w:vertAlign w:val="superscript"/>
          <w:lang w:val="pt-PT"/>
        </w:rPr>
        <w:t>)</w:t>
      </w:r>
      <w:r w:rsidR="00670187" w:rsidRPr="00465474">
        <w:rPr>
          <w:rFonts w:ascii="Times New Roman" w:hAnsi="Times New Roman"/>
          <w:szCs w:val="24"/>
          <w:vertAlign w:val="superscript"/>
          <w:lang w:val="pt-PT"/>
        </w:rPr>
        <w:t xml:space="preserve"> </w:t>
      </w:r>
      <w:r w:rsidRPr="00E113A4">
        <w:rPr>
          <w:rFonts w:ascii="Times New Roman" w:hAnsi="Times New Roman"/>
          <w:szCs w:val="24"/>
          <w:lang w:val="pt-PT"/>
        </w:rPr>
        <w:t xml:space="preserve">Luana Rodrigues de Carvalho </w:t>
      </w:r>
      <w:r w:rsidR="00670187" w:rsidRPr="00465474">
        <w:rPr>
          <w:rFonts w:ascii="Times New Roman" w:hAnsi="Times New Roman"/>
          <w:szCs w:val="24"/>
          <w:vertAlign w:val="superscript"/>
          <w:lang w:val="pt-PT"/>
        </w:rPr>
        <w:t xml:space="preserve">(c) </w:t>
      </w:r>
      <w:r w:rsidRPr="00E113A4">
        <w:rPr>
          <w:rFonts w:ascii="Times New Roman" w:hAnsi="Times New Roman"/>
          <w:szCs w:val="24"/>
          <w:lang w:val="pt-PT"/>
        </w:rPr>
        <w:t xml:space="preserve">Leila Nalis Paiva da Silva Andrade </w:t>
      </w:r>
      <w:r w:rsidR="00670187" w:rsidRPr="00465474">
        <w:rPr>
          <w:rFonts w:ascii="Times New Roman" w:hAnsi="Times New Roman"/>
          <w:szCs w:val="24"/>
          <w:vertAlign w:val="superscript"/>
          <w:lang w:val="pt-PT"/>
        </w:rPr>
        <w:t>(d)</w:t>
      </w:r>
    </w:p>
    <w:p w14:paraId="17022EFB" w14:textId="0FA9D0B2" w:rsidR="00536B2E" w:rsidRPr="00465474" w:rsidRDefault="00972991" w:rsidP="00465474">
      <w:pPr>
        <w:rPr>
          <w:rFonts w:ascii="Times New Roman" w:hAnsi="Times New Roman"/>
          <w:sz w:val="20"/>
          <w:lang w:val="pt-PT"/>
        </w:rPr>
      </w:pPr>
      <w:r w:rsidRPr="00465474">
        <w:rPr>
          <w:rFonts w:ascii="Times New Roman" w:hAnsi="Times New Roman"/>
          <w:sz w:val="20"/>
          <w:vertAlign w:val="superscript"/>
          <w:lang w:val="pt-PT"/>
        </w:rPr>
        <w:t>(a)</w:t>
      </w:r>
      <w:r w:rsidRPr="00465474">
        <w:rPr>
          <w:rFonts w:ascii="Times New Roman" w:hAnsi="Times New Roman"/>
          <w:sz w:val="20"/>
          <w:lang w:val="pt-PT"/>
        </w:rPr>
        <w:t xml:space="preserve"> </w:t>
      </w:r>
      <w:r w:rsidR="00670187" w:rsidRPr="00465474">
        <w:rPr>
          <w:rFonts w:ascii="Times New Roman" w:hAnsi="Times New Roman"/>
          <w:sz w:val="20"/>
          <w:lang w:val="pt-PT"/>
        </w:rPr>
        <w:t>Acadêmica do Curso de Licenciatura em Geografia da Universidade do Estado de Mato Grosso/Campus de Colider. Bolsista de Iniciação Científica/FAPEMAT. Email: bruna.c.andrade@live.com</w:t>
      </w:r>
    </w:p>
    <w:p w14:paraId="49D10EC0" w14:textId="561C1DA3" w:rsidR="00670187" w:rsidRPr="00465474" w:rsidRDefault="001E1C27" w:rsidP="00465474">
      <w:pPr>
        <w:rPr>
          <w:rFonts w:ascii="Times New Roman" w:eastAsia="Calibri" w:hAnsi="Times New Roman"/>
          <w:sz w:val="20"/>
          <w:lang w:val="pt-BR"/>
        </w:rPr>
      </w:pPr>
      <w:r w:rsidRPr="00465474">
        <w:rPr>
          <w:rFonts w:ascii="Times New Roman" w:hAnsi="Times New Roman"/>
          <w:sz w:val="20"/>
          <w:vertAlign w:val="superscript"/>
          <w:lang w:val="pt-PT"/>
        </w:rPr>
        <w:t>(b)</w:t>
      </w:r>
      <w:r w:rsidR="00670187" w:rsidRPr="00465474">
        <w:rPr>
          <w:rFonts w:ascii="Times New Roman" w:eastAsia="Calibri" w:hAnsi="Times New Roman"/>
          <w:sz w:val="20"/>
          <w:lang w:val="pt-BR"/>
        </w:rPr>
        <w:t xml:space="preserve"> Acadêmica do Curso de Licenciatura em Geografia da Universidade do Estado de Mato Grosso/Campus de Colider. Bolsista de Iniciação a Docência/PIBID. </w:t>
      </w:r>
      <w:proofErr w:type="spellStart"/>
      <w:r w:rsidR="00670187" w:rsidRPr="00465474">
        <w:rPr>
          <w:rFonts w:ascii="Times New Roman" w:eastAsia="Calibri" w:hAnsi="Times New Roman"/>
          <w:sz w:val="20"/>
          <w:lang w:val="pt-BR"/>
        </w:rPr>
        <w:t>Email</w:t>
      </w:r>
      <w:proofErr w:type="spellEnd"/>
      <w:r w:rsidR="00670187" w:rsidRPr="00465474">
        <w:rPr>
          <w:rFonts w:ascii="Times New Roman" w:eastAsia="Calibri" w:hAnsi="Times New Roman"/>
          <w:sz w:val="20"/>
          <w:lang w:val="pt-BR"/>
        </w:rPr>
        <w:t xml:space="preserve">:  </w:t>
      </w:r>
      <w:hyperlink r:id="rId8" w:history="1">
        <w:r w:rsidR="00670187" w:rsidRPr="00465474">
          <w:rPr>
            <w:rFonts w:ascii="Times New Roman" w:eastAsia="Calibri" w:hAnsi="Times New Roman"/>
            <w:sz w:val="20"/>
            <w:lang w:val="pt-BR"/>
          </w:rPr>
          <w:t>klaudete_machadotnn@hotmail.com</w:t>
        </w:r>
      </w:hyperlink>
    </w:p>
    <w:p w14:paraId="742FC519" w14:textId="2A8A5201" w:rsidR="00670187" w:rsidRPr="00465474" w:rsidRDefault="00670187" w:rsidP="00465474">
      <w:pPr>
        <w:rPr>
          <w:rFonts w:ascii="Times New Roman" w:hAnsi="Times New Roman"/>
          <w:sz w:val="20"/>
          <w:lang w:val="pt-PT"/>
        </w:rPr>
      </w:pPr>
      <w:r w:rsidRPr="00465474">
        <w:rPr>
          <w:rFonts w:ascii="Times New Roman" w:hAnsi="Times New Roman"/>
          <w:sz w:val="20"/>
          <w:vertAlign w:val="superscript"/>
          <w:lang w:val="pt-PT"/>
        </w:rPr>
        <w:t>(c)</w:t>
      </w:r>
      <w:r w:rsidRPr="00465474">
        <w:rPr>
          <w:rFonts w:ascii="Times New Roman" w:eastAsia="Calibri" w:hAnsi="Times New Roman"/>
          <w:sz w:val="20"/>
          <w:lang w:val="pt-BR"/>
        </w:rPr>
        <w:t xml:space="preserve"> Acadêmica do Curso de Licenciatura em Geografia da Universidade do Estado de Mato Grosso/Campus de Colider. Bolsista de Iniciação Científica/PROBIC/UNEMAT. </w:t>
      </w:r>
      <w:proofErr w:type="spellStart"/>
      <w:r w:rsidRPr="00465474">
        <w:rPr>
          <w:rFonts w:ascii="Times New Roman" w:eastAsia="Calibri" w:hAnsi="Times New Roman"/>
          <w:sz w:val="20"/>
          <w:lang w:val="pt-BR"/>
        </w:rPr>
        <w:t>Email</w:t>
      </w:r>
      <w:proofErr w:type="spellEnd"/>
      <w:r w:rsidRPr="00465474">
        <w:rPr>
          <w:rFonts w:ascii="Times New Roman" w:eastAsia="Calibri" w:hAnsi="Times New Roman"/>
          <w:sz w:val="20"/>
          <w:lang w:val="pt-BR"/>
        </w:rPr>
        <w:t xml:space="preserve">: </w:t>
      </w:r>
      <w:hyperlink r:id="rId9" w:history="1">
        <w:r w:rsidRPr="00465474">
          <w:rPr>
            <w:rFonts w:ascii="Times New Roman" w:eastAsia="Calibri" w:hAnsi="Times New Roman"/>
            <w:sz w:val="20"/>
            <w:lang w:val="pt-BR"/>
          </w:rPr>
          <w:t>Lunas2.rc@gmail.com</w:t>
        </w:r>
      </w:hyperlink>
    </w:p>
    <w:p w14:paraId="67A938C1" w14:textId="77777777" w:rsidR="001E1C27" w:rsidRPr="00465474" w:rsidRDefault="00670187" w:rsidP="00465474">
      <w:pPr>
        <w:rPr>
          <w:rFonts w:ascii="Times New Roman" w:hAnsi="Times New Roman"/>
          <w:b/>
          <w:sz w:val="20"/>
          <w:lang w:val="pt-BR"/>
        </w:rPr>
      </w:pPr>
      <w:r w:rsidRPr="00465474">
        <w:rPr>
          <w:rFonts w:ascii="Times New Roman" w:hAnsi="Times New Roman"/>
          <w:sz w:val="20"/>
          <w:vertAlign w:val="superscript"/>
          <w:lang w:val="pt-PT"/>
        </w:rPr>
        <w:t>(d)</w:t>
      </w:r>
      <w:r w:rsidR="001E1C27" w:rsidRPr="00465474">
        <w:rPr>
          <w:rFonts w:ascii="Times New Roman" w:hAnsi="Times New Roman"/>
          <w:sz w:val="20"/>
          <w:lang w:val="pt-PT"/>
        </w:rPr>
        <w:t xml:space="preserve"> </w:t>
      </w:r>
      <w:bookmarkStart w:id="0" w:name="_GoBack"/>
      <w:r w:rsidRPr="00465474">
        <w:rPr>
          <w:rFonts w:ascii="Times New Roman" w:hAnsi="Times New Roman"/>
          <w:sz w:val="20"/>
          <w:lang w:val="pt-BR"/>
        </w:rPr>
        <w:t>Doutoranda em Ecologia e Recursos Naturais pela Universidade Federal de São Carlos. Professora Assistente do Curso de Geografia da Universidade do Estado de Mato Grosso. Coordenadora do Laboratório de Pesquisa e Ensino em Geomorfologia Fluvial “</w:t>
      </w:r>
      <w:proofErr w:type="spellStart"/>
      <w:r w:rsidRPr="00465474">
        <w:rPr>
          <w:rFonts w:ascii="Times New Roman" w:hAnsi="Times New Roman"/>
          <w:sz w:val="20"/>
          <w:lang w:val="pt-BR"/>
        </w:rPr>
        <w:t>Antonio</w:t>
      </w:r>
      <w:proofErr w:type="spellEnd"/>
      <w:r w:rsidRPr="00465474">
        <w:rPr>
          <w:rFonts w:ascii="Times New Roman" w:hAnsi="Times New Roman"/>
          <w:sz w:val="20"/>
          <w:lang w:val="pt-BR"/>
        </w:rPr>
        <w:t xml:space="preserve"> </w:t>
      </w:r>
      <w:proofErr w:type="spellStart"/>
      <w:r w:rsidRPr="00465474">
        <w:rPr>
          <w:rFonts w:ascii="Times New Roman" w:hAnsi="Times New Roman"/>
          <w:sz w:val="20"/>
          <w:lang w:val="pt-BR"/>
        </w:rPr>
        <w:t>Christofoletti</w:t>
      </w:r>
      <w:proofErr w:type="spellEnd"/>
      <w:r w:rsidRPr="00465474">
        <w:rPr>
          <w:rFonts w:ascii="Times New Roman" w:hAnsi="Times New Roman"/>
          <w:sz w:val="20"/>
          <w:lang w:val="pt-BR"/>
        </w:rPr>
        <w:t>”. Coordenadora de área Geografia/Colider do Programa Institucional de Bolsa de Ini</w:t>
      </w:r>
      <w:r w:rsidR="00FD18E8" w:rsidRPr="00465474">
        <w:rPr>
          <w:rFonts w:ascii="Times New Roman" w:hAnsi="Times New Roman"/>
          <w:sz w:val="20"/>
          <w:lang w:val="pt-BR"/>
        </w:rPr>
        <w:t>ciação à Docência (PIBID/CAPES)</w:t>
      </w:r>
      <w:r w:rsidRPr="00465474">
        <w:rPr>
          <w:rFonts w:ascii="Times New Roman" w:hAnsi="Times New Roman"/>
          <w:sz w:val="20"/>
          <w:lang w:val="pt-BR"/>
        </w:rPr>
        <w:t xml:space="preserve">. </w:t>
      </w:r>
      <w:bookmarkEnd w:id="0"/>
      <w:r w:rsidRPr="00465474">
        <w:rPr>
          <w:rFonts w:ascii="Times New Roman" w:hAnsi="Times New Roman"/>
          <w:sz w:val="20"/>
          <w:lang w:val="pt-BR"/>
        </w:rPr>
        <w:t>E-mail: leilaandrade@unemat.br</w:t>
      </w:r>
    </w:p>
    <w:p w14:paraId="61F33ADF" w14:textId="097F5CE0" w:rsidR="00DC7E1B" w:rsidRPr="00E113A4" w:rsidRDefault="00236C0F" w:rsidP="00FD18E8">
      <w:pPr>
        <w:spacing w:before="360"/>
        <w:jc w:val="center"/>
        <w:rPr>
          <w:rFonts w:ascii="Times New Roman" w:eastAsia="Times New Roman" w:hAnsi="Times New Roman"/>
          <w:b/>
          <w:sz w:val="22"/>
          <w:szCs w:val="22"/>
          <w:lang w:val="pt-PT" w:eastAsia="pt-PT"/>
        </w:rPr>
      </w:pPr>
      <w:r w:rsidRPr="00E113A4">
        <w:rPr>
          <w:rFonts w:ascii="Times New Roman" w:eastAsia="Times New Roman" w:hAnsi="Times New Roman"/>
          <w:b/>
          <w:sz w:val="22"/>
          <w:szCs w:val="22"/>
          <w:lang w:val="pt-PT" w:eastAsia="pt-PT"/>
        </w:rPr>
        <w:t xml:space="preserve">EIXO: </w:t>
      </w:r>
      <w:r w:rsidRPr="00236C0F">
        <w:rPr>
          <w:rFonts w:ascii="Times New Roman" w:eastAsia="Times New Roman" w:hAnsi="Times New Roman"/>
          <w:color w:val="000000"/>
          <w:sz w:val="22"/>
          <w:szCs w:val="22"/>
          <w:lang w:val="pt-PT" w:eastAsia="pt-PT"/>
        </w:rPr>
        <w:t>BACIAS HIDROGRÁFICAS E RECURSOS HÍDRICOS: ANÁLISE, PLANEJAMENTO E GESTÃO</w:t>
      </w:r>
      <w:r w:rsidRPr="00E113A4">
        <w:rPr>
          <w:rFonts w:ascii="Times New Roman" w:eastAsia="Times New Roman" w:hAnsi="Times New Roman"/>
          <w:b/>
          <w:sz w:val="22"/>
          <w:szCs w:val="22"/>
          <w:lang w:val="pt-PT" w:eastAsia="pt-PT"/>
        </w:rPr>
        <w:t xml:space="preserve"> </w:t>
      </w:r>
    </w:p>
    <w:p w14:paraId="4B267964" w14:textId="1043E5ED" w:rsidR="00A12681" w:rsidRPr="008B7075" w:rsidRDefault="000F72FE" w:rsidP="003906BF">
      <w:pPr>
        <w:spacing w:before="360"/>
        <w:jc w:val="center"/>
        <w:rPr>
          <w:rFonts w:ascii="Times New Roman" w:eastAsia="Times New Roman" w:hAnsi="Times New Roman"/>
          <w:b/>
          <w:sz w:val="22"/>
          <w:szCs w:val="22"/>
          <w:lang w:val="pt-PT" w:eastAsia="pt-PT"/>
        </w:rPr>
      </w:pPr>
      <w:r w:rsidRPr="008B7075">
        <w:rPr>
          <w:rFonts w:ascii="Times New Roman" w:eastAsia="Times New Roman" w:hAnsi="Times New Roman"/>
          <w:b/>
          <w:sz w:val="22"/>
          <w:szCs w:val="22"/>
          <w:lang w:val="pt-PT" w:eastAsia="pt-PT"/>
        </w:rPr>
        <w:t>Resumo</w:t>
      </w:r>
    </w:p>
    <w:p w14:paraId="1E0BDF40" w14:textId="77777777" w:rsidR="008934DD" w:rsidRPr="008934DD" w:rsidRDefault="008934DD" w:rsidP="008934DD">
      <w:pPr>
        <w:spacing w:before="120"/>
        <w:ind w:left="567" w:right="618"/>
        <w:jc w:val="both"/>
        <w:rPr>
          <w:rFonts w:ascii="Times New Roman" w:eastAsia="Times New Roman" w:hAnsi="Times New Roman"/>
          <w:sz w:val="20"/>
          <w:lang w:val="pt-BR" w:eastAsia="pt-PT"/>
        </w:rPr>
      </w:pPr>
      <w:r w:rsidRPr="008934DD">
        <w:rPr>
          <w:rFonts w:ascii="Times New Roman" w:eastAsia="Times New Roman" w:hAnsi="Times New Roman"/>
          <w:sz w:val="20"/>
          <w:lang w:val="pt-BR" w:eastAsia="pt-PT"/>
        </w:rPr>
        <w:t xml:space="preserve">O rio Matrinxã está localizado 10° 59’31.4” sul e 55° 50’ 29.96” oeste no município de Nova Canaã do Norte/Mato Grosso. O presente trabalho teve como objetivo quantificar a composição granulométrica dos sedimentos de fundo no ambiente de confluência com o rio Teles Pires. A metodologia constituiu em levantamento bibliográfico; coleta de sedimentos e análise em laboratório. Foram utilizados para mensurar as variáveis hidrodinâmicas: </w:t>
      </w:r>
      <w:proofErr w:type="spellStart"/>
      <w:r w:rsidRPr="008934DD">
        <w:rPr>
          <w:rFonts w:ascii="Times New Roman" w:eastAsia="Times New Roman" w:hAnsi="Times New Roman"/>
          <w:sz w:val="20"/>
          <w:lang w:val="pt" w:eastAsia="pt-PT"/>
        </w:rPr>
        <w:t>ecobatímetro</w:t>
      </w:r>
      <w:proofErr w:type="spellEnd"/>
      <w:r w:rsidRPr="008934DD">
        <w:rPr>
          <w:rFonts w:ascii="Times New Roman" w:eastAsia="Times New Roman" w:hAnsi="Times New Roman"/>
          <w:sz w:val="20"/>
          <w:lang w:val="pt" w:eastAsia="pt-PT"/>
        </w:rPr>
        <w:t xml:space="preserve"> (profundidade), molinete fluviométrico (velocidade), trena (largura do afluente) e a ferramenta </w:t>
      </w:r>
      <w:r w:rsidRPr="008934DD">
        <w:rPr>
          <w:rFonts w:ascii="Times New Roman" w:eastAsia="Times New Roman" w:hAnsi="Times New Roman"/>
          <w:i/>
          <w:sz w:val="20"/>
          <w:lang w:val="pt" w:eastAsia="pt-PT"/>
        </w:rPr>
        <w:t>software</w:t>
      </w:r>
      <w:r w:rsidRPr="008934DD">
        <w:rPr>
          <w:rFonts w:ascii="Times New Roman" w:eastAsia="Times New Roman" w:hAnsi="Times New Roman"/>
          <w:sz w:val="20"/>
          <w:lang w:val="pt" w:eastAsia="pt-PT"/>
        </w:rPr>
        <w:t xml:space="preserve"> do </w:t>
      </w:r>
      <w:proofErr w:type="spellStart"/>
      <w:r w:rsidRPr="008934DD">
        <w:rPr>
          <w:rFonts w:ascii="Times New Roman" w:eastAsia="Times New Roman" w:hAnsi="Times New Roman"/>
          <w:sz w:val="20"/>
          <w:lang w:val="pt" w:eastAsia="pt-PT"/>
        </w:rPr>
        <w:t>google</w:t>
      </w:r>
      <w:proofErr w:type="spellEnd"/>
      <w:r w:rsidRPr="008934DD">
        <w:rPr>
          <w:rFonts w:ascii="Times New Roman" w:eastAsia="Times New Roman" w:hAnsi="Times New Roman"/>
          <w:sz w:val="20"/>
          <w:lang w:val="pt" w:eastAsia="pt-PT"/>
        </w:rPr>
        <w:t xml:space="preserve"> </w:t>
      </w:r>
      <w:proofErr w:type="spellStart"/>
      <w:r w:rsidRPr="008934DD">
        <w:rPr>
          <w:rFonts w:ascii="Times New Roman" w:eastAsia="Times New Roman" w:hAnsi="Times New Roman"/>
          <w:sz w:val="20"/>
          <w:lang w:val="pt" w:eastAsia="pt-PT"/>
        </w:rPr>
        <w:t>earth</w:t>
      </w:r>
      <w:proofErr w:type="spellEnd"/>
      <w:r w:rsidRPr="008934DD">
        <w:rPr>
          <w:rFonts w:ascii="Times New Roman" w:eastAsia="Times New Roman" w:hAnsi="Times New Roman"/>
          <w:sz w:val="20"/>
          <w:lang w:val="pt-BR" w:eastAsia="pt-PT"/>
        </w:rPr>
        <w:t xml:space="preserve"> para verificar a largura do rio Teles Pires. Para coleta de sedimentos de fundo foi utilizado a draga (van </w:t>
      </w:r>
      <w:proofErr w:type="spellStart"/>
      <w:r w:rsidRPr="008934DD">
        <w:rPr>
          <w:rFonts w:ascii="Times New Roman" w:eastAsia="Times New Roman" w:hAnsi="Times New Roman"/>
          <w:sz w:val="20"/>
          <w:lang w:val="pt-BR" w:eastAsia="pt-PT"/>
        </w:rPr>
        <w:t>ven</w:t>
      </w:r>
      <w:proofErr w:type="spellEnd"/>
      <w:r w:rsidRPr="008934DD">
        <w:rPr>
          <w:rFonts w:ascii="Times New Roman" w:eastAsia="Times New Roman" w:hAnsi="Times New Roman"/>
          <w:sz w:val="20"/>
          <w:lang w:val="pt-BR" w:eastAsia="pt-PT"/>
        </w:rPr>
        <w:t xml:space="preserve">). Em laboratório foi usado o método de pipetagem e peneiramento para caracterizar porcentagens de areia, argila e silte das amostras coletadas. Nos pontos monitorados foram registradas as percentagens de areia (média e fina), argila e silte. </w:t>
      </w:r>
      <w:r w:rsidR="00F979C3">
        <w:rPr>
          <w:rFonts w:ascii="Times New Roman" w:eastAsia="Times New Roman" w:hAnsi="Times New Roman"/>
          <w:sz w:val="20"/>
          <w:lang w:val="pt-BR" w:eastAsia="pt-PT"/>
        </w:rPr>
        <w:t>O</w:t>
      </w:r>
      <w:r w:rsidRPr="008934DD">
        <w:rPr>
          <w:rFonts w:ascii="Times New Roman" w:eastAsia="Times New Roman" w:hAnsi="Times New Roman"/>
          <w:sz w:val="20"/>
          <w:lang w:val="pt-BR" w:eastAsia="pt-PT"/>
        </w:rPr>
        <w:t xml:space="preserve"> estudo mostrou a caracterização dos sedimentos e sua distribuição no ambiente fluvial. </w:t>
      </w:r>
    </w:p>
    <w:p w14:paraId="7FE1AB54" w14:textId="20E1DFAD" w:rsidR="009E6967" w:rsidRPr="008934DD" w:rsidRDefault="009E6967" w:rsidP="00465474">
      <w:pPr>
        <w:spacing w:before="240"/>
        <w:ind w:left="567" w:right="618"/>
        <w:jc w:val="both"/>
        <w:rPr>
          <w:rFonts w:ascii="Times New Roman" w:hAnsi="Times New Roman"/>
          <w:b/>
          <w:sz w:val="20"/>
          <w:lang w:val="pt-BR"/>
        </w:rPr>
      </w:pPr>
      <w:r w:rsidRPr="008B7075">
        <w:rPr>
          <w:rFonts w:ascii="Times New Roman" w:hAnsi="Times New Roman"/>
          <w:b/>
          <w:sz w:val="20"/>
          <w:lang w:val="pt-PT"/>
        </w:rPr>
        <w:t>Palavras chave:</w:t>
      </w:r>
      <w:r w:rsidR="008934DD">
        <w:rPr>
          <w:rFonts w:ascii="Times New Roman" w:hAnsi="Times New Roman"/>
          <w:b/>
          <w:sz w:val="20"/>
          <w:lang w:val="pt-PT"/>
        </w:rPr>
        <w:t xml:space="preserve"> </w:t>
      </w:r>
      <w:r w:rsidR="008934DD" w:rsidRPr="008934DD">
        <w:rPr>
          <w:rFonts w:ascii="Times New Roman" w:hAnsi="Times New Roman"/>
          <w:sz w:val="20"/>
          <w:lang w:val="pt-BR"/>
        </w:rPr>
        <w:t>Aporte de sedimentos; ambiente de confluência; Rio Teles Pires.</w:t>
      </w:r>
    </w:p>
    <w:p w14:paraId="0F76C1C9" w14:textId="77777777" w:rsidR="00665DDB" w:rsidRDefault="00670719" w:rsidP="00DE5B98">
      <w:pPr>
        <w:spacing w:before="480" w:after="240"/>
        <w:rPr>
          <w:b/>
          <w:szCs w:val="24"/>
          <w:lang w:val="pt-PT"/>
        </w:rPr>
      </w:pPr>
      <w:r w:rsidRPr="00670719">
        <w:rPr>
          <w:b/>
          <w:szCs w:val="24"/>
          <w:lang w:val="pt-PT"/>
        </w:rPr>
        <w:t xml:space="preserve">1. </w:t>
      </w:r>
      <w:r w:rsidR="008934DD">
        <w:rPr>
          <w:b/>
          <w:szCs w:val="24"/>
          <w:lang w:val="pt-PT"/>
        </w:rPr>
        <w:t>Introdução</w:t>
      </w:r>
    </w:p>
    <w:p w14:paraId="59F4F0B1" w14:textId="77777777" w:rsidR="008934DD" w:rsidRPr="008934DD" w:rsidRDefault="008934DD" w:rsidP="004666EA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  <w:r w:rsidRPr="008934DD">
        <w:rPr>
          <w:rFonts w:ascii="Times New Roman" w:hAnsi="Times New Roman"/>
          <w:sz w:val="22"/>
          <w:szCs w:val="22"/>
          <w:lang w:val="pt-PT"/>
        </w:rPr>
        <w:t>Os rios constituem os agentes mais importante no transporte dos materiais intemperizados das áreas elevadas para as mais baixas e dos continentes para o mar. Sua importância e capital entre todos os processos morfogenético (CHRISTOFOLETTI, 1980).</w:t>
      </w:r>
    </w:p>
    <w:p w14:paraId="24C2AABE" w14:textId="77777777" w:rsidR="008934DD" w:rsidRPr="008934DD" w:rsidRDefault="008934DD" w:rsidP="004666EA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  <w:r w:rsidRPr="008934DD">
        <w:rPr>
          <w:rFonts w:ascii="Times New Roman" w:hAnsi="Times New Roman"/>
          <w:sz w:val="22"/>
          <w:szCs w:val="22"/>
          <w:lang w:val="pt-PT"/>
        </w:rPr>
        <w:t xml:space="preserve">Segundo Cunha (2013) “A geomorfologia fluvial engloba o estudo dos cursos de água e o das bacias hidrográficas. Enquanto o primeiro se detém nos processos fluviais e nas formas resultantes do </w:t>
      </w:r>
      <w:r w:rsidRPr="008934DD">
        <w:rPr>
          <w:rFonts w:ascii="Times New Roman" w:hAnsi="Times New Roman"/>
          <w:sz w:val="22"/>
          <w:szCs w:val="22"/>
          <w:lang w:val="pt-PT"/>
        </w:rPr>
        <w:lastRenderedPageBreak/>
        <w:t xml:space="preserve">escoamento das águas, o segundo considera as principais características das bacias hidrográficas que condicionam o regime hidrológico”. </w:t>
      </w:r>
    </w:p>
    <w:p w14:paraId="5B1CF8D7" w14:textId="77777777" w:rsidR="008934DD" w:rsidRPr="008934DD" w:rsidRDefault="008934DD" w:rsidP="004666EA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  <w:r w:rsidRPr="008934DD">
        <w:rPr>
          <w:rFonts w:ascii="Times New Roman" w:hAnsi="Times New Roman"/>
          <w:sz w:val="22"/>
          <w:szCs w:val="22"/>
          <w:lang w:val="pt-PT"/>
        </w:rPr>
        <w:t xml:space="preserve">Os rios possuem sua própria dinâmica (erosão, transporte e deposição) do material detrítico.  O transporte de sedimentos é um processo natural, é o principal elemento modelador das paisagens, que por sua vez pode ser acelerado pela ação antrópica desordenada principalmente junto as margens. As alterações mais danosas ao meio ambiente são a retirada de vegetação, o manejo inadequado do solo e a urbanização (BARTELLI </w:t>
      </w:r>
      <w:r w:rsidR="00313A86" w:rsidRPr="00313A86">
        <w:rPr>
          <w:rFonts w:ascii="Times New Roman" w:hAnsi="Times New Roman"/>
          <w:sz w:val="22"/>
          <w:szCs w:val="22"/>
          <w:lang w:val="pt-PT"/>
        </w:rPr>
        <w:t>2012</w:t>
      </w:r>
      <w:r w:rsidRPr="008934DD">
        <w:rPr>
          <w:rFonts w:ascii="Times New Roman" w:hAnsi="Times New Roman"/>
          <w:sz w:val="22"/>
          <w:szCs w:val="22"/>
          <w:lang w:val="pt-PT"/>
        </w:rPr>
        <w:t xml:space="preserve"> apud SCAPIN, 2005).</w:t>
      </w:r>
    </w:p>
    <w:p w14:paraId="01832454" w14:textId="77777777" w:rsidR="008934DD" w:rsidRPr="008934DD" w:rsidRDefault="008934DD" w:rsidP="004666EA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  <w:r w:rsidRPr="008934DD">
        <w:rPr>
          <w:rFonts w:ascii="Times New Roman" w:hAnsi="Times New Roman"/>
          <w:sz w:val="22"/>
          <w:szCs w:val="22"/>
          <w:lang w:val="pt-PT"/>
        </w:rPr>
        <w:t>De acordo com Feitosa e Santos (2015) são de extrema importância os estudos em ambientes fluviais, uma vez que ao identificar os principais fatores que contribuem c</w:t>
      </w:r>
      <w:r w:rsidR="00F979C3">
        <w:rPr>
          <w:rFonts w:ascii="Times New Roman" w:hAnsi="Times New Roman"/>
          <w:sz w:val="22"/>
          <w:szCs w:val="22"/>
          <w:lang w:val="pt-PT"/>
        </w:rPr>
        <w:t>om mudanças no ecossistema e</w:t>
      </w:r>
      <w:r w:rsidRPr="008934DD">
        <w:rPr>
          <w:rFonts w:ascii="Times New Roman" w:hAnsi="Times New Roman"/>
          <w:sz w:val="22"/>
          <w:szCs w:val="22"/>
          <w:lang w:val="pt-PT"/>
        </w:rPr>
        <w:t xml:space="preserve"> propor medidas para a sua manutenção, uma vez que ao pesquisar a dinâmica de um sistema e conhecer o comportamento dos corpos hídricos pode-se “protegê-los”.</w:t>
      </w:r>
    </w:p>
    <w:p w14:paraId="1F15644A" w14:textId="77777777" w:rsidR="008934DD" w:rsidRPr="008934DD" w:rsidRDefault="008934DD" w:rsidP="004666EA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  <w:r w:rsidRPr="008934DD">
        <w:rPr>
          <w:rFonts w:ascii="Times New Roman" w:hAnsi="Times New Roman"/>
          <w:sz w:val="22"/>
          <w:szCs w:val="22"/>
          <w:lang w:val="pt-PT"/>
        </w:rPr>
        <w:t xml:space="preserve">Segundo pesquisas da EPE (2008) o rio Teles Pires é o divisor territorial dos estados de Mato Grosso e do Pará no trecho compreendido entre a sua foz, no rio Tapajós, até a foz do rio Paranaíta, um dos seus afluentes pela margem esquerda. A partir deste ponto, até sua nascente, o rio encontra-se inserido no Estado de Mato Grosso. A sua extensão total é de 1.482,00 km, nascendo na serra Azul, a uma altitude média de 800 m, e desenvolve-se no sentido SE-NW até a confluência com o rio Tapajós, a uma altitude aproximada de 95 m. </w:t>
      </w:r>
    </w:p>
    <w:p w14:paraId="12B52016" w14:textId="77777777" w:rsidR="008934DD" w:rsidRPr="008934DD" w:rsidRDefault="008934DD" w:rsidP="004666EA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  <w:r w:rsidRPr="008934DD">
        <w:rPr>
          <w:rFonts w:ascii="Times New Roman" w:hAnsi="Times New Roman"/>
          <w:sz w:val="22"/>
          <w:szCs w:val="22"/>
          <w:lang w:val="pt-PT"/>
        </w:rPr>
        <w:t>Trabalhos como os de Leandro et al. (2014) Sedimentos de fundo e em suspensão no corredor fluvial do rio Paraguai, Pantanal Norte Mato-Grossense, Brasil. Silva e Souza (2012) Aporte de Sedimentos do Rio Paraguai no Trecho entre o furado do Touro e passagem velha- Cáceres- MT. Leandro e Sousa (2012) Aporte de sedimentos em feição Morfológica no corredor fluvial do rio Paraguai, Cáceres-MT.</w:t>
      </w:r>
    </w:p>
    <w:p w14:paraId="499CA99F" w14:textId="77777777" w:rsidR="008934DD" w:rsidRDefault="008934DD" w:rsidP="004666EA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  <w:r w:rsidRPr="008934DD">
        <w:rPr>
          <w:rFonts w:ascii="Times New Roman" w:hAnsi="Times New Roman"/>
          <w:sz w:val="22"/>
          <w:szCs w:val="22"/>
          <w:lang w:val="pt-PT"/>
        </w:rPr>
        <w:t>A pesquisa teve como objetivo quantificar a composição granulométrica dos sedimentos de fundo no ambiente de confluência do rio Matrinxã</w:t>
      </w:r>
      <w:r w:rsidR="00F979C3">
        <w:rPr>
          <w:rFonts w:ascii="Times New Roman" w:hAnsi="Times New Roman"/>
          <w:sz w:val="22"/>
          <w:szCs w:val="22"/>
          <w:lang w:val="pt-PT"/>
        </w:rPr>
        <w:t>,</w:t>
      </w:r>
      <w:r w:rsidRPr="008934DD">
        <w:rPr>
          <w:rFonts w:ascii="Times New Roman" w:hAnsi="Times New Roman"/>
          <w:sz w:val="22"/>
          <w:szCs w:val="22"/>
          <w:lang w:val="pt-PT"/>
        </w:rPr>
        <w:t xml:space="preserve"> afluente</w:t>
      </w:r>
      <w:r w:rsidR="00F979C3">
        <w:rPr>
          <w:rFonts w:ascii="Times New Roman" w:hAnsi="Times New Roman"/>
          <w:sz w:val="22"/>
          <w:szCs w:val="22"/>
          <w:lang w:val="pt-PT"/>
        </w:rPr>
        <w:t xml:space="preserve"> da margem esquerda</w:t>
      </w:r>
      <w:r w:rsidRPr="008934DD">
        <w:rPr>
          <w:rFonts w:ascii="Times New Roman" w:hAnsi="Times New Roman"/>
          <w:sz w:val="22"/>
          <w:szCs w:val="22"/>
          <w:lang w:val="pt-PT"/>
        </w:rPr>
        <w:t xml:space="preserve"> do rio Teles Pires no município de Nova Canaã do Norte/Mato Grosso.</w:t>
      </w:r>
      <w:r w:rsidRPr="008934DD">
        <w:rPr>
          <w:rFonts w:ascii="Times New Roman" w:hAnsi="Times New Roman"/>
          <w:sz w:val="22"/>
          <w:szCs w:val="22"/>
          <w:lang w:val="pt-PT"/>
        </w:rPr>
        <w:tab/>
      </w:r>
    </w:p>
    <w:p w14:paraId="1A240EBF" w14:textId="77777777" w:rsidR="00DE5B98" w:rsidRPr="00465474" w:rsidRDefault="008934DD" w:rsidP="00465474">
      <w:pPr>
        <w:spacing w:before="480" w:after="240"/>
        <w:jc w:val="both"/>
        <w:rPr>
          <w:rFonts w:ascii="Times New Roman" w:hAnsi="Times New Roman"/>
          <w:b/>
          <w:szCs w:val="24"/>
          <w:lang w:val="pt-PT"/>
        </w:rPr>
      </w:pPr>
      <w:r w:rsidRPr="00465474">
        <w:rPr>
          <w:rFonts w:ascii="Times New Roman" w:hAnsi="Times New Roman"/>
          <w:b/>
          <w:szCs w:val="24"/>
          <w:lang w:val="pt-PT"/>
        </w:rPr>
        <w:t xml:space="preserve"> 2. Metodologia</w:t>
      </w:r>
    </w:p>
    <w:p w14:paraId="319D1C7C" w14:textId="77777777" w:rsidR="002C0637" w:rsidRPr="002C0637" w:rsidRDefault="002C0637" w:rsidP="004666EA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  <w:r w:rsidRPr="002C0637">
        <w:rPr>
          <w:rFonts w:ascii="Times New Roman" w:hAnsi="Times New Roman"/>
          <w:sz w:val="22"/>
          <w:szCs w:val="22"/>
          <w:lang w:val="pt-PT"/>
        </w:rPr>
        <w:t>Para o desenvolvimento desta pesquisa realizou-se levantamento bibliográfico em livros, artigos e dentre outros (LUNA, 1999 apud QUARESMA, 2005).</w:t>
      </w:r>
    </w:p>
    <w:p w14:paraId="7484D8B0" w14:textId="77777777" w:rsidR="0001404E" w:rsidRDefault="002C0637" w:rsidP="004666EA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  <w:r w:rsidRPr="002C0637">
        <w:rPr>
          <w:rFonts w:ascii="Times New Roman" w:hAnsi="Times New Roman"/>
          <w:sz w:val="22"/>
          <w:szCs w:val="22"/>
          <w:lang w:val="pt-PT"/>
        </w:rPr>
        <w:t xml:space="preserve">Foi realizado em campo para o reconhecimento e observação da área. A pesquisa ocorreu no período de cheia do ano de 2015. </w:t>
      </w:r>
      <w:r w:rsidR="0001404E" w:rsidRPr="008934DD">
        <w:rPr>
          <w:rFonts w:ascii="Times New Roman" w:hAnsi="Times New Roman"/>
          <w:sz w:val="22"/>
          <w:szCs w:val="22"/>
          <w:lang w:val="pt-PT"/>
        </w:rPr>
        <w:t>Foram coletados sedimentos de fundo e quantificados a batimetria em dois pontos do ambiente fluvial</w:t>
      </w:r>
      <w:r w:rsidR="0001404E">
        <w:rPr>
          <w:rFonts w:ascii="Times New Roman" w:hAnsi="Times New Roman"/>
          <w:sz w:val="22"/>
          <w:szCs w:val="22"/>
          <w:lang w:val="pt-PT"/>
        </w:rPr>
        <w:t>.</w:t>
      </w:r>
    </w:p>
    <w:p w14:paraId="2779CE40" w14:textId="77777777" w:rsidR="002C0637" w:rsidRPr="002C0637" w:rsidRDefault="002C0637" w:rsidP="004666EA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  <w:r w:rsidRPr="002C0637">
        <w:rPr>
          <w:rFonts w:ascii="Times New Roman" w:hAnsi="Times New Roman"/>
          <w:sz w:val="22"/>
          <w:szCs w:val="22"/>
          <w:lang w:val="pt-PT"/>
        </w:rPr>
        <w:lastRenderedPageBreak/>
        <w:t>Para mensurar a profundidade foi utilizada o ecobatimetro Garmin 350 e para calcular a velocidade utilizou-se o molinete fluviométrico. Para medir a largura do afluente foi utilizada trena de 50 m e a ferramenta software do Google Earth para verificar a largura do rio Teles Pires.</w:t>
      </w:r>
    </w:p>
    <w:p w14:paraId="06EA3FE6" w14:textId="77777777" w:rsidR="002C0637" w:rsidRPr="002C0637" w:rsidRDefault="002C0637" w:rsidP="004666EA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  <w:r w:rsidRPr="002C0637">
        <w:rPr>
          <w:rFonts w:ascii="Times New Roman" w:hAnsi="Times New Roman"/>
          <w:sz w:val="22"/>
          <w:szCs w:val="22"/>
          <w:lang w:val="pt-PT"/>
        </w:rPr>
        <w:t xml:space="preserve">Foi utilizada a draga van vem Petersen (amostrador de Mandíbulas) para coleta de sedimentos de fundo no afluente e no rio Teles Pires. Foram utilizados sacos plásticos de 1 kg para armazenamento das amostras e etiquetas para identificação do local.  </w:t>
      </w:r>
    </w:p>
    <w:p w14:paraId="5D03A36D" w14:textId="77777777" w:rsidR="008934DD" w:rsidRDefault="002C0637" w:rsidP="004666EA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  <w:r w:rsidRPr="002C0637">
        <w:rPr>
          <w:rFonts w:ascii="Times New Roman" w:hAnsi="Times New Roman"/>
          <w:sz w:val="22"/>
          <w:szCs w:val="22"/>
          <w:lang w:val="pt-PT"/>
        </w:rPr>
        <w:t>Foi realizado o método de pipetagem (dispersão total em análise Física) com o objetivo de calcular a porcentagem de silte, argila e areia. Para determinação de frações de areia fina, média e grossa foi utilizado o método de peneiramento.</w:t>
      </w:r>
    </w:p>
    <w:p w14:paraId="6FA18395" w14:textId="77777777" w:rsidR="002C0637" w:rsidRPr="00FD18E8" w:rsidRDefault="008954D7" w:rsidP="00465474">
      <w:pPr>
        <w:spacing w:before="480" w:after="240"/>
        <w:jc w:val="both"/>
        <w:rPr>
          <w:rFonts w:ascii="Times New Roman" w:hAnsi="Times New Roman"/>
          <w:b/>
          <w:szCs w:val="24"/>
          <w:lang w:val="pt-PT"/>
        </w:rPr>
      </w:pPr>
      <w:r w:rsidRPr="008954D7">
        <w:rPr>
          <w:rFonts w:ascii="Times New Roman" w:hAnsi="Times New Roman"/>
          <w:b/>
          <w:szCs w:val="24"/>
          <w:lang w:val="pt-PT"/>
        </w:rPr>
        <w:t xml:space="preserve">3. </w:t>
      </w:r>
      <w:r>
        <w:rPr>
          <w:rFonts w:ascii="Times New Roman" w:hAnsi="Times New Roman"/>
          <w:b/>
          <w:szCs w:val="24"/>
          <w:lang w:val="pt-PT"/>
        </w:rPr>
        <w:t>Resultado e D</w:t>
      </w:r>
      <w:r w:rsidR="00FD18E8">
        <w:rPr>
          <w:rFonts w:ascii="Times New Roman" w:hAnsi="Times New Roman"/>
          <w:b/>
          <w:szCs w:val="24"/>
          <w:lang w:val="pt-PT"/>
        </w:rPr>
        <w:t>iscuss</w:t>
      </w:r>
      <w:r w:rsidRPr="008954D7">
        <w:rPr>
          <w:rFonts w:ascii="Times New Roman" w:hAnsi="Times New Roman"/>
          <w:b/>
          <w:szCs w:val="24"/>
          <w:lang w:val="pt-PT"/>
        </w:rPr>
        <w:t>ão</w:t>
      </w:r>
    </w:p>
    <w:p w14:paraId="2241D60E" w14:textId="77777777" w:rsidR="00FD18E8" w:rsidRDefault="002C0637" w:rsidP="00610139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  <w:r w:rsidRPr="002C0637">
        <w:rPr>
          <w:rFonts w:ascii="Times New Roman" w:hAnsi="Times New Roman"/>
          <w:sz w:val="22"/>
          <w:szCs w:val="22"/>
          <w:lang w:val="pt-PT"/>
        </w:rPr>
        <w:t>O rio Matrinxã está localizado no médio curso da bacia hidrográfica do rio Teles Pires caracteriza-se pela Depressão Interplanáltica da Amazônia Meridional, Planaltos Residuais do Norte de Mato Grosso e Planalto dos Parecis com superfícies de aplanamento com formas tabulares amplas (EPE, 2009).  A área de estudo apresenta um perfil de Florestas transicionais, pois encontra-se como divisor de dois biomas imp</w:t>
      </w:r>
      <w:r w:rsidR="00FD18E8">
        <w:rPr>
          <w:rFonts w:ascii="Times New Roman" w:hAnsi="Times New Roman"/>
          <w:sz w:val="22"/>
          <w:szCs w:val="22"/>
          <w:lang w:val="pt-PT"/>
        </w:rPr>
        <w:t xml:space="preserve">ortantes: amazônico e o cerrado. </w:t>
      </w:r>
    </w:p>
    <w:p w14:paraId="52BD925A" w14:textId="77777777" w:rsidR="002C0637" w:rsidRDefault="002C0637" w:rsidP="00610139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  <w:r w:rsidRPr="002C0637">
        <w:rPr>
          <w:rFonts w:ascii="Times New Roman" w:hAnsi="Times New Roman"/>
          <w:sz w:val="22"/>
          <w:szCs w:val="22"/>
          <w:lang w:val="pt-PT"/>
        </w:rPr>
        <w:t xml:space="preserve">O primeiro ponto localiza-se </w:t>
      </w:r>
      <w:r w:rsidR="00FD18E8">
        <w:rPr>
          <w:rFonts w:ascii="Times New Roman" w:hAnsi="Times New Roman"/>
          <w:sz w:val="22"/>
          <w:szCs w:val="22"/>
          <w:lang w:val="pt-PT"/>
        </w:rPr>
        <w:t xml:space="preserve">10º 59’ 31.4” latitude sul e 55º 50’ 29.96” longitude oeste  </w:t>
      </w:r>
      <w:r w:rsidR="00F979C3">
        <w:rPr>
          <w:rFonts w:ascii="Times New Roman" w:hAnsi="Times New Roman"/>
          <w:sz w:val="22"/>
          <w:szCs w:val="22"/>
          <w:lang w:val="pt-PT"/>
        </w:rPr>
        <w:t>no rio Matrinxã</w:t>
      </w:r>
      <w:r w:rsidRPr="002C0637">
        <w:rPr>
          <w:rFonts w:ascii="Times New Roman" w:hAnsi="Times New Roman"/>
          <w:sz w:val="22"/>
          <w:szCs w:val="22"/>
          <w:lang w:val="pt-PT"/>
        </w:rPr>
        <w:t xml:space="preserve">,  possui 16,2 m de largura com profundidade de 3,1 m. Registra área de 30,22 m² </w:t>
      </w:r>
      <w:r w:rsidR="00FD18E8">
        <w:rPr>
          <w:rFonts w:ascii="Times New Roman" w:hAnsi="Times New Roman"/>
          <w:sz w:val="22"/>
          <w:szCs w:val="22"/>
          <w:lang w:val="pt-PT"/>
        </w:rPr>
        <w:t>com vazão de 12,5 m³/s (Tabela 1</w:t>
      </w:r>
      <w:r w:rsidRPr="002C0637">
        <w:rPr>
          <w:rFonts w:ascii="Times New Roman" w:hAnsi="Times New Roman"/>
          <w:sz w:val="22"/>
          <w:szCs w:val="22"/>
          <w:lang w:val="pt-PT"/>
        </w:rPr>
        <w:t>).</w:t>
      </w:r>
    </w:p>
    <w:p w14:paraId="4DA47A89" w14:textId="77777777" w:rsidR="002C0637" w:rsidRPr="00FD18E8" w:rsidRDefault="00FD18E8" w:rsidP="002C0637">
      <w:pPr>
        <w:jc w:val="center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Tabela 1</w:t>
      </w:r>
      <w:r w:rsidR="002C0637" w:rsidRPr="00FD18E8">
        <w:rPr>
          <w:rFonts w:ascii="Times New Roman" w:hAnsi="Times New Roman"/>
          <w:sz w:val="20"/>
          <w:lang w:val="pt-BR"/>
        </w:rPr>
        <w:t>.  Variáveis Hidrodinâmicas do rio Matrinxã</w:t>
      </w:r>
    </w:p>
    <w:tbl>
      <w:tblPr>
        <w:tblpPr w:leftFromText="141" w:rightFromText="141" w:vertAnchor="text" w:horzAnchor="margin" w:tblpY="410"/>
        <w:tblW w:w="9657" w:type="dxa"/>
        <w:tblLayout w:type="fixed"/>
        <w:tblLook w:val="0000" w:firstRow="0" w:lastRow="0" w:firstColumn="0" w:lastColumn="0" w:noHBand="0" w:noVBand="0"/>
      </w:tblPr>
      <w:tblGrid>
        <w:gridCol w:w="1020"/>
        <w:gridCol w:w="1257"/>
        <w:gridCol w:w="2193"/>
        <w:gridCol w:w="1755"/>
        <w:gridCol w:w="1155"/>
        <w:gridCol w:w="2277"/>
      </w:tblGrid>
      <w:tr w:rsidR="002C0637" w:rsidRPr="00FD18E8" w14:paraId="3E40AB72" w14:textId="77777777" w:rsidTr="00E5389F">
        <w:trPr>
          <w:trHeight w:val="1"/>
        </w:trPr>
        <w:tc>
          <w:tcPr>
            <w:tcW w:w="1020" w:type="dxa"/>
            <w:tcBorders>
              <w:top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14:paraId="39FDAC91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"/>
              </w:rPr>
              <w:t>PONTO</w:t>
            </w:r>
          </w:p>
        </w:tc>
        <w:tc>
          <w:tcPr>
            <w:tcW w:w="12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14:paraId="53D20580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"/>
              </w:rPr>
              <w:t>LARGURA</w:t>
            </w:r>
          </w:p>
          <w:p w14:paraId="3B29DCA3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"/>
              </w:rPr>
              <w:t>(m)</w:t>
            </w:r>
          </w:p>
        </w:tc>
        <w:tc>
          <w:tcPr>
            <w:tcW w:w="21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14:paraId="50022A96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"/>
              </w:rPr>
              <w:t>PROFUNDIDADE (m)</w:t>
            </w:r>
          </w:p>
        </w:tc>
        <w:tc>
          <w:tcPr>
            <w:tcW w:w="17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14:paraId="7E28A05E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"/>
              </w:rPr>
              <w:t>VELOCIDADE</w:t>
            </w:r>
          </w:p>
          <w:p w14:paraId="779D3B38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"/>
              </w:rPr>
              <w:t>(m)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14:paraId="65F5C3F6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"/>
              </w:rPr>
              <w:t>ÁREA</w:t>
            </w:r>
          </w:p>
          <w:p w14:paraId="206B8E82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"/>
              </w:rPr>
              <w:t>(m²)</w:t>
            </w:r>
          </w:p>
        </w:tc>
        <w:tc>
          <w:tcPr>
            <w:tcW w:w="2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14:paraId="5946D868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"/>
              </w:rPr>
              <w:t>VAZÃO</w:t>
            </w:r>
          </w:p>
          <w:p w14:paraId="0DE8FD0E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"/>
              </w:rPr>
              <w:t>(m³/s)</w:t>
            </w:r>
          </w:p>
        </w:tc>
      </w:tr>
      <w:tr w:rsidR="002C0637" w:rsidRPr="00FD18E8" w14:paraId="30053179" w14:textId="77777777" w:rsidTr="00E5389F">
        <w:trPr>
          <w:trHeight w:val="1"/>
        </w:trPr>
        <w:tc>
          <w:tcPr>
            <w:tcW w:w="1020" w:type="dxa"/>
            <w:tcBorders>
              <w:top w:val="single" w:sz="2" w:space="0" w:color="000000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14:paraId="51FE1871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"/>
              </w:rPr>
              <w:t>1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14:paraId="1BFC93B3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"/>
              </w:rPr>
              <w:t>16,2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14:paraId="43BAFC0A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"/>
              </w:rPr>
              <w:t>3,1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14:paraId="7763E671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"/>
              </w:rPr>
              <w:t>0,25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14:paraId="4E8C82F2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"/>
              </w:rPr>
              <w:t>50,22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14:paraId="7F886E87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"/>
              </w:rPr>
              <w:t>12.5</w:t>
            </w:r>
          </w:p>
        </w:tc>
      </w:tr>
      <w:tr w:rsidR="002C0637" w:rsidRPr="00FD18E8" w14:paraId="72682FA7" w14:textId="77777777" w:rsidTr="00E5389F">
        <w:trPr>
          <w:trHeight w:val="1"/>
        </w:trPr>
        <w:tc>
          <w:tcPr>
            <w:tcW w:w="1020" w:type="dxa"/>
            <w:tcBorders>
              <w:top w:val="single" w:sz="2" w:space="0" w:color="000000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14:paraId="5247AF52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"/>
              </w:rPr>
              <w:t>2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14:paraId="231DB7C1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"/>
              </w:rPr>
              <w:t>383,1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14:paraId="461F2E38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"/>
              </w:rPr>
              <w:t>3,06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14:paraId="353D02A5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"/>
              </w:rPr>
              <w:t>0,04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14:paraId="009B47CA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"/>
              </w:rPr>
              <w:t>1171,98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</w:tcBorders>
            <w:shd w:val="clear" w:color="000000" w:fill="FFFFFF"/>
          </w:tcPr>
          <w:p w14:paraId="601DCDAC" w14:textId="77777777" w:rsidR="002C0637" w:rsidRPr="00FD18E8" w:rsidRDefault="002C0637" w:rsidP="002C06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  <w:lang w:val="pt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"/>
              </w:rPr>
              <w:t>46,87</w:t>
            </w:r>
          </w:p>
        </w:tc>
      </w:tr>
    </w:tbl>
    <w:p w14:paraId="21F8FBC0" w14:textId="77777777" w:rsidR="008934DD" w:rsidRDefault="008934DD" w:rsidP="008934DD">
      <w:pPr>
        <w:spacing w:after="120" w:line="360" w:lineRule="auto"/>
        <w:jc w:val="both"/>
        <w:rPr>
          <w:rFonts w:ascii="Times New Roman" w:hAnsi="Times New Roman"/>
          <w:b/>
          <w:szCs w:val="24"/>
          <w:lang w:val="pt-PT"/>
        </w:rPr>
      </w:pPr>
    </w:p>
    <w:p w14:paraId="67DEC5BF" w14:textId="77777777" w:rsidR="002C0637" w:rsidRDefault="002C0637" w:rsidP="004666EA">
      <w:pPr>
        <w:spacing w:after="120" w:line="360" w:lineRule="auto"/>
        <w:jc w:val="both"/>
        <w:rPr>
          <w:rFonts w:ascii="Times New Roman" w:eastAsia="Calibri" w:hAnsi="Times New Roman"/>
          <w:sz w:val="22"/>
          <w:szCs w:val="22"/>
          <w:lang w:val="pt-BR"/>
        </w:rPr>
      </w:pPr>
      <w:r w:rsidRPr="002C0637">
        <w:rPr>
          <w:rFonts w:ascii="Times New Roman" w:eastAsia="Calibri" w:hAnsi="Times New Roman"/>
          <w:sz w:val="22"/>
          <w:szCs w:val="22"/>
          <w:lang w:val="pt-BR"/>
        </w:rPr>
        <w:t xml:space="preserve">Após as análises identificou que nenhuma das amostras registrou areia grossa. No entanto, predominou 83,51% de areia fina, 0,95% de argila e 15,54% de silte. Em seguida o centro apresentou 2,34% de areia média, 57,42% de areia fina, 2,70% de argila e 37,54% de silte. Na margem esquerda do afluente apresentou 55,39% de areia fina, 13,12% de argila e 31,49% de silte (Tabela </w:t>
      </w:r>
      <w:r w:rsidR="00FD18E8">
        <w:rPr>
          <w:rFonts w:ascii="Times New Roman" w:eastAsia="Calibri" w:hAnsi="Times New Roman"/>
          <w:sz w:val="22"/>
          <w:szCs w:val="22"/>
          <w:lang w:val="pt-BR"/>
        </w:rPr>
        <w:t>2</w:t>
      </w:r>
      <w:r w:rsidRPr="002C0637">
        <w:rPr>
          <w:rFonts w:ascii="Times New Roman" w:eastAsia="Calibri" w:hAnsi="Times New Roman"/>
          <w:sz w:val="22"/>
          <w:szCs w:val="22"/>
          <w:lang w:val="pt-BR"/>
        </w:rPr>
        <w:t>).</w:t>
      </w:r>
    </w:p>
    <w:p w14:paraId="685517C9" w14:textId="77777777" w:rsidR="002C0637" w:rsidRPr="00FD18E8" w:rsidRDefault="00FD18E8" w:rsidP="002C0637">
      <w:pPr>
        <w:jc w:val="center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Tabela 2</w:t>
      </w:r>
      <w:r w:rsidR="002C0637" w:rsidRPr="00FD18E8">
        <w:rPr>
          <w:rFonts w:ascii="Times New Roman" w:hAnsi="Times New Roman"/>
          <w:sz w:val="20"/>
          <w:lang w:val="pt-BR"/>
        </w:rPr>
        <w:t>. Sedimentos de fundo do afluente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474"/>
        <w:gridCol w:w="505"/>
        <w:gridCol w:w="456"/>
        <w:gridCol w:w="474"/>
        <w:gridCol w:w="546"/>
        <w:gridCol w:w="527"/>
        <w:gridCol w:w="654"/>
        <w:gridCol w:w="580"/>
        <w:gridCol w:w="580"/>
        <w:gridCol w:w="500"/>
        <w:gridCol w:w="584"/>
        <w:gridCol w:w="580"/>
        <w:gridCol w:w="598"/>
        <w:gridCol w:w="606"/>
        <w:gridCol w:w="576"/>
      </w:tblGrid>
      <w:tr w:rsidR="002C0637" w:rsidRPr="00FD18E8" w14:paraId="08D743D7" w14:textId="77777777" w:rsidTr="00E5389F">
        <w:trPr>
          <w:trHeight w:val="187"/>
        </w:trPr>
        <w:tc>
          <w:tcPr>
            <w:tcW w:w="937" w:type="dxa"/>
            <w:vMerge w:val="restart"/>
            <w:shd w:val="clear" w:color="auto" w:fill="auto"/>
          </w:tcPr>
          <w:p w14:paraId="237E6D56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</w:pPr>
          </w:p>
          <w:p w14:paraId="4435449F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  <w:t>Ponto</w:t>
            </w:r>
          </w:p>
        </w:tc>
        <w:tc>
          <w:tcPr>
            <w:tcW w:w="8238" w:type="dxa"/>
            <w:gridSpan w:val="15"/>
            <w:shd w:val="clear" w:color="auto" w:fill="auto"/>
          </w:tcPr>
          <w:p w14:paraId="4A96736F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  <w:t>SEDIMENTOS DE FUNDOS %</w:t>
            </w:r>
          </w:p>
        </w:tc>
      </w:tr>
      <w:tr w:rsidR="002C0637" w:rsidRPr="00FD18E8" w14:paraId="3250B6AB" w14:textId="77777777" w:rsidTr="00E5389F">
        <w:trPr>
          <w:trHeight w:val="229"/>
        </w:trPr>
        <w:tc>
          <w:tcPr>
            <w:tcW w:w="937" w:type="dxa"/>
            <w:vMerge/>
            <w:shd w:val="clear" w:color="auto" w:fill="auto"/>
          </w:tcPr>
          <w:p w14:paraId="455252C4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</w:pPr>
          </w:p>
        </w:tc>
        <w:tc>
          <w:tcPr>
            <w:tcW w:w="1439" w:type="dxa"/>
            <w:gridSpan w:val="3"/>
            <w:shd w:val="clear" w:color="auto" w:fill="auto"/>
          </w:tcPr>
          <w:p w14:paraId="023E03DF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  <w:t>Areia Grossa</w:t>
            </w:r>
          </w:p>
        </w:tc>
        <w:tc>
          <w:tcPr>
            <w:tcW w:w="1550" w:type="dxa"/>
            <w:gridSpan w:val="3"/>
            <w:shd w:val="clear" w:color="auto" w:fill="auto"/>
          </w:tcPr>
          <w:p w14:paraId="20272D3F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  <w:t>Areia Média</w:t>
            </w:r>
          </w:p>
        </w:tc>
        <w:tc>
          <w:tcPr>
            <w:tcW w:w="1816" w:type="dxa"/>
            <w:gridSpan w:val="3"/>
            <w:shd w:val="clear" w:color="auto" w:fill="auto"/>
          </w:tcPr>
          <w:p w14:paraId="19FF9C50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  <w:t>Areia Fina</w:t>
            </w:r>
          </w:p>
        </w:tc>
        <w:tc>
          <w:tcPr>
            <w:tcW w:w="1666" w:type="dxa"/>
            <w:gridSpan w:val="3"/>
            <w:shd w:val="clear" w:color="auto" w:fill="auto"/>
          </w:tcPr>
          <w:p w14:paraId="7E1C6C0C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  <w:t>Argila</w:t>
            </w:r>
          </w:p>
        </w:tc>
        <w:tc>
          <w:tcPr>
            <w:tcW w:w="1767" w:type="dxa"/>
            <w:gridSpan w:val="3"/>
            <w:shd w:val="clear" w:color="auto" w:fill="auto"/>
          </w:tcPr>
          <w:p w14:paraId="2369F109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b/>
                <w:sz w:val="16"/>
                <w:szCs w:val="16"/>
                <w:lang w:val="pt-BR"/>
              </w:rPr>
              <w:t>Silte</w:t>
            </w:r>
          </w:p>
        </w:tc>
      </w:tr>
      <w:tr w:rsidR="002C0637" w:rsidRPr="00FD18E8" w14:paraId="29396CF9" w14:textId="77777777" w:rsidTr="00E5389F">
        <w:trPr>
          <w:trHeight w:val="289"/>
        </w:trPr>
        <w:tc>
          <w:tcPr>
            <w:tcW w:w="937" w:type="dxa"/>
            <w:vMerge/>
            <w:shd w:val="clear" w:color="auto" w:fill="auto"/>
          </w:tcPr>
          <w:p w14:paraId="5D7C9423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</w:p>
        </w:tc>
        <w:tc>
          <w:tcPr>
            <w:tcW w:w="474" w:type="dxa"/>
            <w:shd w:val="clear" w:color="auto" w:fill="auto"/>
          </w:tcPr>
          <w:p w14:paraId="0F4BF0A3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MD</w:t>
            </w:r>
          </w:p>
        </w:tc>
        <w:tc>
          <w:tcPr>
            <w:tcW w:w="509" w:type="dxa"/>
            <w:shd w:val="clear" w:color="auto" w:fill="auto"/>
          </w:tcPr>
          <w:p w14:paraId="6F5B6299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C</w:t>
            </w:r>
          </w:p>
        </w:tc>
        <w:tc>
          <w:tcPr>
            <w:tcW w:w="456" w:type="dxa"/>
            <w:shd w:val="clear" w:color="auto" w:fill="auto"/>
          </w:tcPr>
          <w:p w14:paraId="1FE26911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ME</w:t>
            </w:r>
          </w:p>
        </w:tc>
        <w:tc>
          <w:tcPr>
            <w:tcW w:w="474" w:type="dxa"/>
            <w:shd w:val="clear" w:color="auto" w:fill="auto"/>
          </w:tcPr>
          <w:p w14:paraId="4BE570CA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MD</w:t>
            </w:r>
          </w:p>
        </w:tc>
        <w:tc>
          <w:tcPr>
            <w:tcW w:w="547" w:type="dxa"/>
            <w:shd w:val="clear" w:color="auto" w:fill="auto"/>
          </w:tcPr>
          <w:p w14:paraId="3C24D764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C</w:t>
            </w:r>
          </w:p>
        </w:tc>
        <w:tc>
          <w:tcPr>
            <w:tcW w:w="529" w:type="dxa"/>
            <w:shd w:val="clear" w:color="auto" w:fill="auto"/>
          </w:tcPr>
          <w:p w14:paraId="6C67E148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ME</w:t>
            </w:r>
          </w:p>
        </w:tc>
        <w:tc>
          <w:tcPr>
            <w:tcW w:w="656" w:type="dxa"/>
            <w:shd w:val="clear" w:color="auto" w:fill="auto"/>
          </w:tcPr>
          <w:p w14:paraId="683A6BB5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MD</w:t>
            </w:r>
          </w:p>
        </w:tc>
        <w:tc>
          <w:tcPr>
            <w:tcW w:w="580" w:type="dxa"/>
            <w:shd w:val="clear" w:color="auto" w:fill="auto"/>
          </w:tcPr>
          <w:p w14:paraId="2442F5F8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C</w:t>
            </w:r>
          </w:p>
        </w:tc>
        <w:tc>
          <w:tcPr>
            <w:tcW w:w="580" w:type="dxa"/>
            <w:shd w:val="clear" w:color="auto" w:fill="auto"/>
          </w:tcPr>
          <w:p w14:paraId="37E2DE32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ME</w:t>
            </w:r>
          </w:p>
        </w:tc>
        <w:tc>
          <w:tcPr>
            <w:tcW w:w="500" w:type="dxa"/>
            <w:shd w:val="clear" w:color="auto" w:fill="auto"/>
          </w:tcPr>
          <w:p w14:paraId="1572F95C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MD</w:t>
            </w:r>
          </w:p>
        </w:tc>
        <w:tc>
          <w:tcPr>
            <w:tcW w:w="586" w:type="dxa"/>
            <w:shd w:val="clear" w:color="auto" w:fill="auto"/>
          </w:tcPr>
          <w:p w14:paraId="76D5060D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C</w:t>
            </w:r>
          </w:p>
        </w:tc>
        <w:tc>
          <w:tcPr>
            <w:tcW w:w="580" w:type="dxa"/>
            <w:shd w:val="clear" w:color="auto" w:fill="auto"/>
          </w:tcPr>
          <w:p w14:paraId="65561370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ME</w:t>
            </w:r>
          </w:p>
        </w:tc>
        <w:tc>
          <w:tcPr>
            <w:tcW w:w="599" w:type="dxa"/>
            <w:shd w:val="clear" w:color="auto" w:fill="auto"/>
          </w:tcPr>
          <w:p w14:paraId="32348D20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MD</w:t>
            </w:r>
          </w:p>
        </w:tc>
        <w:tc>
          <w:tcPr>
            <w:tcW w:w="607" w:type="dxa"/>
            <w:shd w:val="clear" w:color="auto" w:fill="auto"/>
          </w:tcPr>
          <w:p w14:paraId="2516CB82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C</w:t>
            </w:r>
          </w:p>
        </w:tc>
        <w:tc>
          <w:tcPr>
            <w:tcW w:w="561" w:type="dxa"/>
            <w:shd w:val="clear" w:color="auto" w:fill="auto"/>
          </w:tcPr>
          <w:p w14:paraId="768A0D9E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ME</w:t>
            </w:r>
          </w:p>
        </w:tc>
      </w:tr>
      <w:tr w:rsidR="002C0637" w:rsidRPr="00FD18E8" w14:paraId="7B5FDA5F" w14:textId="77777777" w:rsidTr="00E5389F">
        <w:trPr>
          <w:trHeight w:val="276"/>
        </w:trPr>
        <w:tc>
          <w:tcPr>
            <w:tcW w:w="937" w:type="dxa"/>
            <w:shd w:val="clear" w:color="auto" w:fill="auto"/>
          </w:tcPr>
          <w:p w14:paraId="1B1648A1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lastRenderedPageBreak/>
              <w:t>1 (Afluente)</w:t>
            </w:r>
          </w:p>
        </w:tc>
        <w:tc>
          <w:tcPr>
            <w:tcW w:w="474" w:type="dxa"/>
            <w:shd w:val="clear" w:color="auto" w:fill="auto"/>
          </w:tcPr>
          <w:p w14:paraId="40ECF67F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---</w:t>
            </w:r>
          </w:p>
        </w:tc>
        <w:tc>
          <w:tcPr>
            <w:tcW w:w="509" w:type="dxa"/>
            <w:shd w:val="clear" w:color="auto" w:fill="auto"/>
          </w:tcPr>
          <w:p w14:paraId="5DB92DD7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---</w:t>
            </w:r>
          </w:p>
        </w:tc>
        <w:tc>
          <w:tcPr>
            <w:tcW w:w="456" w:type="dxa"/>
            <w:shd w:val="clear" w:color="auto" w:fill="auto"/>
          </w:tcPr>
          <w:p w14:paraId="24208ACB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---</w:t>
            </w:r>
          </w:p>
        </w:tc>
        <w:tc>
          <w:tcPr>
            <w:tcW w:w="474" w:type="dxa"/>
            <w:shd w:val="clear" w:color="auto" w:fill="auto"/>
          </w:tcPr>
          <w:p w14:paraId="0F7940A0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---</w:t>
            </w:r>
          </w:p>
        </w:tc>
        <w:tc>
          <w:tcPr>
            <w:tcW w:w="547" w:type="dxa"/>
            <w:shd w:val="clear" w:color="auto" w:fill="auto"/>
          </w:tcPr>
          <w:p w14:paraId="39B0FA6A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2,34</w:t>
            </w:r>
          </w:p>
        </w:tc>
        <w:tc>
          <w:tcPr>
            <w:tcW w:w="529" w:type="dxa"/>
            <w:shd w:val="clear" w:color="auto" w:fill="auto"/>
          </w:tcPr>
          <w:p w14:paraId="55838880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---</w:t>
            </w:r>
          </w:p>
        </w:tc>
        <w:tc>
          <w:tcPr>
            <w:tcW w:w="656" w:type="dxa"/>
            <w:shd w:val="clear" w:color="auto" w:fill="auto"/>
          </w:tcPr>
          <w:p w14:paraId="32188818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83,51</w:t>
            </w:r>
          </w:p>
        </w:tc>
        <w:tc>
          <w:tcPr>
            <w:tcW w:w="580" w:type="dxa"/>
            <w:shd w:val="clear" w:color="auto" w:fill="auto"/>
          </w:tcPr>
          <w:p w14:paraId="7229C247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57,42</w:t>
            </w:r>
          </w:p>
        </w:tc>
        <w:tc>
          <w:tcPr>
            <w:tcW w:w="580" w:type="dxa"/>
            <w:shd w:val="clear" w:color="auto" w:fill="auto"/>
          </w:tcPr>
          <w:p w14:paraId="470F1B86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55,39</w:t>
            </w:r>
          </w:p>
        </w:tc>
        <w:tc>
          <w:tcPr>
            <w:tcW w:w="500" w:type="dxa"/>
            <w:shd w:val="clear" w:color="auto" w:fill="auto"/>
          </w:tcPr>
          <w:p w14:paraId="299FB5BA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0,95</w:t>
            </w:r>
          </w:p>
        </w:tc>
        <w:tc>
          <w:tcPr>
            <w:tcW w:w="586" w:type="dxa"/>
            <w:shd w:val="clear" w:color="auto" w:fill="auto"/>
          </w:tcPr>
          <w:p w14:paraId="6F0B7670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2,70</w:t>
            </w:r>
          </w:p>
        </w:tc>
        <w:tc>
          <w:tcPr>
            <w:tcW w:w="580" w:type="dxa"/>
            <w:shd w:val="clear" w:color="auto" w:fill="auto"/>
          </w:tcPr>
          <w:p w14:paraId="25CB86AC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13,12</w:t>
            </w:r>
          </w:p>
        </w:tc>
        <w:tc>
          <w:tcPr>
            <w:tcW w:w="599" w:type="dxa"/>
            <w:shd w:val="clear" w:color="auto" w:fill="auto"/>
          </w:tcPr>
          <w:p w14:paraId="0BFA4230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15,54</w:t>
            </w:r>
          </w:p>
        </w:tc>
        <w:tc>
          <w:tcPr>
            <w:tcW w:w="607" w:type="dxa"/>
            <w:shd w:val="clear" w:color="auto" w:fill="auto"/>
          </w:tcPr>
          <w:p w14:paraId="1AC9ECC7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37,54</w:t>
            </w:r>
          </w:p>
        </w:tc>
        <w:tc>
          <w:tcPr>
            <w:tcW w:w="561" w:type="dxa"/>
            <w:shd w:val="clear" w:color="auto" w:fill="auto"/>
          </w:tcPr>
          <w:p w14:paraId="4F8D50C1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31,49</w:t>
            </w:r>
          </w:p>
        </w:tc>
      </w:tr>
      <w:tr w:rsidR="002C0637" w:rsidRPr="00FD18E8" w14:paraId="3021E2C1" w14:textId="77777777" w:rsidTr="00E5389F">
        <w:trPr>
          <w:trHeight w:val="552"/>
        </w:trPr>
        <w:tc>
          <w:tcPr>
            <w:tcW w:w="937" w:type="dxa"/>
            <w:shd w:val="clear" w:color="auto" w:fill="auto"/>
          </w:tcPr>
          <w:p w14:paraId="27495BAF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2</w:t>
            </w:r>
          </w:p>
          <w:p w14:paraId="444F1513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(Rio Teles Pires)</w:t>
            </w:r>
          </w:p>
        </w:tc>
        <w:tc>
          <w:tcPr>
            <w:tcW w:w="474" w:type="dxa"/>
            <w:shd w:val="clear" w:color="auto" w:fill="auto"/>
          </w:tcPr>
          <w:p w14:paraId="28E86534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---</w:t>
            </w:r>
          </w:p>
        </w:tc>
        <w:tc>
          <w:tcPr>
            <w:tcW w:w="509" w:type="dxa"/>
            <w:shd w:val="clear" w:color="auto" w:fill="auto"/>
          </w:tcPr>
          <w:p w14:paraId="767F338F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---</w:t>
            </w:r>
          </w:p>
        </w:tc>
        <w:tc>
          <w:tcPr>
            <w:tcW w:w="456" w:type="dxa"/>
            <w:shd w:val="clear" w:color="auto" w:fill="auto"/>
          </w:tcPr>
          <w:p w14:paraId="08E9F395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---</w:t>
            </w:r>
          </w:p>
        </w:tc>
        <w:tc>
          <w:tcPr>
            <w:tcW w:w="474" w:type="dxa"/>
            <w:shd w:val="clear" w:color="auto" w:fill="auto"/>
          </w:tcPr>
          <w:p w14:paraId="12324DB5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---</w:t>
            </w:r>
          </w:p>
        </w:tc>
        <w:tc>
          <w:tcPr>
            <w:tcW w:w="547" w:type="dxa"/>
            <w:shd w:val="clear" w:color="auto" w:fill="auto"/>
          </w:tcPr>
          <w:p w14:paraId="2EDBE389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1,01</w:t>
            </w:r>
          </w:p>
        </w:tc>
        <w:tc>
          <w:tcPr>
            <w:tcW w:w="529" w:type="dxa"/>
            <w:shd w:val="clear" w:color="auto" w:fill="auto"/>
          </w:tcPr>
          <w:p w14:paraId="44B4BCE3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---</w:t>
            </w:r>
          </w:p>
        </w:tc>
        <w:tc>
          <w:tcPr>
            <w:tcW w:w="656" w:type="dxa"/>
            <w:shd w:val="clear" w:color="auto" w:fill="auto"/>
          </w:tcPr>
          <w:p w14:paraId="64BF1A31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98,98</w:t>
            </w:r>
          </w:p>
        </w:tc>
        <w:tc>
          <w:tcPr>
            <w:tcW w:w="580" w:type="dxa"/>
            <w:shd w:val="clear" w:color="auto" w:fill="auto"/>
          </w:tcPr>
          <w:p w14:paraId="125CBFD1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98,69</w:t>
            </w:r>
          </w:p>
        </w:tc>
        <w:tc>
          <w:tcPr>
            <w:tcW w:w="580" w:type="dxa"/>
            <w:shd w:val="clear" w:color="auto" w:fill="auto"/>
          </w:tcPr>
          <w:p w14:paraId="0B376BA1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93,38</w:t>
            </w:r>
          </w:p>
        </w:tc>
        <w:tc>
          <w:tcPr>
            <w:tcW w:w="500" w:type="dxa"/>
            <w:shd w:val="clear" w:color="auto" w:fill="auto"/>
          </w:tcPr>
          <w:p w14:paraId="6828A387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0,43</w:t>
            </w:r>
          </w:p>
        </w:tc>
        <w:tc>
          <w:tcPr>
            <w:tcW w:w="586" w:type="dxa"/>
            <w:shd w:val="clear" w:color="auto" w:fill="auto"/>
          </w:tcPr>
          <w:p w14:paraId="7A165A0A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0.27</w:t>
            </w:r>
          </w:p>
        </w:tc>
        <w:tc>
          <w:tcPr>
            <w:tcW w:w="580" w:type="dxa"/>
            <w:shd w:val="clear" w:color="auto" w:fill="auto"/>
          </w:tcPr>
          <w:p w14:paraId="46893655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0,27</w:t>
            </w:r>
          </w:p>
        </w:tc>
        <w:tc>
          <w:tcPr>
            <w:tcW w:w="599" w:type="dxa"/>
            <w:shd w:val="clear" w:color="auto" w:fill="auto"/>
          </w:tcPr>
          <w:p w14:paraId="18F628BB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0,59</w:t>
            </w:r>
          </w:p>
        </w:tc>
        <w:tc>
          <w:tcPr>
            <w:tcW w:w="607" w:type="dxa"/>
            <w:shd w:val="clear" w:color="auto" w:fill="auto"/>
          </w:tcPr>
          <w:p w14:paraId="36855D35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0,03</w:t>
            </w:r>
          </w:p>
        </w:tc>
        <w:tc>
          <w:tcPr>
            <w:tcW w:w="561" w:type="dxa"/>
            <w:shd w:val="clear" w:color="auto" w:fill="auto"/>
          </w:tcPr>
          <w:p w14:paraId="35559AD6" w14:textId="77777777" w:rsidR="002C0637" w:rsidRPr="00FD18E8" w:rsidRDefault="002C0637" w:rsidP="002C0637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val="pt-BR"/>
              </w:rPr>
            </w:pPr>
            <w:r w:rsidRPr="00FD18E8">
              <w:rPr>
                <w:rFonts w:ascii="Times New Roman" w:eastAsia="Calibri" w:hAnsi="Times New Roman"/>
                <w:sz w:val="16"/>
                <w:szCs w:val="16"/>
                <w:lang w:val="pt-BR"/>
              </w:rPr>
              <w:t>6,35</w:t>
            </w:r>
          </w:p>
        </w:tc>
      </w:tr>
    </w:tbl>
    <w:p w14:paraId="1F04C5E1" w14:textId="77777777" w:rsidR="00FD18E8" w:rsidRDefault="00FD18E8" w:rsidP="00FD18E8">
      <w:pPr>
        <w:spacing w:after="160" w:line="360" w:lineRule="auto"/>
        <w:ind w:firstLine="720"/>
        <w:jc w:val="both"/>
        <w:rPr>
          <w:rFonts w:ascii="Times New Roman" w:eastAsia="Calibri" w:hAnsi="Times New Roman"/>
          <w:sz w:val="22"/>
          <w:szCs w:val="22"/>
          <w:lang w:val="pt-BR"/>
        </w:rPr>
      </w:pPr>
    </w:p>
    <w:p w14:paraId="15281252" w14:textId="77777777" w:rsidR="002C0637" w:rsidRPr="002C0637" w:rsidRDefault="00FD18E8" w:rsidP="00610139">
      <w:pPr>
        <w:spacing w:after="120" w:line="360" w:lineRule="auto"/>
        <w:jc w:val="both"/>
        <w:rPr>
          <w:rFonts w:ascii="Times New Roman" w:eastAsia="Calibri" w:hAnsi="Times New Roman"/>
          <w:sz w:val="22"/>
          <w:szCs w:val="22"/>
          <w:lang w:val="pt-BR"/>
        </w:rPr>
      </w:pPr>
      <w:r>
        <w:rPr>
          <w:rFonts w:ascii="Times New Roman" w:eastAsia="Calibri" w:hAnsi="Times New Roman"/>
          <w:sz w:val="22"/>
          <w:szCs w:val="22"/>
          <w:lang w:val="pt-BR"/>
        </w:rPr>
        <w:t>A</w:t>
      </w:r>
      <w:r w:rsidR="002C0637" w:rsidRPr="002C0637">
        <w:rPr>
          <w:rFonts w:ascii="Times New Roman" w:eastAsia="Calibri" w:hAnsi="Times New Roman"/>
          <w:sz w:val="22"/>
          <w:szCs w:val="22"/>
          <w:lang w:val="pt-BR"/>
        </w:rPr>
        <w:t xml:space="preserve">nalisando os dados, o rio Matrinxã tem capacidade de transporte de sedimentos grosseiros. A velocidade do fluxo contribui com o aporte dessa carga sedimentar. Os pesquisadores Feitosa e Santos (2015) ressaltam a importância dos estudos em as áreas de confluência no contexto da geomorfologia fluvial “isso porque representa o somatório de dois ou mais canais”, o que revolve toda a unidade de análise da bacia hidrográfica, pois irá abranger os fatores in (dependentes) dos processos geomorfológicos e </w:t>
      </w:r>
      <w:proofErr w:type="spellStart"/>
      <w:r w:rsidR="002C0637" w:rsidRPr="002C0637">
        <w:rPr>
          <w:rFonts w:ascii="Times New Roman" w:eastAsia="Calibri" w:hAnsi="Times New Roman"/>
          <w:sz w:val="22"/>
          <w:szCs w:val="22"/>
          <w:lang w:val="pt-BR"/>
        </w:rPr>
        <w:t>hidrossedimentológicos</w:t>
      </w:r>
      <w:proofErr w:type="spellEnd"/>
      <w:r w:rsidR="002C0637" w:rsidRPr="002C0637">
        <w:rPr>
          <w:rFonts w:ascii="Times New Roman" w:eastAsia="Calibri" w:hAnsi="Times New Roman"/>
          <w:sz w:val="22"/>
          <w:szCs w:val="22"/>
          <w:lang w:val="pt-BR"/>
        </w:rPr>
        <w:t xml:space="preserve"> com os estudos e interações do clima, vegetação, solo e ação antrópica influenciando o meio.</w:t>
      </w:r>
    </w:p>
    <w:p w14:paraId="3D539580" w14:textId="0C1DD62B" w:rsidR="002C0637" w:rsidRPr="002C0637" w:rsidRDefault="00610139" w:rsidP="004666EA">
      <w:pPr>
        <w:spacing w:after="120" w:line="360" w:lineRule="auto"/>
        <w:jc w:val="both"/>
        <w:rPr>
          <w:rFonts w:ascii="Times New Roman" w:eastAsia="Calibri" w:hAnsi="Times New Roman"/>
          <w:sz w:val="22"/>
          <w:szCs w:val="22"/>
          <w:lang w:val="pt-BR"/>
        </w:rPr>
      </w:pPr>
      <w:r>
        <w:rPr>
          <w:rFonts w:ascii="Times New Roman" w:eastAsia="Calibri" w:hAnsi="Times New Roman"/>
          <w:sz w:val="22"/>
          <w:szCs w:val="22"/>
          <w:lang w:val="pt-BR"/>
        </w:rPr>
        <w:t xml:space="preserve"> </w:t>
      </w:r>
      <w:r w:rsidR="00FD18E8">
        <w:rPr>
          <w:rFonts w:ascii="Times New Roman" w:eastAsia="Calibri" w:hAnsi="Times New Roman"/>
          <w:sz w:val="22"/>
          <w:szCs w:val="22"/>
          <w:lang w:val="pt-BR"/>
        </w:rPr>
        <w:t>O segundo ponto encontra-</w:t>
      </w:r>
      <w:r w:rsidR="002C0637" w:rsidRPr="002C0637">
        <w:rPr>
          <w:rFonts w:ascii="Times New Roman" w:eastAsia="Calibri" w:hAnsi="Times New Roman"/>
          <w:sz w:val="22"/>
          <w:szCs w:val="22"/>
          <w:lang w:val="pt-BR"/>
        </w:rPr>
        <w:t xml:space="preserve">se </w:t>
      </w:r>
      <w:r w:rsidR="002C0637" w:rsidRPr="00FD18E8">
        <w:rPr>
          <w:rFonts w:ascii="Times New Roman" w:eastAsia="Calibri" w:hAnsi="Times New Roman"/>
          <w:sz w:val="22"/>
          <w:szCs w:val="22"/>
          <w:lang w:val="pt-BR"/>
        </w:rPr>
        <w:t>a</w:t>
      </w:r>
      <w:r w:rsidR="00FD18E8">
        <w:rPr>
          <w:rFonts w:ascii="Times New Roman" w:eastAsia="Calibri" w:hAnsi="Times New Roman"/>
          <w:sz w:val="22"/>
          <w:szCs w:val="22"/>
          <w:lang w:val="pt-BR"/>
        </w:rPr>
        <w:t xml:space="preserve"> </w:t>
      </w:r>
      <w:r w:rsidR="00FD18E8" w:rsidRPr="00FD18E8">
        <w:rPr>
          <w:rFonts w:ascii="Times New Roman" w:hAnsi="Times New Roman"/>
          <w:sz w:val="22"/>
          <w:szCs w:val="22"/>
          <w:lang w:val="pt"/>
        </w:rPr>
        <w:t xml:space="preserve">10º 59' 13.0” </w:t>
      </w:r>
      <w:r w:rsidR="00FD18E8">
        <w:rPr>
          <w:rFonts w:ascii="Times New Roman" w:eastAsia="Calibri" w:hAnsi="Times New Roman"/>
          <w:sz w:val="22"/>
          <w:szCs w:val="22"/>
          <w:lang w:val="pt-BR"/>
        </w:rPr>
        <w:t xml:space="preserve">latitude sul e </w:t>
      </w:r>
      <w:r w:rsidR="00FD18E8" w:rsidRPr="00FD18E8">
        <w:rPr>
          <w:rFonts w:ascii="Times New Roman" w:hAnsi="Times New Roman"/>
          <w:sz w:val="22"/>
          <w:szCs w:val="22"/>
          <w:lang w:val="pt"/>
        </w:rPr>
        <w:t>55° 50' 32,35”</w:t>
      </w:r>
      <w:r w:rsidR="00FD18E8">
        <w:rPr>
          <w:rFonts w:ascii="Times New Roman" w:hAnsi="Times New Roman"/>
          <w:sz w:val="22"/>
          <w:szCs w:val="22"/>
          <w:lang w:val="pt"/>
        </w:rPr>
        <w:t xml:space="preserve"> longitude oeste a </w:t>
      </w:r>
      <w:r w:rsidR="002C0637" w:rsidRPr="002C0637">
        <w:rPr>
          <w:rFonts w:ascii="Times New Roman" w:eastAsia="Calibri" w:hAnsi="Times New Roman"/>
          <w:sz w:val="22"/>
          <w:szCs w:val="22"/>
          <w:lang w:val="pt-BR"/>
        </w:rPr>
        <w:t>jusante do afluente Matrinxã no rio Teles Pires. A área apresenta 1.171,98 m², 383,1 m de largura e profundidade de 3,06 m (Tabela 2). O material de fundo presente na margem direita do rio registrou 98,98% de areia fina, 0,43% de argila e 0,59% de silte</w:t>
      </w:r>
      <w:r w:rsidR="00EC76CE">
        <w:rPr>
          <w:rFonts w:ascii="Times New Roman" w:eastAsia="Calibri" w:hAnsi="Times New Roman"/>
          <w:sz w:val="22"/>
          <w:szCs w:val="22"/>
          <w:lang w:val="pt-BR"/>
        </w:rPr>
        <w:t xml:space="preserve">. Foi possível quantificar que </w:t>
      </w:r>
      <w:r w:rsidR="002C0637" w:rsidRPr="002C0637">
        <w:rPr>
          <w:rFonts w:ascii="Times New Roman" w:eastAsia="Calibri" w:hAnsi="Times New Roman"/>
          <w:sz w:val="22"/>
          <w:szCs w:val="22"/>
          <w:lang w:val="pt-BR"/>
        </w:rPr>
        <w:t>no centro do canal transporta 1</w:t>
      </w:r>
      <w:r w:rsidR="00EC76CE">
        <w:rPr>
          <w:rFonts w:ascii="Times New Roman" w:eastAsia="Calibri" w:hAnsi="Times New Roman"/>
          <w:sz w:val="22"/>
          <w:szCs w:val="22"/>
          <w:lang w:val="pt-BR"/>
        </w:rPr>
        <w:t>,01% de areia média, 98,69%</w:t>
      </w:r>
      <w:r w:rsidR="002C0637" w:rsidRPr="002C0637">
        <w:rPr>
          <w:rFonts w:ascii="Times New Roman" w:eastAsia="Calibri" w:hAnsi="Times New Roman"/>
          <w:sz w:val="22"/>
          <w:szCs w:val="22"/>
          <w:lang w:val="pt-BR"/>
        </w:rPr>
        <w:t xml:space="preserve"> de areia fina, 0,27% de argila e 0,03% de silte. Na margem esquerda apresent</w:t>
      </w:r>
      <w:r w:rsidR="00EC76CE">
        <w:rPr>
          <w:rFonts w:ascii="Times New Roman" w:eastAsia="Calibri" w:hAnsi="Times New Roman"/>
          <w:sz w:val="22"/>
          <w:szCs w:val="22"/>
          <w:lang w:val="pt-BR"/>
        </w:rPr>
        <w:t xml:space="preserve">ou 93,38% de areia fina, 0,27% </w:t>
      </w:r>
      <w:r w:rsidR="002C0637" w:rsidRPr="002C0637">
        <w:rPr>
          <w:rFonts w:ascii="Times New Roman" w:eastAsia="Calibri" w:hAnsi="Times New Roman"/>
          <w:sz w:val="22"/>
          <w:szCs w:val="22"/>
          <w:lang w:val="pt-BR"/>
        </w:rPr>
        <w:t xml:space="preserve">de argila e 6,35% de silte, não sendo constatado areia grossa em nenhuma amostra (Tabela 3). </w:t>
      </w:r>
      <w:r w:rsidR="00F979C3">
        <w:rPr>
          <w:rFonts w:ascii="Times New Roman" w:eastAsia="Calibri" w:hAnsi="Times New Roman"/>
          <w:sz w:val="22"/>
          <w:szCs w:val="22"/>
          <w:lang w:val="pt-BR"/>
        </w:rPr>
        <w:t xml:space="preserve">Os dados revelam que ao longo do perfil transversal o rio Teles Pires está transportando sedimentos grosseiros e na margem esquerda continua a tendência de areia fina, confirmando </w:t>
      </w:r>
      <w:r w:rsidR="00501FFD">
        <w:rPr>
          <w:rFonts w:ascii="Times New Roman" w:eastAsia="Calibri" w:hAnsi="Times New Roman"/>
          <w:sz w:val="22"/>
          <w:szCs w:val="22"/>
          <w:lang w:val="pt-BR"/>
        </w:rPr>
        <w:t xml:space="preserve">recebimento </w:t>
      </w:r>
      <w:r w:rsidR="00EC76CE">
        <w:rPr>
          <w:rFonts w:ascii="Times New Roman" w:eastAsia="Calibri" w:hAnsi="Times New Roman"/>
          <w:sz w:val="22"/>
          <w:szCs w:val="22"/>
          <w:lang w:val="pt-BR"/>
        </w:rPr>
        <w:t xml:space="preserve">da carga detrítica do afluente </w:t>
      </w:r>
      <w:r w:rsidR="00501FFD">
        <w:rPr>
          <w:rFonts w:ascii="Times New Roman" w:eastAsia="Calibri" w:hAnsi="Times New Roman"/>
          <w:sz w:val="22"/>
          <w:szCs w:val="22"/>
          <w:lang w:val="pt-BR"/>
        </w:rPr>
        <w:t>e distribuição dos sedimentos.</w:t>
      </w:r>
    </w:p>
    <w:p w14:paraId="4A9B34CD" w14:textId="77777777" w:rsidR="002C0637" w:rsidRDefault="008954D7" w:rsidP="00465474">
      <w:pPr>
        <w:spacing w:before="480" w:after="240"/>
        <w:jc w:val="both"/>
        <w:rPr>
          <w:rFonts w:ascii="Times New Roman" w:hAnsi="Times New Roman"/>
          <w:b/>
          <w:szCs w:val="24"/>
          <w:lang w:val="pt-PT"/>
        </w:rPr>
      </w:pPr>
      <w:r>
        <w:rPr>
          <w:rFonts w:ascii="Times New Roman" w:hAnsi="Times New Roman"/>
          <w:b/>
          <w:szCs w:val="24"/>
          <w:lang w:val="pt-PT"/>
        </w:rPr>
        <w:t>4. Conclusão</w:t>
      </w:r>
    </w:p>
    <w:p w14:paraId="3F458C7E" w14:textId="77777777" w:rsidR="008954D7" w:rsidRPr="008954D7" w:rsidRDefault="008954D7" w:rsidP="00610139">
      <w:pPr>
        <w:spacing w:after="120" w:line="360" w:lineRule="auto"/>
        <w:jc w:val="both"/>
        <w:rPr>
          <w:rFonts w:ascii="Times New Roman" w:hAnsi="Times New Roman"/>
          <w:sz w:val="22"/>
          <w:szCs w:val="22"/>
          <w:lang w:val="pt-PT"/>
        </w:rPr>
      </w:pPr>
      <w:r w:rsidRPr="008954D7">
        <w:rPr>
          <w:rFonts w:ascii="Times New Roman" w:hAnsi="Times New Roman"/>
          <w:sz w:val="22"/>
          <w:szCs w:val="22"/>
          <w:lang w:val="pt-PT"/>
        </w:rPr>
        <w:t>O ambiente de confluência do rio Matrinxã a área de estudo verificou-se um material de fundo com grande porcentagem de areia, somente o centro e a margem esquerda do primeiro ponto registrou uma porcentagem relevante de silte. Não foram apresentados em nenhum dos pontos areia grossa, através das análises contatou-se que a areia média foi encontrada apenas no centro em ambos os pontos.  O trabalho afirma que as amostras analisadas são contundentes, pois a carga sedimentar que o rio Teles Pires recebe do afluente influencia na caracterização dos sedimentos e sua distribuição no ambiente de confluência.</w:t>
      </w:r>
    </w:p>
    <w:p w14:paraId="6A2B8674" w14:textId="77777777" w:rsidR="002C0637" w:rsidRDefault="008954D7" w:rsidP="00465474">
      <w:pPr>
        <w:spacing w:before="480" w:after="240"/>
        <w:jc w:val="both"/>
        <w:rPr>
          <w:rFonts w:ascii="Times New Roman" w:hAnsi="Times New Roman"/>
          <w:b/>
          <w:szCs w:val="24"/>
          <w:lang w:val="pt-PT"/>
        </w:rPr>
      </w:pPr>
      <w:r>
        <w:rPr>
          <w:rFonts w:ascii="Times New Roman" w:hAnsi="Times New Roman"/>
          <w:b/>
          <w:szCs w:val="24"/>
          <w:lang w:val="pt-PT"/>
        </w:rPr>
        <w:t>5. Agradecimentos</w:t>
      </w:r>
    </w:p>
    <w:p w14:paraId="22D1F153" w14:textId="77777777" w:rsidR="008954D7" w:rsidRDefault="008954D7" w:rsidP="00610139">
      <w:pPr>
        <w:spacing w:after="120" w:line="360" w:lineRule="auto"/>
        <w:ind w:firstLine="720"/>
        <w:jc w:val="both"/>
        <w:rPr>
          <w:rFonts w:ascii="Times New Roman" w:eastAsia="Calibri" w:hAnsi="Times New Roman"/>
          <w:sz w:val="22"/>
          <w:szCs w:val="22"/>
          <w:lang w:val="pt-BR"/>
        </w:rPr>
      </w:pPr>
      <w:r w:rsidRPr="008954D7">
        <w:rPr>
          <w:rFonts w:ascii="Times New Roman" w:eastAsia="Calibri" w:hAnsi="Times New Roman"/>
          <w:color w:val="000000"/>
          <w:sz w:val="22"/>
          <w:szCs w:val="22"/>
          <w:lang w:val="pt-BR"/>
        </w:rPr>
        <w:t>Ao projeto “</w:t>
      </w:r>
      <w:r w:rsidRPr="008954D7">
        <w:rPr>
          <w:rFonts w:ascii="Times New Roman" w:eastAsia="Calibri" w:hAnsi="Times New Roman"/>
          <w:bCs/>
          <w:sz w:val="22"/>
          <w:szCs w:val="22"/>
          <w:shd w:val="clear" w:color="auto" w:fill="FFFFFF"/>
          <w:lang w:val="pt-PT"/>
        </w:rPr>
        <w:t>Bacia hidrográfica do rio Teles Pires:</w:t>
      </w:r>
      <w:r w:rsidRPr="008954D7">
        <w:rPr>
          <w:rFonts w:ascii="Times New Roman" w:eastAsia="Calibri" w:hAnsi="Times New Roman"/>
          <w:sz w:val="22"/>
          <w:szCs w:val="22"/>
          <w:shd w:val="clear" w:color="auto" w:fill="FFFFFF"/>
          <w:lang w:val="pt-PT"/>
        </w:rPr>
        <w:t> </w:t>
      </w:r>
      <w:r w:rsidRPr="008954D7">
        <w:rPr>
          <w:rFonts w:ascii="Times New Roman" w:eastAsia="Calibri" w:hAnsi="Times New Roman"/>
          <w:bCs/>
          <w:sz w:val="22"/>
          <w:szCs w:val="22"/>
          <w:shd w:val="clear" w:color="auto" w:fill="FFFFFF"/>
          <w:lang w:val="pt-PT"/>
        </w:rPr>
        <w:t xml:space="preserve">dinâmica fluvial e </w:t>
      </w:r>
      <w:r>
        <w:rPr>
          <w:rFonts w:ascii="Times New Roman" w:eastAsia="Calibri" w:hAnsi="Times New Roman"/>
          <w:bCs/>
          <w:sz w:val="22"/>
          <w:szCs w:val="22"/>
          <w:shd w:val="clear" w:color="auto" w:fill="FFFFFF"/>
          <w:lang w:val="pt-PT"/>
        </w:rPr>
        <w:t>empreendimentos hidroelétricos </w:t>
      </w:r>
      <w:r w:rsidRPr="008954D7">
        <w:rPr>
          <w:rFonts w:ascii="Times New Roman" w:eastAsia="Calibri" w:hAnsi="Times New Roman"/>
          <w:bCs/>
          <w:sz w:val="22"/>
          <w:szCs w:val="22"/>
          <w:shd w:val="clear" w:color="auto" w:fill="FFFFFF"/>
          <w:lang w:val="pt-PT"/>
        </w:rPr>
        <w:t>entre os municípios de Nova Canaã do Norte e Itaúba, Mato Grosso</w:t>
      </w:r>
      <w:r w:rsidRPr="008954D7">
        <w:rPr>
          <w:rFonts w:ascii="Times New Roman" w:eastAsia="Calibri" w:hAnsi="Times New Roman"/>
          <w:color w:val="000000"/>
          <w:sz w:val="22"/>
          <w:szCs w:val="22"/>
          <w:lang w:val="pt-BR"/>
        </w:rPr>
        <w:t xml:space="preserve">”, financiado pelo Edital </w:t>
      </w:r>
      <w:r w:rsidRPr="008954D7">
        <w:rPr>
          <w:rFonts w:ascii="Times New Roman" w:eastAsia="Calibri" w:hAnsi="Times New Roman"/>
          <w:color w:val="000000"/>
          <w:sz w:val="22"/>
          <w:szCs w:val="22"/>
          <w:lang w:val="pt-BR"/>
        </w:rPr>
        <w:lastRenderedPageBreak/>
        <w:t xml:space="preserve">Universal 005/2015 da Fundação de Amparo à Pesquisa do Estado de Mato Grosso - FAPEMAT, pelo apoio financeiro que possibilitou os trabalhos de campo e a sistematização dos dados tratados neste artigo e pelas bolsas de Iniciação Científica. À Coordenação de Aperfeiçoamento de Pessoal de Nível Superior (CAPES), pela concessão de Bolsa de </w:t>
      </w:r>
      <w:r w:rsidRPr="008954D7">
        <w:rPr>
          <w:rFonts w:ascii="Times New Roman" w:eastAsia="Calibri" w:hAnsi="Times New Roman"/>
          <w:sz w:val="22"/>
          <w:szCs w:val="22"/>
          <w:lang w:val="pt-BR"/>
        </w:rPr>
        <w:t>Institucional de Iniciação a Docência</w:t>
      </w:r>
      <w:r w:rsidRPr="008954D7">
        <w:rPr>
          <w:rFonts w:ascii="Times New Roman" w:eastAsia="Calibri" w:hAnsi="Times New Roman"/>
          <w:color w:val="000000"/>
          <w:sz w:val="22"/>
          <w:szCs w:val="22"/>
          <w:lang w:val="pt-BR"/>
        </w:rPr>
        <w:t>. Também à Universidade do Estado de Mato Grosso (UNEMAT), pelo apoio logístico por meio do Lab</w:t>
      </w:r>
      <w:r w:rsidRPr="008954D7">
        <w:rPr>
          <w:rFonts w:ascii="Times New Roman" w:eastAsia="Calibri" w:hAnsi="Times New Roman"/>
          <w:sz w:val="22"/>
          <w:szCs w:val="22"/>
          <w:lang w:val="pt-BR"/>
        </w:rPr>
        <w:t>oratório de Pesquisa e Ensino em Geomorfologia Fluvial (LAPEGEOF) do Campus de Colider.</w:t>
      </w:r>
    </w:p>
    <w:p w14:paraId="6B23C72E" w14:textId="3A409CA6" w:rsidR="00313A86" w:rsidRPr="00465474" w:rsidRDefault="00465474" w:rsidP="00465474">
      <w:pPr>
        <w:spacing w:before="480" w:after="240"/>
        <w:rPr>
          <w:rFonts w:ascii="Times New Roman" w:eastAsia="Calibri" w:hAnsi="Times New Roman"/>
          <w:b/>
          <w:szCs w:val="22"/>
          <w:lang w:val="pt-BR"/>
        </w:rPr>
      </w:pPr>
      <w:r w:rsidRPr="00465474">
        <w:rPr>
          <w:rFonts w:ascii="Times New Roman" w:eastAsia="Calibri" w:hAnsi="Times New Roman"/>
          <w:b/>
          <w:szCs w:val="22"/>
          <w:lang w:val="pt-BR"/>
        </w:rPr>
        <w:t>Referencias</w:t>
      </w:r>
    </w:p>
    <w:p w14:paraId="4E133187" w14:textId="77777777" w:rsidR="004666EA" w:rsidRDefault="00313A86" w:rsidP="00E113A4">
      <w:pPr>
        <w:spacing w:after="120"/>
        <w:rPr>
          <w:rFonts w:ascii="Times New Roman" w:hAnsi="Times New Roman"/>
          <w:sz w:val="20"/>
          <w:lang w:val="pt-PT"/>
        </w:rPr>
      </w:pPr>
      <w:r w:rsidRPr="00E113A4">
        <w:rPr>
          <w:rFonts w:ascii="Times New Roman" w:hAnsi="Times New Roman"/>
          <w:sz w:val="20"/>
          <w:lang w:val="pt-PT"/>
        </w:rPr>
        <w:t xml:space="preserve">BARTELLI, GUSTAVO. </w:t>
      </w:r>
      <w:r w:rsidR="00EC76CE" w:rsidRPr="00E113A4">
        <w:rPr>
          <w:rFonts w:ascii="Times New Roman" w:hAnsi="Times New Roman"/>
          <w:sz w:val="20"/>
          <w:lang w:val="pt-BR"/>
        </w:rPr>
        <w:t xml:space="preserve"> </w:t>
      </w:r>
      <w:r w:rsidR="00EC76CE" w:rsidRPr="00E113A4">
        <w:rPr>
          <w:rFonts w:ascii="Times New Roman" w:hAnsi="Times New Roman"/>
          <w:b/>
          <w:sz w:val="20"/>
          <w:lang w:val="pt-BR"/>
        </w:rPr>
        <w:t xml:space="preserve">Estudo do Transporte de Sedimentos em Suspensão na Bacia Hidrográfica do Arroio </w:t>
      </w:r>
      <w:proofErr w:type="spellStart"/>
      <w:r w:rsidR="00EC76CE" w:rsidRPr="00E113A4">
        <w:rPr>
          <w:rFonts w:ascii="Times New Roman" w:hAnsi="Times New Roman"/>
          <w:b/>
          <w:sz w:val="20"/>
          <w:lang w:val="pt-BR"/>
        </w:rPr>
        <w:t>Garapía</w:t>
      </w:r>
      <w:proofErr w:type="spellEnd"/>
      <w:r w:rsidR="00EC76CE" w:rsidRPr="00E113A4">
        <w:rPr>
          <w:rFonts w:ascii="Times New Roman" w:hAnsi="Times New Roman"/>
          <w:b/>
          <w:sz w:val="20"/>
          <w:lang w:val="pt-BR"/>
        </w:rPr>
        <w:t xml:space="preserve"> – </w:t>
      </w:r>
      <w:proofErr w:type="spellStart"/>
      <w:r w:rsidR="00EC76CE" w:rsidRPr="00E113A4">
        <w:rPr>
          <w:rFonts w:ascii="Times New Roman" w:hAnsi="Times New Roman"/>
          <w:b/>
          <w:sz w:val="20"/>
          <w:lang w:val="pt-BR"/>
        </w:rPr>
        <w:t>Maquiné</w:t>
      </w:r>
      <w:proofErr w:type="spellEnd"/>
      <w:r w:rsidR="00EC76CE" w:rsidRPr="00E113A4">
        <w:rPr>
          <w:rFonts w:ascii="Times New Roman" w:hAnsi="Times New Roman"/>
          <w:b/>
          <w:sz w:val="20"/>
          <w:lang w:val="pt-BR"/>
        </w:rPr>
        <w:t xml:space="preserve">- RS. </w:t>
      </w:r>
      <w:proofErr w:type="spellStart"/>
      <w:r w:rsidR="00EC76CE" w:rsidRPr="00E113A4">
        <w:rPr>
          <w:rFonts w:ascii="Times New Roman" w:hAnsi="Times New Roman"/>
          <w:sz w:val="20"/>
          <w:lang w:val="pt-BR"/>
        </w:rPr>
        <w:t>Univates</w:t>
      </w:r>
      <w:proofErr w:type="spellEnd"/>
      <w:r w:rsidR="00EC76CE" w:rsidRPr="00E113A4">
        <w:rPr>
          <w:rFonts w:ascii="Times New Roman" w:hAnsi="Times New Roman"/>
          <w:sz w:val="20"/>
          <w:lang w:val="pt-BR"/>
        </w:rPr>
        <w:t>, 2012.</w:t>
      </w:r>
      <w:r w:rsidR="00EC76CE" w:rsidRPr="00E113A4">
        <w:rPr>
          <w:rFonts w:ascii="Times New Roman" w:hAnsi="Times New Roman"/>
          <w:sz w:val="20"/>
          <w:lang w:val="pt-PT"/>
        </w:rPr>
        <w:t xml:space="preserve"> Disponivel em: &lt; </w:t>
      </w:r>
      <w:r w:rsidR="00D67FD4" w:rsidRPr="00E113A4">
        <w:fldChar w:fldCharType="begin"/>
      </w:r>
      <w:r w:rsidR="00D67FD4" w:rsidRPr="00E113A4">
        <w:rPr>
          <w:rFonts w:ascii="Times New Roman" w:hAnsi="Times New Roman"/>
          <w:sz w:val="20"/>
          <w:lang w:val="pt-BR"/>
        </w:rPr>
        <w:instrText xml:space="preserve"> HYPERLINK "https://www.univates.br/bdu/bitstream/10737/311/1/GustavoBartelli.pdf" </w:instrText>
      </w:r>
      <w:r w:rsidR="00D67FD4" w:rsidRPr="00E113A4">
        <w:fldChar w:fldCharType="separate"/>
      </w:r>
      <w:r w:rsidR="00EC76CE" w:rsidRPr="00E113A4">
        <w:rPr>
          <w:rStyle w:val="Hyperlink"/>
          <w:rFonts w:ascii="Times New Roman" w:hAnsi="Times New Roman"/>
          <w:sz w:val="20"/>
          <w:lang w:val="pt-PT"/>
        </w:rPr>
        <w:t>https://www.univates.br/bdu/bitstream/10737/311/1/GustavoBartelli.pdf</w:t>
      </w:r>
      <w:r w:rsidR="00D67FD4" w:rsidRPr="00E113A4">
        <w:rPr>
          <w:rStyle w:val="Hyperlink"/>
          <w:rFonts w:ascii="Times New Roman" w:hAnsi="Times New Roman"/>
          <w:sz w:val="20"/>
          <w:lang w:val="pt-PT"/>
        </w:rPr>
        <w:fldChar w:fldCharType="end"/>
      </w:r>
      <w:r w:rsidR="00EC76CE" w:rsidRPr="00E113A4">
        <w:rPr>
          <w:rFonts w:ascii="Times New Roman" w:hAnsi="Times New Roman"/>
          <w:sz w:val="20"/>
          <w:lang w:val="pt-PT"/>
        </w:rPr>
        <w:t>&gt; acesso em: 09 março 2017</w:t>
      </w:r>
    </w:p>
    <w:p w14:paraId="642A9972" w14:textId="15112709" w:rsidR="008954D7" w:rsidRDefault="0054330C" w:rsidP="00E113A4">
      <w:pPr>
        <w:spacing w:after="120"/>
        <w:rPr>
          <w:rFonts w:ascii="Times New Roman" w:hAnsi="Times New Roman"/>
          <w:sz w:val="20"/>
          <w:lang w:val="pt-BR"/>
        </w:rPr>
      </w:pPr>
      <w:r w:rsidRPr="00E113A4">
        <w:rPr>
          <w:rFonts w:ascii="Times New Roman" w:hAnsi="Times New Roman"/>
          <w:sz w:val="20"/>
          <w:lang w:val="pt-PT"/>
        </w:rPr>
        <w:br/>
      </w:r>
      <w:r w:rsidR="008954D7" w:rsidRPr="00E113A4">
        <w:rPr>
          <w:rFonts w:ascii="Times New Roman" w:hAnsi="Times New Roman"/>
          <w:sz w:val="20"/>
          <w:lang w:val="pt-BR"/>
        </w:rPr>
        <w:t xml:space="preserve">CHRISTOFOLETTI, A. </w:t>
      </w:r>
      <w:r w:rsidR="008954D7" w:rsidRPr="00E113A4">
        <w:rPr>
          <w:rFonts w:ascii="Times New Roman" w:hAnsi="Times New Roman"/>
          <w:b/>
          <w:sz w:val="20"/>
          <w:lang w:val="pt-BR"/>
        </w:rPr>
        <w:t xml:space="preserve">Geomorfologia. </w:t>
      </w:r>
      <w:r w:rsidR="008954D7" w:rsidRPr="00E113A4">
        <w:rPr>
          <w:rFonts w:ascii="Times New Roman" w:hAnsi="Times New Roman"/>
          <w:sz w:val="20"/>
          <w:lang w:val="pt-BR"/>
        </w:rPr>
        <w:t xml:space="preserve">São Paulo: </w:t>
      </w:r>
      <w:proofErr w:type="spellStart"/>
      <w:r w:rsidR="008954D7" w:rsidRPr="00E113A4">
        <w:rPr>
          <w:rFonts w:ascii="Times New Roman" w:hAnsi="Times New Roman"/>
          <w:sz w:val="20"/>
          <w:lang w:val="pt-BR"/>
        </w:rPr>
        <w:t>Blucher</w:t>
      </w:r>
      <w:proofErr w:type="spellEnd"/>
      <w:r w:rsidR="008954D7" w:rsidRPr="00E113A4">
        <w:rPr>
          <w:rFonts w:ascii="Times New Roman" w:hAnsi="Times New Roman"/>
          <w:sz w:val="20"/>
          <w:lang w:val="pt-BR"/>
        </w:rPr>
        <w:t>, 1980 2ª edição.</w:t>
      </w:r>
    </w:p>
    <w:p w14:paraId="4A14A52A" w14:textId="77777777" w:rsidR="004666EA" w:rsidRPr="00E113A4" w:rsidRDefault="004666EA" w:rsidP="00E113A4">
      <w:pPr>
        <w:spacing w:after="120"/>
        <w:rPr>
          <w:rFonts w:ascii="Times New Roman" w:hAnsi="Times New Roman"/>
          <w:sz w:val="20"/>
          <w:lang w:val="pt-BR"/>
        </w:rPr>
      </w:pPr>
    </w:p>
    <w:p w14:paraId="2A8BED19" w14:textId="515FD6CB" w:rsidR="008954D7" w:rsidRDefault="008954D7" w:rsidP="00E113A4">
      <w:pPr>
        <w:spacing w:after="120"/>
        <w:rPr>
          <w:rFonts w:ascii="Times New Roman" w:hAnsi="Times New Roman"/>
          <w:sz w:val="20"/>
          <w:lang w:val="pt-BR"/>
        </w:rPr>
      </w:pPr>
      <w:r w:rsidRPr="00E113A4">
        <w:rPr>
          <w:rFonts w:ascii="Times New Roman" w:hAnsi="Times New Roman"/>
          <w:sz w:val="20"/>
          <w:lang w:val="pt-BR"/>
        </w:rPr>
        <w:t>CUNHA, S. B. “Geomorfologia Fluvial”. In: GUERRA, A. J. T; CUNHA, S. B. da (</w:t>
      </w:r>
      <w:proofErr w:type="spellStart"/>
      <w:r w:rsidRPr="00E113A4">
        <w:rPr>
          <w:rFonts w:ascii="Times New Roman" w:hAnsi="Times New Roman"/>
          <w:sz w:val="20"/>
          <w:lang w:val="pt-BR"/>
        </w:rPr>
        <w:t>orgs</w:t>
      </w:r>
      <w:proofErr w:type="spellEnd"/>
      <w:r w:rsidRPr="00E113A4">
        <w:rPr>
          <w:rFonts w:ascii="Times New Roman" w:hAnsi="Times New Roman"/>
          <w:sz w:val="20"/>
          <w:lang w:val="pt-BR"/>
        </w:rPr>
        <w:t xml:space="preserve">). </w:t>
      </w:r>
      <w:r w:rsidRPr="00E113A4">
        <w:rPr>
          <w:rFonts w:ascii="Times New Roman" w:hAnsi="Times New Roman"/>
          <w:b/>
          <w:sz w:val="20"/>
          <w:lang w:val="pt-BR"/>
        </w:rPr>
        <w:t>Geomorfologia uma atualização de base e conceitos</w:t>
      </w:r>
      <w:r w:rsidRPr="00E113A4">
        <w:rPr>
          <w:rFonts w:ascii="Times New Roman" w:hAnsi="Times New Roman"/>
          <w:sz w:val="20"/>
          <w:lang w:val="pt-BR"/>
        </w:rPr>
        <w:t>. Rio de Janeiro: Bertrand, 2013.</w:t>
      </w:r>
    </w:p>
    <w:p w14:paraId="64BFFFE9" w14:textId="77777777" w:rsidR="004666EA" w:rsidRPr="00E113A4" w:rsidRDefault="004666EA" w:rsidP="00E113A4">
      <w:pPr>
        <w:spacing w:after="120"/>
        <w:rPr>
          <w:rFonts w:ascii="Times New Roman" w:hAnsi="Times New Roman"/>
          <w:sz w:val="20"/>
          <w:lang w:val="pt-BR"/>
        </w:rPr>
      </w:pPr>
    </w:p>
    <w:p w14:paraId="5513B119" w14:textId="34C98981" w:rsidR="008954D7" w:rsidRDefault="008954D7" w:rsidP="00E113A4">
      <w:pPr>
        <w:spacing w:after="120"/>
        <w:rPr>
          <w:rFonts w:ascii="Times New Roman" w:hAnsi="Times New Roman"/>
          <w:sz w:val="20"/>
          <w:lang w:val="pt-BR"/>
        </w:rPr>
      </w:pPr>
      <w:r w:rsidRPr="00E113A4">
        <w:rPr>
          <w:rFonts w:ascii="Times New Roman" w:hAnsi="Times New Roman"/>
          <w:sz w:val="20"/>
          <w:lang w:val="pt-BR"/>
        </w:rPr>
        <w:t>EMBRAPA</w:t>
      </w:r>
      <w:r w:rsidRPr="00E113A4">
        <w:rPr>
          <w:rFonts w:ascii="Times New Roman" w:hAnsi="Times New Roman"/>
          <w:b/>
          <w:sz w:val="20"/>
          <w:lang w:val="pt-BR"/>
        </w:rPr>
        <w:t xml:space="preserve">, Manual de Métodos de Análise de Solos. </w:t>
      </w:r>
      <w:r w:rsidRPr="00E113A4">
        <w:rPr>
          <w:rFonts w:ascii="Times New Roman" w:hAnsi="Times New Roman"/>
          <w:sz w:val="20"/>
          <w:lang w:val="pt-BR"/>
        </w:rPr>
        <w:t>Rio de Janeiro: Embrapa solos, 1997 2ª edição.</w:t>
      </w:r>
    </w:p>
    <w:p w14:paraId="32ACD702" w14:textId="77777777" w:rsidR="004666EA" w:rsidRPr="00E113A4" w:rsidRDefault="004666EA" w:rsidP="00E113A4">
      <w:pPr>
        <w:spacing w:after="120"/>
        <w:rPr>
          <w:rFonts w:ascii="Times New Roman" w:hAnsi="Times New Roman"/>
          <w:sz w:val="20"/>
          <w:lang w:val="pt-BR"/>
        </w:rPr>
      </w:pPr>
    </w:p>
    <w:p w14:paraId="4AB3EE60" w14:textId="2BC12399" w:rsidR="008954D7" w:rsidRDefault="008954D7" w:rsidP="00E113A4">
      <w:pPr>
        <w:spacing w:after="120"/>
        <w:rPr>
          <w:rFonts w:ascii="Times New Roman" w:hAnsi="Times New Roman"/>
          <w:sz w:val="20"/>
          <w:lang w:val="pt-BR"/>
        </w:rPr>
      </w:pPr>
      <w:r w:rsidRPr="00E113A4">
        <w:rPr>
          <w:rFonts w:ascii="Times New Roman" w:hAnsi="Times New Roman"/>
          <w:sz w:val="20"/>
          <w:lang w:val="pt-BR"/>
        </w:rPr>
        <w:t>EPE – Empresa de Pesquisa Energética</w:t>
      </w:r>
      <w:r w:rsidRPr="00E113A4">
        <w:rPr>
          <w:rFonts w:ascii="Times New Roman" w:hAnsi="Times New Roman"/>
          <w:b/>
          <w:sz w:val="20"/>
          <w:lang w:val="pt-BR"/>
        </w:rPr>
        <w:t xml:space="preserve">. Avaliação Ambiental Integrada da Bacia Hidrográfica do Rio Teles Pires. </w:t>
      </w:r>
      <w:r w:rsidRPr="00E113A4">
        <w:rPr>
          <w:rFonts w:ascii="Times New Roman" w:hAnsi="Times New Roman"/>
          <w:sz w:val="20"/>
          <w:lang w:val="pt-BR"/>
        </w:rPr>
        <w:t xml:space="preserve">TPI-A-62-000.002-RE-R0, EPE 2008 p.5. Disponível em: &lt; </w:t>
      </w:r>
      <w:hyperlink r:id="rId10" w:history="1">
        <w:r w:rsidRPr="00E113A4">
          <w:rPr>
            <w:rStyle w:val="Hyperlink"/>
            <w:rFonts w:ascii="Times New Roman" w:hAnsi="Times New Roman"/>
            <w:sz w:val="20"/>
            <w:lang w:val="pt-BR"/>
          </w:rPr>
          <w:t>http://www.epe.gov.br/MeioAmbiente/Documents/AAI%20Teles%20Pires/TPI%20Sumario%20executivo%20Caracterizacao.pdf</w:t>
        </w:r>
      </w:hyperlink>
      <w:r w:rsidRPr="00E113A4">
        <w:rPr>
          <w:rFonts w:ascii="Times New Roman" w:hAnsi="Times New Roman"/>
          <w:sz w:val="20"/>
          <w:lang w:val="pt-BR"/>
        </w:rPr>
        <w:t xml:space="preserve"> &gt; Acesso em</w:t>
      </w:r>
      <w:r w:rsidRPr="00E113A4">
        <w:rPr>
          <w:rFonts w:ascii="Times New Roman" w:hAnsi="Times New Roman"/>
          <w:color w:val="FF0000"/>
          <w:sz w:val="20"/>
          <w:lang w:val="pt-BR"/>
        </w:rPr>
        <w:t xml:space="preserve">: </w:t>
      </w:r>
      <w:proofErr w:type="gramStart"/>
      <w:r w:rsidRPr="00E113A4">
        <w:rPr>
          <w:rFonts w:ascii="Times New Roman" w:hAnsi="Times New Roman"/>
          <w:sz w:val="20"/>
          <w:lang w:val="pt-BR"/>
        </w:rPr>
        <w:t>06 março 2017</w:t>
      </w:r>
      <w:proofErr w:type="gramEnd"/>
      <w:r w:rsidRPr="00E113A4">
        <w:rPr>
          <w:rFonts w:ascii="Times New Roman" w:hAnsi="Times New Roman"/>
          <w:sz w:val="20"/>
          <w:lang w:val="pt-BR"/>
        </w:rPr>
        <w:t xml:space="preserve"> </w:t>
      </w:r>
    </w:p>
    <w:p w14:paraId="2B7F5D14" w14:textId="77777777" w:rsidR="004666EA" w:rsidRPr="00E113A4" w:rsidRDefault="004666EA" w:rsidP="00E113A4">
      <w:pPr>
        <w:spacing w:after="120"/>
        <w:rPr>
          <w:rFonts w:ascii="Times New Roman" w:hAnsi="Times New Roman"/>
          <w:sz w:val="20"/>
          <w:lang w:val="pt-BR"/>
        </w:rPr>
      </w:pPr>
    </w:p>
    <w:p w14:paraId="0C9B030E" w14:textId="5022A075" w:rsidR="00501FFD" w:rsidRDefault="008954D7" w:rsidP="00E113A4">
      <w:pPr>
        <w:spacing w:after="120"/>
        <w:rPr>
          <w:rFonts w:ascii="Times New Roman" w:hAnsi="Times New Roman"/>
          <w:sz w:val="20"/>
          <w:lang w:val="pt-BR"/>
        </w:rPr>
      </w:pPr>
      <w:r w:rsidRPr="00E113A4">
        <w:rPr>
          <w:rFonts w:ascii="Times New Roman" w:hAnsi="Times New Roman"/>
          <w:sz w:val="20"/>
          <w:lang w:val="pt-BR"/>
        </w:rPr>
        <w:t xml:space="preserve">EPE – Empresa de Pesquisa Energética. </w:t>
      </w:r>
      <w:r w:rsidRPr="00E113A4">
        <w:rPr>
          <w:rFonts w:ascii="Times New Roman" w:hAnsi="Times New Roman"/>
          <w:b/>
          <w:sz w:val="20"/>
          <w:lang w:val="pt-BR"/>
        </w:rPr>
        <w:t xml:space="preserve">Avaliação Ambiental Integrada da Bacia Hidrográfica do Rio Teles Pires. </w:t>
      </w:r>
      <w:r w:rsidRPr="00E113A4">
        <w:rPr>
          <w:rFonts w:ascii="Times New Roman" w:hAnsi="Times New Roman"/>
          <w:sz w:val="20"/>
          <w:lang w:val="pt-BR"/>
        </w:rPr>
        <w:t>Relatório final dezembro 2009. Disponível em: &lt; http://www.epe.gov.br/MeioAmbiente/Documents/AAI%20Teles%20Pires/AAI%20Teles%20Pires%20-%20Relat%C3%B3rio%20Final%20-%20Sum%C3%A1rio%20Executivo.pdf &gt; Acesso em</w:t>
      </w:r>
      <w:r w:rsidRPr="00E113A4">
        <w:rPr>
          <w:rFonts w:ascii="Times New Roman" w:hAnsi="Times New Roman"/>
          <w:color w:val="FF0000"/>
          <w:sz w:val="20"/>
          <w:lang w:val="pt-BR"/>
        </w:rPr>
        <w:t xml:space="preserve">: </w:t>
      </w:r>
      <w:proofErr w:type="gramStart"/>
      <w:r w:rsidRPr="00E113A4">
        <w:rPr>
          <w:rFonts w:ascii="Times New Roman" w:hAnsi="Times New Roman"/>
          <w:sz w:val="20"/>
          <w:lang w:val="pt-BR"/>
        </w:rPr>
        <w:t>09 março 2017</w:t>
      </w:r>
      <w:proofErr w:type="gramEnd"/>
    </w:p>
    <w:p w14:paraId="5B727A53" w14:textId="77777777" w:rsidR="004666EA" w:rsidRPr="00E113A4" w:rsidRDefault="004666EA" w:rsidP="00E113A4">
      <w:pPr>
        <w:spacing w:after="120"/>
        <w:rPr>
          <w:rFonts w:ascii="Times New Roman" w:hAnsi="Times New Roman"/>
          <w:color w:val="FF0000"/>
          <w:sz w:val="20"/>
          <w:lang w:val="pt-BR"/>
        </w:rPr>
      </w:pPr>
    </w:p>
    <w:p w14:paraId="37A546BE" w14:textId="51CBA97A" w:rsidR="00EE7C97" w:rsidRDefault="00EE7C97" w:rsidP="00E113A4">
      <w:pPr>
        <w:pStyle w:val="Ttulo1"/>
        <w:shd w:val="clear" w:color="auto" w:fill="FFFFFF"/>
        <w:spacing w:before="0" w:beforeAutospacing="0" w:after="120" w:afterAutospacing="0"/>
        <w:rPr>
          <w:rFonts w:ascii="Times New Roman"/>
          <w:b w:val="0"/>
          <w:color w:val="000000"/>
          <w:sz w:val="20"/>
          <w:lang w:val="pt-BR"/>
        </w:rPr>
      </w:pPr>
      <w:r w:rsidRPr="00E113A4">
        <w:rPr>
          <w:rFonts w:ascii="Times New Roman"/>
          <w:b w:val="0"/>
          <w:color w:val="000000"/>
          <w:sz w:val="20"/>
          <w:shd w:val="clear" w:color="auto" w:fill="FFFFFF"/>
          <w:lang w:val="pt-BR"/>
        </w:rPr>
        <w:t xml:space="preserve">FEITOSA, G. D. Dos S.; SANTOS, G. B dos. Identificação de </w:t>
      </w:r>
      <w:proofErr w:type="spellStart"/>
      <w:r w:rsidRPr="00E113A4">
        <w:rPr>
          <w:rFonts w:ascii="Times New Roman"/>
          <w:b w:val="0"/>
          <w:color w:val="000000"/>
          <w:sz w:val="20"/>
          <w:shd w:val="clear" w:color="auto" w:fill="FFFFFF"/>
          <w:lang w:val="pt-BR"/>
        </w:rPr>
        <w:t>geoformas</w:t>
      </w:r>
      <w:proofErr w:type="spellEnd"/>
      <w:r w:rsidRPr="00E113A4">
        <w:rPr>
          <w:rFonts w:ascii="Times New Roman"/>
          <w:b w:val="0"/>
          <w:color w:val="000000"/>
          <w:sz w:val="20"/>
          <w:shd w:val="clear" w:color="auto" w:fill="FFFFFF"/>
          <w:lang w:val="pt-BR"/>
        </w:rPr>
        <w:t xml:space="preserve"> deposicionais em ambiente de confluência dos rios Branco e Grande, região oeste da Bahia: por meio de cálculo de superfície de tendência. </w:t>
      </w:r>
      <w:proofErr w:type="spellStart"/>
      <w:r w:rsidRPr="00E113A4">
        <w:rPr>
          <w:rFonts w:ascii="Times New Roman"/>
          <w:b w:val="0"/>
          <w:color w:val="000000"/>
          <w:sz w:val="20"/>
          <w:shd w:val="clear" w:color="auto" w:fill="FFFFFF"/>
          <w:lang w:val="pt-BR"/>
        </w:rPr>
        <w:t>Conference</w:t>
      </w:r>
      <w:proofErr w:type="spellEnd"/>
      <w:r w:rsidRPr="00E113A4">
        <w:rPr>
          <w:rFonts w:ascii="Times New Roman"/>
          <w:b w:val="0"/>
          <w:color w:val="000000"/>
          <w:sz w:val="20"/>
          <w:shd w:val="clear" w:color="auto" w:fill="FFFFFF"/>
          <w:lang w:val="pt-BR"/>
        </w:rPr>
        <w:t xml:space="preserve">: I Congresso Internacional de </w:t>
      </w:r>
      <w:proofErr w:type="spellStart"/>
      <w:r w:rsidRPr="00E113A4">
        <w:rPr>
          <w:rFonts w:ascii="Times New Roman"/>
          <w:b w:val="0"/>
          <w:color w:val="000000"/>
          <w:sz w:val="20"/>
          <w:shd w:val="clear" w:color="auto" w:fill="FFFFFF"/>
          <w:lang w:val="pt-BR"/>
        </w:rPr>
        <w:t>Hidrossedimentologia</w:t>
      </w:r>
      <w:proofErr w:type="spellEnd"/>
      <w:r w:rsidRPr="00E113A4">
        <w:rPr>
          <w:rFonts w:ascii="Times New Roman"/>
          <w:b w:val="0"/>
          <w:color w:val="000000"/>
          <w:sz w:val="20"/>
          <w:shd w:val="clear" w:color="auto" w:fill="FFFFFF"/>
          <w:lang w:val="pt-BR"/>
        </w:rPr>
        <w:t>. Porto Alegre, Volume: Anais. 2015. Disponível em</w:t>
      </w:r>
      <w:proofErr w:type="gramStart"/>
      <w:r w:rsidRPr="00E113A4">
        <w:rPr>
          <w:rFonts w:ascii="Times New Roman"/>
          <w:b w:val="0"/>
          <w:color w:val="000000"/>
          <w:sz w:val="20"/>
          <w:shd w:val="clear" w:color="auto" w:fill="FFFFFF"/>
          <w:lang w:val="pt-BR"/>
        </w:rPr>
        <w:t xml:space="preserve">: </w:t>
      </w:r>
      <w:r w:rsidRPr="00E113A4">
        <w:rPr>
          <w:rFonts w:ascii="Times New Roman"/>
          <w:b w:val="0"/>
          <w:color w:val="000000"/>
          <w:sz w:val="20"/>
          <w:lang w:val="pt-BR"/>
        </w:rPr>
        <w:t>:</w:t>
      </w:r>
      <w:proofErr w:type="gramEnd"/>
      <w:r w:rsidRPr="00E113A4">
        <w:rPr>
          <w:rFonts w:ascii="Times New Roman"/>
          <w:b w:val="0"/>
          <w:color w:val="000000"/>
          <w:sz w:val="20"/>
          <w:lang w:val="pt-BR"/>
        </w:rPr>
        <w:t xml:space="preserve"> </w:t>
      </w:r>
      <w:hyperlink r:id="rId11" w:history="1">
        <w:r w:rsidRPr="00E113A4">
          <w:rPr>
            <w:rStyle w:val="Hyperlink"/>
            <w:rFonts w:ascii="Times New Roman"/>
            <w:b w:val="0"/>
            <w:color w:val="000000"/>
            <w:sz w:val="20"/>
            <w:lang w:val="pt-BR"/>
          </w:rPr>
          <w:t>https://www.researchgate.net/publication/309348058</w:t>
        </w:r>
      </w:hyperlink>
      <w:r w:rsidRPr="00E113A4">
        <w:rPr>
          <w:rFonts w:ascii="Times New Roman"/>
          <w:b w:val="0"/>
          <w:color w:val="000000"/>
          <w:sz w:val="20"/>
          <w:lang w:val="pt-BR"/>
        </w:rPr>
        <w:t xml:space="preserve">. Acesso em: 14 de </w:t>
      </w:r>
      <w:proofErr w:type="gramStart"/>
      <w:r w:rsidRPr="00E113A4">
        <w:rPr>
          <w:rFonts w:ascii="Times New Roman"/>
          <w:b w:val="0"/>
          <w:color w:val="000000"/>
          <w:sz w:val="20"/>
          <w:lang w:val="pt-BR"/>
        </w:rPr>
        <w:t>Fevereiro</w:t>
      </w:r>
      <w:proofErr w:type="gramEnd"/>
      <w:r w:rsidRPr="00E113A4">
        <w:rPr>
          <w:rFonts w:ascii="Times New Roman"/>
          <w:b w:val="0"/>
          <w:color w:val="000000"/>
          <w:sz w:val="20"/>
          <w:lang w:val="pt-BR"/>
        </w:rPr>
        <w:t xml:space="preserve"> de 2017. </w:t>
      </w:r>
    </w:p>
    <w:p w14:paraId="0D3199AC" w14:textId="77777777" w:rsidR="004666EA" w:rsidRPr="00E113A4" w:rsidRDefault="004666EA" w:rsidP="00E113A4">
      <w:pPr>
        <w:pStyle w:val="Ttulo1"/>
        <w:shd w:val="clear" w:color="auto" w:fill="FFFFFF"/>
        <w:spacing w:before="0" w:beforeAutospacing="0" w:after="120" w:afterAutospacing="0"/>
        <w:rPr>
          <w:rFonts w:ascii="Times New Roman"/>
          <w:b w:val="0"/>
          <w:color w:val="000000"/>
          <w:sz w:val="20"/>
          <w:lang w:val="pt-BR"/>
        </w:rPr>
      </w:pPr>
    </w:p>
    <w:p w14:paraId="0800104B" w14:textId="42E1019F" w:rsidR="008954D7" w:rsidRDefault="008954D7" w:rsidP="00E113A4">
      <w:pPr>
        <w:spacing w:after="120"/>
        <w:rPr>
          <w:rFonts w:ascii="Times New Roman" w:hAnsi="Times New Roman"/>
          <w:sz w:val="20"/>
          <w:lang w:val="pt-BR"/>
        </w:rPr>
      </w:pPr>
      <w:r w:rsidRPr="00E113A4">
        <w:rPr>
          <w:rFonts w:ascii="Times New Roman" w:hAnsi="Times New Roman"/>
          <w:sz w:val="20"/>
          <w:lang w:val="pt-BR"/>
        </w:rPr>
        <w:t>QUARESMA, Sílvia</w:t>
      </w:r>
      <w:r w:rsidRPr="00E113A4">
        <w:rPr>
          <w:rFonts w:ascii="Times New Roman" w:hAnsi="Times New Roman"/>
          <w:color w:val="FF0000"/>
          <w:sz w:val="20"/>
          <w:lang w:val="pt-BR"/>
        </w:rPr>
        <w:t xml:space="preserve"> </w:t>
      </w:r>
      <w:r w:rsidRPr="00E113A4">
        <w:rPr>
          <w:rFonts w:ascii="Times New Roman" w:hAnsi="Times New Roman"/>
          <w:sz w:val="20"/>
          <w:lang w:val="pt-BR"/>
        </w:rPr>
        <w:t>Jurema. BONI, Valdete. Aprendendo a entrevistar: como fazer entrevistas em Ciências Sociais.</w:t>
      </w:r>
      <w:r w:rsidRPr="00E113A4">
        <w:rPr>
          <w:rFonts w:ascii="Times New Roman" w:hAnsi="Times New Roman"/>
          <w:b/>
          <w:sz w:val="20"/>
          <w:lang w:val="pt-BR"/>
        </w:rPr>
        <w:t xml:space="preserve"> Revista Eletrônica dos Pós-Graduandos em Sociologia Política da UFSC</w:t>
      </w:r>
      <w:r w:rsidRPr="00E113A4">
        <w:rPr>
          <w:rFonts w:ascii="Times New Roman" w:hAnsi="Times New Roman"/>
          <w:sz w:val="20"/>
          <w:lang w:val="pt-BR"/>
        </w:rPr>
        <w:t xml:space="preserve"> Vol. 2 nº </w:t>
      </w:r>
      <w:proofErr w:type="gramStart"/>
      <w:r w:rsidRPr="00E113A4">
        <w:rPr>
          <w:rFonts w:ascii="Times New Roman" w:hAnsi="Times New Roman"/>
          <w:sz w:val="20"/>
          <w:lang w:val="pt-BR"/>
        </w:rPr>
        <w:t>1  janeiro</w:t>
      </w:r>
      <w:proofErr w:type="gramEnd"/>
      <w:r w:rsidRPr="00E113A4">
        <w:rPr>
          <w:rFonts w:ascii="Times New Roman" w:hAnsi="Times New Roman"/>
          <w:sz w:val="20"/>
          <w:lang w:val="pt-BR"/>
        </w:rPr>
        <w:t xml:space="preserve">-julho/2005, p. 68-80. Disponível em: &lt; </w:t>
      </w:r>
      <w:hyperlink r:id="rId12" w:history="1">
        <w:r w:rsidRPr="00E113A4">
          <w:rPr>
            <w:rStyle w:val="Hyperlink"/>
            <w:rFonts w:ascii="Times New Roman" w:hAnsi="Times New Roman"/>
            <w:sz w:val="20"/>
            <w:lang w:val="pt-BR"/>
          </w:rPr>
          <w:t>https://moodle.ufsc.br/pluginfile.php/1255603/mod_resource/content/0/Aprendendo_a_entrevistar.pdf</w:t>
        </w:r>
      </w:hyperlink>
      <w:r w:rsidRPr="00E113A4">
        <w:rPr>
          <w:rFonts w:ascii="Times New Roman" w:hAnsi="Times New Roman"/>
          <w:sz w:val="20"/>
          <w:lang w:val="pt-BR"/>
        </w:rPr>
        <w:t xml:space="preserve">&gt; acesso em: </w:t>
      </w:r>
      <w:proofErr w:type="gramStart"/>
      <w:r w:rsidRPr="00E113A4">
        <w:rPr>
          <w:rFonts w:ascii="Times New Roman" w:hAnsi="Times New Roman"/>
          <w:sz w:val="20"/>
          <w:lang w:val="pt-BR"/>
        </w:rPr>
        <w:t>08 março 2017</w:t>
      </w:r>
      <w:proofErr w:type="gramEnd"/>
      <w:r w:rsidRPr="00E113A4">
        <w:rPr>
          <w:rFonts w:ascii="Times New Roman" w:hAnsi="Times New Roman"/>
          <w:sz w:val="20"/>
          <w:lang w:val="pt-BR"/>
        </w:rPr>
        <w:t>.</w:t>
      </w:r>
    </w:p>
    <w:p w14:paraId="4D081C0F" w14:textId="77777777" w:rsidR="004666EA" w:rsidRPr="00E113A4" w:rsidRDefault="004666EA" w:rsidP="00E113A4">
      <w:pPr>
        <w:spacing w:after="120"/>
        <w:rPr>
          <w:rFonts w:ascii="Times New Roman" w:hAnsi="Times New Roman"/>
          <w:b/>
          <w:sz w:val="20"/>
          <w:lang w:val="pt-BR"/>
        </w:rPr>
      </w:pPr>
    </w:p>
    <w:p w14:paraId="4371553A" w14:textId="77777777" w:rsidR="001650E2" w:rsidRPr="00E113A4" w:rsidRDefault="008954D7" w:rsidP="00E113A4">
      <w:pPr>
        <w:spacing w:after="120"/>
        <w:rPr>
          <w:rFonts w:ascii="Times New Roman" w:hAnsi="Times New Roman"/>
          <w:sz w:val="20"/>
          <w:lang w:val="pt-BR"/>
        </w:rPr>
      </w:pPr>
      <w:r w:rsidRPr="00E113A4">
        <w:rPr>
          <w:rFonts w:ascii="Times New Roman" w:hAnsi="Times New Roman"/>
          <w:sz w:val="20"/>
          <w:lang w:val="pt-BR"/>
        </w:rPr>
        <w:lastRenderedPageBreak/>
        <w:t xml:space="preserve">SOUSA, C. A. </w:t>
      </w:r>
      <w:proofErr w:type="gramStart"/>
      <w:r w:rsidRPr="00E113A4">
        <w:rPr>
          <w:rFonts w:ascii="Times New Roman" w:hAnsi="Times New Roman"/>
          <w:sz w:val="20"/>
          <w:lang w:val="pt-BR"/>
        </w:rPr>
        <w:t>de.(</w:t>
      </w:r>
      <w:proofErr w:type="spellStart"/>
      <w:proofErr w:type="gramEnd"/>
      <w:r w:rsidRPr="00E113A4">
        <w:rPr>
          <w:rFonts w:ascii="Times New Roman" w:hAnsi="Times New Roman"/>
          <w:sz w:val="20"/>
          <w:lang w:val="pt-BR"/>
        </w:rPr>
        <w:t>org</w:t>
      </w:r>
      <w:proofErr w:type="spellEnd"/>
      <w:r w:rsidRPr="00E113A4">
        <w:rPr>
          <w:rFonts w:ascii="Times New Roman" w:hAnsi="Times New Roman"/>
          <w:sz w:val="20"/>
          <w:lang w:val="pt-BR"/>
        </w:rPr>
        <w:t xml:space="preserve">) </w:t>
      </w:r>
      <w:r w:rsidRPr="00E113A4">
        <w:rPr>
          <w:rFonts w:ascii="Times New Roman" w:hAnsi="Times New Roman"/>
          <w:b/>
          <w:sz w:val="20"/>
          <w:lang w:val="pt-BR"/>
        </w:rPr>
        <w:t>Bacia hidrográfica do rio Paraguai-MT: dinâmica das águas, uso e ocupação e degradação ambiental.</w:t>
      </w:r>
      <w:r w:rsidRPr="00E113A4">
        <w:rPr>
          <w:rFonts w:ascii="Times New Roman" w:hAnsi="Times New Roman"/>
          <w:sz w:val="20"/>
          <w:lang w:val="pt-BR"/>
        </w:rPr>
        <w:t xml:space="preserve"> </w:t>
      </w:r>
      <w:r w:rsidRPr="00E113A4">
        <w:rPr>
          <w:rFonts w:ascii="Times New Roman" w:hAnsi="Times New Roman"/>
          <w:sz w:val="20"/>
        </w:rPr>
        <w:t xml:space="preserve">São Carlos: </w:t>
      </w:r>
      <w:proofErr w:type="spellStart"/>
      <w:r w:rsidRPr="00E113A4">
        <w:rPr>
          <w:rFonts w:ascii="Times New Roman" w:hAnsi="Times New Roman"/>
          <w:sz w:val="20"/>
        </w:rPr>
        <w:t>Editora</w:t>
      </w:r>
      <w:proofErr w:type="spellEnd"/>
      <w:r w:rsidRPr="00E113A4">
        <w:rPr>
          <w:rFonts w:ascii="Times New Roman" w:hAnsi="Times New Roman"/>
          <w:sz w:val="20"/>
        </w:rPr>
        <w:t xml:space="preserve"> </w:t>
      </w:r>
      <w:proofErr w:type="spellStart"/>
      <w:r w:rsidRPr="00E113A4">
        <w:rPr>
          <w:rFonts w:ascii="Times New Roman" w:hAnsi="Times New Roman"/>
          <w:sz w:val="20"/>
        </w:rPr>
        <w:t>Cubo</w:t>
      </w:r>
      <w:proofErr w:type="spellEnd"/>
      <w:r w:rsidRPr="00E113A4">
        <w:rPr>
          <w:rFonts w:ascii="Times New Roman" w:hAnsi="Times New Roman"/>
          <w:sz w:val="20"/>
        </w:rPr>
        <w:t>, 2012.</w:t>
      </w:r>
    </w:p>
    <w:sectPr w:rsidR="001650E2" w:rsidRPr="00E113A4" w:rsidSect="0054330C">
      <w:headerReference w:type="default" r:id="rId13"/>
      <w:pgSz w:w="12240" w:h="15840" w:code="1"/>
      <w:pgMar w:top="1418" w:right="1418" w:bottom="1418" w:left="1418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7F22C" w14:textId="77777777" w:rsidR="0066119A" w:rsidRDefault="0066119A">
      <w:r>
        <w:separator/>
      </w:r>
    </w:p>
  </w:endnote>
  <w:endnote w:type="continuationSeparator" w:id="0">
    <w:p w14:paraId="5C2E50B5" w14:textId="77777777" w:rsidR="0066119A" w:rsidRDefault="0066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99F8C" w14:textId="77777777" w:rsidR="0066119A" w:rsidRDefault="0066119A">
      <w:r>
        <w:separator/>
      </w:r>
    </w:p>
  </w:footnote>
  <w:footnote w:type="continuationSeparator" w:id="0">
    <w:p w14:paraId="3E9D08B3" w14:textId="77777777" w:rsidR="0066119A" w:rsidRDefault="00661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B8022" w14:textId="7F35ADF7" w:rsidR="00C77E93" w:rsidRDefault="00EC5227" w:rsidP="0054330C">
    <w:pPr>
      <w:pStyle w:val="Cabealho"/>
      <w:jc w:val="center"/>
      <w:rPr>
        <w:rFonts w:ascii="Arial" w:hAnsi="Arial" w:cs="Arial"/>
        <w:i/>
        <w:color w:val="262626"/>
        <w:sz w:val="16"/>
        <w:szCs w:val="16"/>
      </w:rPr>
    </w:pPr>
    <w:r>
      <w:rPr>
        <w:rFonts w:ascii="Arial" w:hAnsi="Arial" w:cs="Arial"/>
        <w:i/>
        <w:noProof/>
        <w:color w:val="262626"/>
        <w:sz w:val="16"/>
        <w:szCs w:val="16"/>
        <w:lang w:val="pt-BR" w:eastAsia="pt-BR"/>
      </w:rPr>
      <w:drawing>
        <wp:inline distT="0" distB="0" distL="0" distR="0" wp14:anchorId="48A73988" wp14:editId="4D7AE87C">
          <wp:extent cx="5762625" cy="647700"/>
          <wp:effectExtent l="0" t="0" r="9525" b="0"/>
          <wp:docPr id="1" name="Imagem 1" descr="CABEÇALH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1012"/>
    <w:multiLevelType w:val="hybridMultilevel"/>
    <w:tmpl w:val="4C1A0C9E"/>
    <w:lvl w:ilvl="0" w:tplc="7C86AA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6C7C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2885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85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6C9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2F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66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1CC2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40D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1A78"/>
    <w:multiLevelType w:val="singleLevel"/>
    <w:tmpl w:val="2C225D2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" w15:restartNumberingAfterBreak="0">
    <w:nsid w:val="325B0BE3"/>
    <w:multiLevelType w:val="hybridMultilevel"/>
    <w:tmpl w:val="5CDAB368"/>
    <w:lvl w:ilvl="0" w:tplc="F9B8A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E9"/>
    <w:rsid w:val="00005DFD"/>
    <w:rsid w:val="0001404E"/>
    <w:rsid w:val="00014F1D"/>
    <w:rsid w:val="000508E6"/>
    <w:rsid w:val="00061DEC"/>
    <w:rsid w:val="00064B4A"/>
    <w:rsid w:val="00067F86"/>
    <w:rsid w:val="000A4E88"/>
    <w:rsid w:val="000B5CC1"/>
    <w:rsid w:val="000C2FC0"/>
    <w:rsid w:val="000D6E54"/>
    <w:rsid w:val="000F72FE"/>
    <w:rsid w:val="001021B8"/>
    <w:rsid w:val="00145887"/>
    <w:rsid w:val="001650E2"/>
    <w:rsid w:val="001732C2"/>
    <w:rsid w:val="001A0755"/>
    <w:rsid w:val="001B7F6A"/>
    <w:rsid w:val="001C29C4"/>
    <w:rsid w:val="001C5620"/>
    <w:rsid w:val="001C7B78"/>
    <w:rsid w:val="001D2336"/>
    <w:rsid w:val="001E1C27"/>
    <w:rsid w:val="00200899"/>
    <w:rsid w:val="00226F74"/>
    <w:rsid w:val="00236C0F"/>
    <w:rsid w:val="002448EB"/>
    <w:rsid w:val="0025074A"/>
    <w:rsid w:val="00285B20"/>
    <w:rsid w:val="002944F2"/>
    <w:rsid w:val="0029519C"/>
    <w:rsid w:val="002A454B"/>
    <w:rsid w:val="002A6ABA"/>
    <w:rsid w:val="002A6E8D"/>
    <w:rsid w:val="002A742D"/>
    <w:rsid w:val="002B6329"/>
    <w:rsid w:val="002C008C"/>
    <w:rsid w:val="002C0637"/>
    <w:rsid w:val="002D307D"/>
    <w:rsid w:val="00306912"/>
    <w:rsid w:val="00313A86"/>
    <w:rsid w:val="0034601D"/>
    <w:rsid w:val="00354EA6"/>
    <w:rsid w:val="00360AB7"/>
    <w:rsid w:val="00364C14"/>
    <w:rsid w:val="00380F51"/>
    <w:rsid w:val="003906BF"/>
    <w:rsid w:val="003B1B16"/>
    <w:rsid w:val="003D2167"/>
    <w:rsid w:val="003E4BB3"/>
    <w:rsid w:val="00436545"/>
    <w:rsid w:val="00452B74"/>
    <w:rsid w:val="00456D41"/>
    <w:rsid w:val="00465474"/>
    <w:rsid w:val="004666EA"/>
    <w:rsid w:val="00470F83"/>
    <w:rsid w:val="004E0BB6"/>
    <w:rsid w:val="004F286B"/>
    <w:rsid w:val="004F689A"/>
    <w:rsid w:val="00501FFD"/>
    <w:rsid w:val="00504856"/>
    <w:rsid w:val="005104ED"/>
    <w:rsid w:val="00525307"/>
    <w:rsid w:val="005256B5"/>
    <w:rsid w:val="00536B2E"/>
    <w:rsid w:val="0054330C"/>
    <w:rsid w:val="0057675B"/>
    <w:rsid w:val="00581177"/>
    <w:rsid w:val="0058454B"/>
    <w:rsid w:val="005B3B16"/>
    <w:rsid w:val="005C1B3C"/>
    <w:rsid w:val="005C4DAD"/>
    <w:rsid w:val="005C6E79"/>
    <w:rsid w:val="005D01D7"/>
    <w:rsid w:val="005F6CA4"/>
    <w:rsid w:val="00610139"/>
    <w:rsid w:val="0066119A"/>
    <w:rsid w:val="00665DDB"/>
    <w:rsid w:val="00670187"/>
    <w:rsid w:val="00670719"/>
    <w:rsid w:val="00672411"/>
    <w:rsid w:val="00690DE9"/>
    <w:rsid w:val="00697328"/>
    <w:rsid w:val="006A05F4"/>
    <w:rsid w:val="006C264B"/>
    <w:rsid w:val="006D4468"/>
    <w:rsid w:val="00713988"/>
    <w:rsid w:val="00725DD0"/>
    <w:rsid w:val="0073064B"/>
    <w:rsid w:val="007473B7"/>
    <w:rsid w:val="0076445F"/>
    <w:rsid w:val="0077350B"/>
    <w:rsid w:val="00775121"/>
    <w:rsid w:val="00776776"/>
    <w:rsid w:val="007D304A"/>
    <w:rsid w:val="007F5D12"/>
    <w:rsid w:val="008137FF"/>
    <w:rsid w:val="00833CC9"/>
    <w:rsid w:val="00835BC5"/>
    <w:rsid w:val="00843A7B"/>
    <w:rsid w:val="008759EB"/>
    <w:rsid w:val="0089309D"/>
    <w:rsid w:val="008934DD"/>
    <w:rsid w:val="008954D7"/>
    <w:rsid w:val="008A02AE"/>
    <w:rsid w:val="008B21C5"/>
    <w:rsid w:val="008B7075"/>
    <w:rsid w:val="008D6C19"/>
    <w:rsid w:val="008E2C80"/>
    <w:rsid w:val="008F6B39"/>
    <w:rsid w:val="008F6C51"/>
    <w:rsid w:val="008F72D5"/>
    <w:rsid w:val="00901602"/>
    <w:rsid w:val="00901880"/>
    <w:rsid w:val="0094094D"/>
    <w:rsid w:val="009429F3"/>
    <w:rsid w:val="00963FF0"/>
    <w:rsid w:val="00972991"/>
    <w:rsid w:val="00982D52"/>
    <w:rsid w:val="009B6E15"/>
    <w:rsid w:val="009C1F56"/>
    <w:rsid w:val="009D443A"/>
    <w:rsid w:val="009E6967"/>
    <w:rsid w:val="009F0DA7"/>
    <w:rsid w:val="00A06AD8"/>
    <w:rsid w:val="00A12681"/>
    <w:rsid w:val="00A54D0F"/>
    <w:rsid w:val="00A6652C"/>
    <w:rsid w:val="00A94A74"/>
    <w:rsid w:val="00AA0550"/>
    <w:rsid w:val="00AE6140"/>
    <w:rsid w:val="00AF1FC5"/>
    <w:rsid w:val="00B33D08"/>
    <w:rsid w:val="00B6077F"/>
    <w:rsid w:val="00B85806"/>
    <w:rsid w:val="00BA5652"/>
    <w:rsid w:val="00BB25EE"/>
    <w:rsid w:val="00BC35DE"/>
    <w:rsid w:val="00BC6297"/>
    <w:rsid w:val="00BD2D8C"/>
    <w:rsid w:val="00BD6947"/>
    <w:rsid w:val="00BF006D"/>
    <w:rsid w:val="00C14556"/>
    <w:rsid w:val="00C17A41"/>
    <w:rsid w:val="00C17FC3"/>
    <w:rsid w:val="00C66164"/>
    <w:rsid w:val="00C77E93"/>
    <w:rsid w:val="00CA4132"/>
    <w:rsid w:val="00CB127D"/>
    <w:rsid w:val="00CB2AD8"/>
    <w:rsid w:val="00CD3CE3"/>
    <w:rsid w:val="00CE31E6"/>
    <w:rsid w:val="00D04AB7"/>
    <w:rsid w:val="00D214CF"/>
    <w:rsid w:val="00D54C4D"/>
    <w:rsid w:val="00D67FD4"/>
    <w:rsid w:val="00D8131C"/>
    <w:rsid w:val="00DA6029"/>
    <w:rsid w:val="00DC7E1B"/>
    <w:rsid w:val="00DD4E75"/>
    <w:rsid w:val="00DE5B98"/>
    <w:rsid w:val="00E113A4"/>
    <w:rsid w:val="00E234E4"/>
    <w:rsid w:val="00E5389F"/>
    <w:rsid w:val="00EA6801"/>
    <w:rsid w:val="00EC5227"/>
    <w:rsid w:val="00EC76CE"/>
    <w:rsid w:val="00ED5318"/>
    <w:rsid w:val="00ED556A"/>
    <w:rsid w:val="00EE07CE"/>
    <w:rsid w:val="00EE7C97"/>
    <w:rsid w:val="00F04C5C"/>
    <w:rsid w:val="00F11D77"/>
    <w:rsid w:val="00F17DD4"/>
    <w:rsid w:val="00F27107"/>
    <w:rsid w:val="00F32E4A"/>
    <w:rsid w:val="00F56536"/>
    <w:rsid w:val="00F7054C"/>
    <w:rsid w:val="00F90C25"/>
    <w:rsid w:val="00F90C8E"/>
    <w:rsid w:val="00F91C78"/>
    <w:rsid w:val="00F95491"/>
    <w:rsid w:val="00F979C3"/>
    <w:rsid w:val="00FB38F3"/>
    <w:rsid w:val="00FC0D26"/>
    <w:rsid w:val="00FD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3CE7B1"/>
  <w15:docId w15:val="{89A73B84-6FA3-4C6C-9E2C-1D0D1849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1D7"/>
    <w:rPr>
      <w:sz w:val="24"/>
      <w:lang w:val="en-US" w:eastAsia="en-US"/>
    </w:rPr>
  </w:style>
  <w:style w:type="paragraph" w:styleId="Ttulo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Times New Roman"/>
      <w:b/>
      <w:kern w:val="36"/>
      <w:sz w:val="48"/>
    </w:rPr>
  </w:style>
  <w:style w:type="paragraph" w:styleId="Ttulo2">
    <w:name w:val="heading 2"/>
    <w:basedOn w:val="Normal"/>
    <w:next w:val="Normal"/>
    <w:qFormat/>
    <w:pPr>
      <w:keepNext/>
      <w:widowControl w:val="0"/>
      <w:adjustRightInd w:val="0"/>
      <w:outlineLvl w:val="1"/>
    </w:pPr>
    <w:rPr>
      <w:rFonts w:ascii="Arial" w:eastAsia="Times New Roman" w:hAnsi="Arial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C0731D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Times New Roman" w:hAnsi="Times New Roman"/>
      <w:color w:val="000000"/>
      <w:sz w:val="32"/>
    </w:rPr>
  </w:style>
  <w:style w:type="paragraph" w:styleId="Corpodetexto2">
    <w:name w:val="Body Text 2"/>
    <w:basedOn w:val="Normal"/>
    <w:rPr>
      <w:rFonts w:ascii="Times New Roman" w:hAnsi="Times New Roman"/>
      <w:b/>
      <w:sz w:val="28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Corpodetexto3">
    <w:name w:val="Body Text 3"/>
    <w:basedOn w:val="Normal"/>
    <w:pPr>
      <w:tabs>
        <w:tab w:val="left" w:pos="360"/>
      </w:tabs>
      <w:jc w:val="both"/>
    </w:pPr>
    <w:rPr>
      <w:rFonts w:ascii="Times New Roman" w:hAnsi="Times New Roman"/>
      <w:lang w:eastAsia="zh-TW"/>
    </w:rPr>
  </w:style>
  <w:style w:type="paragraph" w:styleId="Recuodecorpodetexto">
    <w:name w:val="Body Text Indent"/>
    <w:basedOn w:val="Normal"/>
    <w:pPr>
      <w:ind w:firstLine="720"/>
    </w:pPr>
  </w:style>
  <w:style w:type="character" w:styleId="Hyperlink">
    <w:name w:val="Hyperlink"/>
    <w:rsid w:val="004E0757"/>
    <w:rPr>
      <w:color w:val="0000FF"/>
      <w:u w:val="single"/>
    </w:rPr>
  </w:style>
  <w:style w:type="character" w:customStyle="1" w:styleId="Ttulo4Char">
    <w:name w:val="Título 4 Char"/>
    <w:link w:val="Ttulo4"/>
    <w:uiPriority w:val="9"/>
    <w:semiHidden/>
    <w:rsid w:val="00C0731D"/>
    <w:rPr>
      <w:rFonts w:ascii="Calibri" w:eastAsia="PMingLiU" w:hAnsi="Calibri" w:cs="Times New Roman"/>
      <w:b/>
      <w:bCs/>
      <w:sz w:val="28"/>
      <w:szCs w:val="28"/>
      <w:lang w:val="en-US" w:eastAsia="en-US"/>
    </w:rPr>
  </w:style>
  <w:style w:type="paragraph" w:customStyle="1" w:styleId="Default">
    <w:name w:val="Default"/>
    <w:rsid w:val="00BD694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t-PT" w:eastAsia="pt-PT"/>
    </w:rPr>
  </w:style>
  <w:style w:type="character" w:customStyle="1" w:styleId="textexposedshow">
    <w:name w:val="text_exposed_show"/>
    <w:rsid w:val="00F91C78"/>
    <w:rPr>
      <w:rFonts w:ascii="Tahoma" w:hAnsi="Tahoma" w:cs="Tahoma" w:hint="default"/>
      <w:sz w:val="18"/>
      <w:szCs w:val="18"/>
    </w:rPr>
  </w:style>
  <w:style w:type="character" w:customStyle="1" w:styleId="apple-converted-space">
    <w:name w:val="apple-converted-space"/>
    <w:rsid w:val="00F91C78"/>
    <w:rPr>
      <w:rFonts w:ascii="Tahoma" w:hAnsi="Tahoma" w:cs="Tahoma" w:hint="default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50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7350B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semiHidden/>
    <w:unhideWhenUsed/>
    <w:rsid w:val="004F68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689A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F689A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689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F689A"/>
    <w:rPr>
      <w:b/>
      <w:bCs/>
      <w:lang w:val="en-US" w:eastAsia="en-US"/>
    </w:rPr>
  </w:style>
  <w:style w:type="table" w:styleId="Tabelacomgrade">
    <w:name w:val="Table Grid"/>
    <w:basedOn w:val="Tabelanormal"/>
    <w:uiPriority w:val="59"/>
    <w:rsid w:val="005D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186">
                  <w:marLeft w:val="0"/>
                  <w:marRight w:val="0"/>
                  <w:marTop w:val="12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518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4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388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18539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1767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5817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dete_machadotnn@hot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ufsc.br/pluginfile.php/1255603/mod_resource/content/0/Aprendendo_a_entrevista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ublication/30934805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pe.gov.br/MeioAmbiente/Documents/AAI%20Teles%20Pires/TPI%20Sumario%20executivo%20Caracterizacao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nas2.rc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E506-AF47-4E10-8CD7-48B45F1C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2077</Words>
  <Characters>11221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SUBMISSION OF PAPERS/POSTERS</vt:lpstr>
      <vt:lpstr>SUBMISSION OF PAPERS/POSTERS</vt:lpstr>
    </vt:vector>
  </TitlesOfParts>
  <Company>Biotech Research Institute, NRC</Company>
  <LinksUpToDate>false</LinksUpToDate>
  <CharactersWithSpaces>13272</CharactersWithSpaces>
  <SharedDoc>false</SharedDoc>
  <HLinks>
    <vt:vector size="36" baseType="variant">
      <vt:variant>
        <vt:i4>8192030</vt:i4>
      </vt:variant>
      <vt:variant>
        <vt:i4>15</vt:i4>
      </vt:variant>
      <vt:variant>
        <vt:i4>0</vt:i4>
      </vt:variant>
      <vt:variant>
        <vt:i4>5</vt:i4>
      </vt:variant>
      <vt:variant>
        <vt:lpwstr>https://moodle.ufsc.br/pluginfile.php/1255603/mod_resource/content/0/Aprendendo_a_entrevistar.pdf</vt:lpwstr>
      </vt:variant>
      <vt:variant>
        <vt:lpwstr/>
      </vt:variant>
      <vt:variant>
        <vt:i4>6750324</vt:i4>
      </vt:variant>
      <vt:variant>
        <vt:i4>12</vt:i4>
      </vt:variant>
      <vt:variant>
        <vt:i4>0</vt:i4>
      </vt:variant>
      <vt:variant>
        <vt:i4>5</vt:i4>
      </vt:variant>
      <vt:variant>
        <vt:lpwstr>https://www.researchgate.net/publication/309348058</vt:lpwstr>
      </vt:variant>
      <vt:variant>
        <vt:lpwstr/>
      </vt:variant>
      <vt:variant>
        <vt:i4>5111894</vt:i4>
      </vt:variant>
      <vt:variant>
        <vt:i4>9</vt:i4>
      </vt:variant>
      <vt:variant>
        <vt:i4>0</vt:i4>
      </vt:variant>
      <vt:variant>
        <vt:i4>5</vt:i4>
      </vt:variant>
      <vt:variant>
        <vt:lpwstr>http://www.epe.gov.br/MeioAmbiente/Documents/AAI Teles Pires/TPI Sumario executivo Caracterizacao.pdf</vt:lpwstr>
      </vt:variant>
      <vt:variant>
        <vt:lpwstr/>
      </vt:variant>
      <vt:variant>
        <vt:i4>5111809</vt:i4>
      </vt:variant>
      <vt:variant>
        <vt:i4>6</vt:i4>
      </vt:variant>
      <vt:variant>
        <vt:i4>0</vt:i4>
      </vt:variant>
      <vt:variant>
        <vt:i4>5</vt:i4>
      </vt:variant>
      <vt:variant>
        <vt:lpwstr>https://www.univates.br/bdu/bitstream/10737/311/1/GustavoBartelli.pdf</vt:lpwstr>
      </vt:variant>
      <vt:variant>
        <vt:lpwstr/>
      </vt:variant>
      <vt:variant>
        <vt:i4>3801115</vt:i4>
      </vt:variant>
      <vt:variant>
        <vt:i4>3</vt:i4>
      </vt:variant>
      <vt:variant>
        <vt:i4>0</vt:i4>
      </vt:variant>
      <vt:variant>
        <vt:i4>5</vt:i4>
      </vt:variant>
      <vt:variant>
        <vt:lpwstr>mailto:Lunas2.rc@gmail.com</vt:lpwstr>
      </vt:variant>
      <vt:variant>
        <vt:lpwstr/>
      </vt:variant>
      <vt:variant>
        <vt:i4>5177431</vt:i4>
      </vt:variant>
      <vt:variant>
        <vt:i4>0</vt:i4>
      </vt:variant>
      <vt:variant>
        <vt:i4>0</vt:i4>
      </vt:variant>
      <vt:variant>
        <vt:i4>5</vt:i4>
      </vt:variant>
      <vt:variant>
        <vt:lpwstr>mailto:klaudete_machadotnn@hotmail.com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OF PAPERS/POSTERS</dc:title>
  <dc:subject/>
  <dc:creator>Serge Guiot</dc:creator>
  <cp:keywords/>
  <cp:lastModifiedBy>Talita Bracher</cp:lastModifiedBy>
  <cp:revision>2</cp:revision>
  <cp:lastPrinted>2013-02-14T14:58:00Z</cp:lastPrinted>
  <dcterms:created xsi:type="dcterms:W3CDTF">2017-08-11T18:02:00Z</dcterms:created>
  <dcterms:modified xsi:type="dcterms:W3CDTF">2017-08-11T18:02:00Z</dcterms:modified>
</cp:coreProperties>
</file>