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0C25" w:rsidRPr="003906BF" w:rsidRDefault="00E250A7" w:rsidP="00E250A7">
      <w:pPr>
        <w:pStyle w:val="Ttulo"/>
        <w:spacing w:after="0" w:line="240" w:lineRule="auto"/>
        <w:ind w:firstLine="0"/>
      </w:pPr>
      <w:r w:rsidRPr="0055316C">
        <w:t>MODELAGEM HIDROLÓGICA CHUVA-VAZÃO APLICADA AO ESTUDO DE CHUVAS INTENSAS NA BACIA HIDROGRÁFICA</w:t>
      </w:r>
      <w:r>
        <w:t xml:space="preserve"> SEMIÁRIDA</w:t>
      </w:r>
      <w:r w:rsidRPr="0055316C">
        <w:t xml:space="preserve"> DO RIO PESQUEIRO (CEARÁ – BRASIL)</w:t>
      </w:r>
    </w:p>
    <w:p w:rsidR="00536B2E" w:rsidRPr="00E250A7" w:rsidRDefault="0055316C" w:rsidP="00E250A7">
      <w:pPr>
        <w:spacing w:before="240" w:after="240" w:line="240" w:lineRule="auto"/>
        <w:ind w:firstLine="0"/>
        <w:jc w:val="center"/>
        <w:rPr>
          <w:sz w:val="24"/>
        </w:rPr>
      </w:pPr>
      <w:r w:rsidRPr="00E250A7">
        <w:rPr>
          <w:sz w:val="24"/>
        </w:rPr>
        <w:t>Francisco Rodrigo Cunha de Sousa</w:t>
      </w:r>
      <w:r w:rsidR="00972991" w:rsidRPr="00E250A7">
        <w:rPr>
          <w:sz w:val="24"/>
          <w:vertAlign w:val="superscript"/>
        </w:rPr>
        <w:t>(a)</w:t>
      </w:r>
      <w:r w:rsidR="00536B2E" w:rsidRPr="00E250A7">
        <w:rPr>
          <w:sz w:val="24"/>
        </w:rPr>
        <w:t>,</w:t>
      </w:r>
      <w:r w:rsidR="00E67CB4" w:rsidRPr="00E250A7">
        <w:rPr>
          <w:sz w:val="24"/>
        </w:rPr>
        <w:t xml:space="preserve"> Luis Henrique Magalhães Costa</w:t>
      </w:r>
      <w:r w:rsidR="00E67CB4" w:rsidRPr="00E250A7">
        <w:rPr>
          <w:sz w:val="24"/>
          <w:vertAlign w:val="superscript"/>
        </w:rPr>
        <w:t>(b)</w:t>
      </w:r>
      <w:r w:rsidR="00E67CB4" w:rsidRPr="00E250A7">
        <w:rPr>
          <w:sz w:val="24"/>
        </w:rPr>
        <w:t>,</w:t>
      </w:r>
      <w:r w:rsidR="00C23710">
        <w:rPr>
          <w:sz w:val="24"/>
        </w:rPr>
        <w:t xml:space="preserve"> </w:t>
      </w:r>
      <w:r w:rsidRPr="00E250A7">
        <w:rPr>
          <w:sz w:val="24"/>
        </w:rPr>
        <w:t>Davis Pereira de Paula</w:t>
      </w:r>
      <w:r w:rsidR="00972991" w:rsidRPr="00E250A7">
        <w:rPr>
          <w:sz w:val="24"/>
          <w:vertAlign w:val="superscript"/>
        </w:rPr>
        <w:t>(</w:t>
      </w:r>
      <w:r w:rsidR="00E67CB4" w:rsidRPr="00E250A7">
        <w:rPr>
          <w:sz w:val="24"/>
          <w:vertAlign w:val="superscript"/>
        </w:rPr>
        <w:t>c)</w:t>
      </w:r>
    </w:p>
    <w:p w:rsidR="00E67CB4" w:rsidRPr="00F97E2A" w:rsidRDefault="00E67CB4" w:rsidP="00F97E2A">
      <w:pPr>
        <w:pStyle w:val="PargrafodaLista"/>
        <w:numPr>
          <w:ilvl w:val="0"/>
          <w:numId w:val="5"/>
        </w:numPr>
        <w:spacing w:after="0" w:line="240" w:lineRule="auto"/>
        <w:ind w:left="284" w:hanging="284"/>
        <w:rPr>
          <w:sz w:val="20"/>
        </w:rPr>
      </w:pPr>
      <w:r w:rsidRPr="00F97E2A">
        <w:rPr>
          <w:sz w:val="20"/>
        </w:rPr>
        <w:t>Mestrado Acadêmico em Geografia, Universidade Estadu</w:t>
      </w:r>
      <w:bookmarkStart w:id="0" w:name="_GoBack"/>
      <w:bookmarkEnd w:id="0"/>
      <w:r w:rsidRPr="00F97E2A">
        <w:rPr>
          <w:sz w:val="20"/>
        </w:rPr>
        <w:t xml:space="preserve">al Vale do Acaraú, </w:t>
      </w:r>
      <w:r w:rsidR="00F97E2A" w:rsidRPr="00F97E2A">
        <w:rPr>
          <w:sz w:val="20"/>
        </w:rPr>
        <w:t xml:space="preserve">e-mail: </w:t>
      </w:r>
      <w:hyperlink r:id="rId8" w:history="1">
        <w:r w:rsidR="00F97E2A" w:rsidRPr="00DF73AB">
          <w:rPr>
            <w:rStyle w:val="Hyperlink"/>
            <w:sz w:val="20"/>
          </w:rPr>
          <w:t>rodrigofrcs@hotmail.com</w:t>
        </w:r>
      </w:hyperlink>
    </w:p>
    <w:p w:rsidR="00E67CB4" w:rsidRPr="00F97E2A" w:rsidRDefault="00A81DBE" w:rsidP="00F97E2A">
      <w:pPr>
        <w:pStyle w:val="PargrafodaLista"/>
        <w:numPr>
          <w:ilvl w:val="0"/>
          <w:numId w:val="5"/>
        </w:numPr>
        <w:spacing w:after="0" w:line="240" w:lineRule="auto"/>
        <w:ind w:left="284" w:hanging="284"/>
        <w:rPr>
          <w:sz w:val="20"/>
        </w:rPr>
      </w:pPr>
      <w:r w:rsidRPr="00F97E2A">
        <w:rPr>
          <w:sz w:val="20"/>
        </w:rPr>
        <w:t>Curso de Engenharia Civil</w:t>
      </w:r>
      <w:r w:rsidR="00E67CB4" w:rsidRPr="00F97E2A">
        <w:rPr>
          <w:sz w:val="20"/>
        </w:rPr>
        <w:t xml:space="preserve">, Universidade Estadual Vale do Acaraú, e-mail: </w:t>
      </w:r>
      <w:hyperlink r:id="rId9" w:history="1">
        <w:r w:rsidR="00F97E2A" w:rsidRPr="00DF73AB">
          <w:rPr>
            <w:rStyle w:val="Hyperlink"/>
            <w:sz w:val="20"/>
          </w:rPr>
          <w:t>luishenrique.uva@gmail.com</w:t>
        </w:r>
      </w:hyperlink>
    </w:p>
    <w:p w:rsidR="00F97E2A" w:rsidRPr="00F97E2A" w:rsidRDefault="00F97E2A" w:rsidP="00F97E2A">
      <w:pPr>
        <w:pStyle w:val="PargrafodaLista"/>
        <w:numPr>
          <w:ilvl w:val="0"/>
          <w:numId w:val="5"/>
        </w:numPr>
        <w:tabs>
          <w:tab w:val="left" w:pos="284"/>
        </w:tabs>
        <w:spacing w:after="0" w:line="240" w:lineRule="auto"/>
        <w:ind w:left="0" w:firstLine="0"/>
        <w:rPr>
          <w:sz w:val="20"/>
        </w:rPr>
      </w:pPr>
      <w:r w:rsidRPr="00F97E2A">
        <w:rPr>
          <w:sz w:val="20"/>
        </w:rPr>
        <w:t>Centro de Ciência e Tecnologia, Universidade Estadual do Ceará, PROPGEO/UECE, MAG/UVA</w:t>
      </w:r>
      <w:r w:rsidRPr="00F97E2A">
        <w:rPr>
          <w:sz w:val="20"/>
        </w:rPr>
        <w:t>,</w:t>
      </w:r>
      <w:r>
        <w:rPr>
          <w:sz w:val="20"/>
        </w:rPr>
        <w:t xml:space="preserve"> </w:t>
      </w:r>
      <w:hyperlink r:id="rId10" w:history="1">
        <w:r w:rsidRPr="00DF73AB">
          <w:rPr>
            <w:rStyle w:val="Hyperlink"/>
            <w:sz w:val="20"/>
          </w:rPr>
          <w:t>davispp@gmail.com</w:t>
        </w:r>
      </w:hyperlink>
    </w:p>
    <w:p w:rsidR="0055316C" w:rsidRPr="00F97E2A" w:rsidRDefault="0055316C" w:rsidP="00F97E2A">
      <w:pPr>
        <w:pStyle w:val="PargrafodaLista"/>
        <w:spacing w:after="0" w:line="240" w:lineRule="auto"/>
        <w:ind w:firstLine="0"/>
        <w:rPr>
          <w:sz w:val="20"/>
        </w:rPr>
      </w:pPr>
      <w:r w:rsidRPr="00F97E2A">
        <w:rPr>
          <w:sz w:val="20"/>
        </w:rPr>
        <w:t xml:space="preserve"> </w:t>
      </w:r>
    </w:p>
    <w:p w:rsidR="00F97E2A" w:rsidRPr="00BE48DA" w:rsidRDefault="00F97E2A" w:rsidP="00F97E2A">
      <w:pPr>
        <w:spacing w:after="0" w:line="240" w:lineRule="auto"/>
        <w:ind w:firstLine="0"/>
        <w:rPr>
          <w:sz w:val="20"/>
        </w:rPr>
      </w:pPr>
    </w:p>
    <w:p w:rsidR="0055316C" w:rsidRDefault="0055316C" w:rsidP="00BE48DA">
      <w:pPr>
        <w:ind w:firstLine="0"/>
      </w:pPr>
    </w:p>
    <w:p w:rsidR="00BE48DA" w:rsidRPr="009F7A18" w:rsidRDefault="00436545" w:rsidP="00BE48DA">
      <w:pPr>
        <w:spacing w:line="240" w:lineRule="auto"/>
        <w:ind w:firstLine="0"/>
        <w:jc w:val="center"/>
        <w:rPr>
          <w:lang w:eastAsia="pt-PT"/>
        </w:rPr>
      </w:pPr>
      <w:r w:rsidRPr="00BE48DA">
        <w:rPr>
          <w:b/>
          <w:lang w:eastAsia="pt-PT"/>
        </w:rPr>
        <w:t>Eixo</w:t>
      </w:r>
      <w:r w:rsidR="008F6B39" w:rsidRPr="00BE48DA">
        <w:rPr>
          <w:b/>
          <w:lang w:eastAsia="pt-PT"/>
        </w:rPr>
        <w:t>:</w:t>
      </w:r>
      <w:r w:rsidR="00E250A7" w:rsidRPr="00E250A7">
        <w:rPr>
          <w:sz w:val="24"/>
          <w:lang w:eastAsia="pt-PT"/>
        </w:rPr>
        <w:t>GEOTECNOLOGIAS E MODELAGEM ESPACIAL EM GEOGRAFIA FÍSICA</w:t>
      </w:r>
    </w:p>
    <w:p w:rsidR="00BE48DA" w:rsidRPr="00BE48DA" w:rsidRDefault="00BE48DA" w:rsidP="00BE48DA">
      <w:pPr>
        <w:spacing w:line="240" w:lineRule="auto"/>
        <w:ind w:firstLine="0"/>
        <w:jc w:val="center"/>
        <w:rPr>
          <w:b/>
          <w:lang w:eastAsia="pt-PT"/>
        </w:rPr>
      </w:pPr>
    </w:p>
    <w:p w:rsidR="00A12681" w:rsidRPr="00BE48DA" w:rsidRDefault="000F72FE" w:rsidP="00BE48DA">
      <w:pPr>
        <w:spacing w:line="240" w:lineRule="auto"/>
        <w:ind w:firstLine="0"/>
        <w:jc w:val="center"/>
        <w:rPr>
          <w:b/>
          <w:lang w:eastAsia="pt-PT"/>
        </w:rPr>
      </w:pPr>
      <w:r w:rsidRPr="00BE48DA">
        <w:rPr>
          <w:b/>
          <w:lang w:eastAsia="pt-PT"/>
        </w:rPr>
        <w:t>Resumo</w:t>
      </w:r>
    </w:p>
    <w:p w:rsidR="00BE48DA" w:rsidRDefault="0055316C" w:rsidP="00BE48DA">
      <w:pPr>
        <w:spacing w:line="240" w:lineRule="auto"/>
        <w:ind w:left="567" w:right="615" w:firstLine="0"/>
        <w:rPr>
          <w:sz w:val="20"/>
          <w:lang w:eastAsia="pt-PT"/>
        </w:rPr>
      </w:pPr>
      <w:r w:rsidRPr="00BE48DA">
        <w:rPr>
          <w:sz w:val="20"/>
          <w:lang w:eastAsia="pt-PT"/>
        </w:rPr>
        <w:t>Este estudo, tem por objetivo analisar o comportamento hidrológico da bacia hidrográfica do rio Pesqueiro, localizada no estado do Ceará, diante de eventos extremos de precipitação pluviométrica, através da simulação da vazão no multimodelo hidrológico HEC-HMS. Parte da concepção de que a simulação da vazão é útil para a previsão de impactos ambientais, possibilitando tomar decisões em tempo hábil e contribuir com o planejamento ambiental de bacias hidrográficas (TUCCI, 2001; CHRISTOFOLETTI, 1999), especialmente, aquelas inseridas no contexto semiárido. Foram desenvolvidas análises estatísticas dos dados pluviométricos através de cálculos de medidas de tendência central e dispersão, para fomentar análises probabilísticas capazes de calibrar a equação IDF de eventos extremos de precipitação pluviométrica, que por sua vez de</w:t>
      </w:r>
      <w:r w:rsidR="00183FCA">
        <w:rPr>
          <w:sz w:val="20"/>
          <w:lang w:eastAsia="pt-PT"/>
        </w:rPr>
        <w:t>u</w:t>
      </w:r>
      <w:r w:rsidRPr="00BE48DA">
        <w:rPr>
          <w:sz w:val="20"/>
          <w:lang w:eastAsia="pt-PT"/>
        </w:rPr>
        <w:t xml:space="preserve"> bases à calibração do HEC-HMS</w:t>
      </w:r>
      <w:r w:rsidR="00604CB4">
        <w:rPr>
          <w:sz w:val="20"/>
          <w:lang w:eastAsia="pt-PT"/>
        </w:rPr>
        <w:t xml:space="preserve"> a partir de dados empíricos coletados historicamente em posto pluviométrico</w:t>
      </w:r>
      <w:r w:rsidRPr="00BE48DA">
        <w:rPr>
          <w:sz w:val="20"/>
          <w:lang w:eastAsia="pt-PT"/>
        </w:rPr>
        <w:t xml:space="preserve">. Os resultados permitiram </w:t>
      </w:r>
      <w:r w:rsidR="00183FCA">
        <w:rPr>
          <w:sz w:val="20"/>
          <w:lang w:eastAsia="pt-PT"/>
        </w:rPr>
        <w:t>levantar</w:t>
      </w:r>
      <w:r w:rsidRPr="00BE48DA">
        <w:rPr>
          <w:sz w:val="20"/>
          <w:lang w:eastAsia="pt-PT"/>
        </w:rPr>
        <w:t xml:space="preserve"> importantes informações sobre </w:t>
      </w:r>
      <w:r w:rsidR="00183FCA">
        <w:rPr>
          <w:sz w:val="20"/>
          <w:lang w:eastAsia="pt-PT"/>
        </w:rPr>
        <w:t>a</w:t>
      </w:r>
      <w:r w:rsidRPr="00BE48DA">
        <w:rPr>
          <w:sz w:val="20"/>
          <w:lang w:eastAsia="pt-PT"/>
        </w:rPr>
        <w:t xml:space="preserve"> hidrol</w:t>
      </w:r>
      <w:r w:rsidR="00183FCA">
        <w:rPr>
          <w:sz w:val="20"/>
          <w:lang w:eastAsia="pt-PT"/>
        </w:rPr>
        <w:t>ogia</w:t>
      </w:r>
      <w:r w:rsidRPr="00BE48DA">
        <w:rPr>
          <w:sz w:val="20"/>
          <w:lang w:eastAsia="pt-PT"/>
        </w:rPr>
        <w:t xml:space="preserve"> da bacia hidrográfica em questão, apesar da escassez de informações mais detalhadas.</w:t>
      </w:r>
    </w:p>
    <w:p w:rsidR="00BE48DA" w:rsidRDefault="00BE48DA" w:rsidP="00BE48DA">
      <w:pPr>
        <w:spacing w:line="240" w:lineRule="auto"/>
        <w:ind w:left="567" w:right="615" w:firstLine="0"/>
        <w:rPr>
          <w:sz w:val="20"/>
          <w:lang w:eastAsia="pt-PT"/>
        </w:rPr>
      </w:pPr>
    </w:p>
    <w:p w:rsidR="009E6967" w:rsidRPr="00183FCA" w:rsidRDefault="009E6967" w:rsidP="00BE48DA">
      <w:pPr>
        <w:spacing w:line="240" w:lineRule="auto"/>
        <w:ind w:left="567" w:right="615" w:firstLine="0"/>
        <w:rPr>
          <w:sz w:val="18"/>
          <w:lang w:eastAsia="pt-PT"/>
        </w:rPr>
      </w:pPr>
      <w:r w:rsidRPr="00183FCA">
        <w:rPr>
          <w:b/>
          <w:sz w:val="20"/>
        </w:rPr>
        <w:t xml:space="preserve">Palavras chave: </w:t>
      </w:r>
      <w:r w:rsidR="0055316C" w:rsidRPr="00E250A7">
        <w:rPr>
          <w:sz w:val="20"/>
        </w:rPr>
        <w:t xml:space="preserve">Eventos Pluviométricos Extremos; </w:t>
      </w:r>
      <w:r w:rsidR="00183FCA" w:rsidRPr="00E250A7">
        <w:rPr>
          <w:sz w:val="20"/>
        </w:rPr>
        <w:t>Modelo H</w:t>
      </w:r>
      <w:r w:rsidR="00BE48DA" w:rsidRPr="00E250A7">
        <w:rPr>
          <w:sz w:val="20"/>
        </w:rPr>
        <w:t xml:space="preserve">idrológico; Multimodelo HEC-HMS; Planejamento Ambiental; Bacia </w:t>
      </w:r>
      <w:r w:rsidR="00183FCA" w:rsidRPr="00E250A7">
        <w:rPr>
          <w:sz w:val="20"/>
        </w:rPr>
        <w:t>H</w:t>
      </w:r>
      <w:r w:rsidR="00BE48DA" w:rsidRPr="00E250A7">
        <w:rPr>
          <w:sz w:val="20"/>
        </w:rPr>
        <w:t>idrográfica.</w:t>
      </w:r>
    </w:p>
    <w:p w:rsidR="00BE48DA" w:rsidRDefault="00BE48DA" w:rsidP="00BE48DA"/>
    <w:p w:rsidR="00BE48DA" w:rsidRPr="00642E7B" w:rsidRDefault="00BE48DA" w:rsidP="00BE48DA">
      <w:pPr>
        <w:pStyle w:val="Ttulo1"/>
      </w:pPr>
      <w:r w:rsidRPr="00642E7B">
        <w:t>1. Introdução</w:t>
      </w:r>
    </w:p>
    <w:p w:rsidR="00BE48DA" w:rsidRDefault="004903BA" w:rsidP="00DF048D">
      <w:pPr>
        <w:ind w:firstLine="0"/>
      </w:pPr>
      <w:r>
        <w:t>O clima do N</w:t>
      </w:r>
      <w:r w:rsidR="00BE48DA">
        <w:t>ordeste brasileiro</w:t>
      </w:r>
      <w:r>
        <w:t xml:space="preserve"> é predominatemente </w:t>
      </w:r>
      <w:r w:rsidR="00BE48DA">
        <w:t xml:space="preserve">semiárido, </w:t>
      </w:r>
      <w:r w:rsidR="00990314">
        <w:t>sendo</w:t>
      </w:r>
      <w:r w:rsidR="00BE48DA">
        <w:t xml:space="preserve"> caracterizado</w:t>
      </w:r>
      <w:r w:rsidR="00990314">
        <w:t>,</w:t>
      </w:r>
      <w:r w:rsidR="00BE48DA">
        <w:t xml:space="preserve"> sobretudo</w:t>
      </w:r>
      <w:r w:rsidR="00990314">
        <w:t>,</w:t>
      </w:r>
      <w:r w:rsidR="00BE48DA">
        <w:t xml:space="preserve"> pelas grandes variações temporais e espaciais na distribuição das precipitaçõ</w:t>
      </w:r>
      <w:r w:rsidR="00990314">
        <w:t xml:space="preserve">es pluviométricas, em que se distinguem </w:t>
      </w:r>
      <w:r w:rsidR="00BE48DA">
        <w:t xml:space="preserve">com muita clareza dois períodos ao longo do ano, sendo um chuvoso e outro de estiagem, que aliado às elevadas temperaturas e consequentes altas taxas de evapotranspiração, ocasionam um quadro de </w:t>
      </w:r>
      <w:r w:rsidR="00BE48DA">
        <w:lastRenderedPageBreak/>
        <w:t>insuficiência hídrica em determinadas áreas (Azevedo et al., 1998). Por outro lado, observam-se elevados picos de precipitação pluviométrica que resultam em volumes excessivos de escoamento superficial em curtos períodos.</w:t>
      </w:r>
    </w:p>
    <w:p w:rsidR="00BE48DA" w:rsidRDefault="00604CB4" w:rsidP="00DF048D">
      <w:pPr>
        <w:ind w:firstLine="0"/>
      </w:pPr>
      <w:r>
        <w:t>Por outro lado</w:t>
      </w:r>
      <w:r w:rsidR="00BE48DA">
        <w:t xml:space="preserve">, </w:t>
      </w:r>
      <w:r>
        <w:t>existem diversas</w:t>
      </w:r>
      <w:r w:rsidR="00BE48DA">
        <w:t xml:space="preserve"> pesquisas que anunciam mudanças substanciais na dinâmica climática brasileira, sendo os processos hidrológicos de bacias hidrográficas</w:t>
      </w:r>
      <w:r>
        <w:t>,</w:t>
      </w:r>
      <w:r w:rsidR="00BE48DA">
        <w:t xml:space="preserve"> aqueles </w:t>
      </w:r>
      <w:r w:rsidR="00BE48DA" w:rsidRPr="00642E7B">
        <w:t xml:space="preserve">mais impactados, </w:t>
      </w:r>
      <w:r>
        <w:t xml:space="preserve">e consequentemente, </w:t>
      </w:r>
      <w:r w:rsidR="001D12B2">
        <w:t>interferindo</w:t>
      </w:r>
      <w:r w:rsidR="00BE48DA" w:rsidRPr="00642E7B">
        <w:t xml:space="preserve"> diretamente no cotidiano da sociedade (Freitas, 1994; Naghettini</w:t>
      </w:r>
      <w:r>
        <w:t>&amp; Pinto</w:t>
      </w:r>
      <w:r w:rsidR="00BE48DA" w:rsidRPr="00642E7B">
        <w:t>, 2007)</w:t>
      </w:r>
      <w:r>
        <w:t xml:space="preserve">, </w:t>
      </w:r>
      <w:r w:rsidR="00BE48DA" w:rsidRPr="00642E7B">
        <w:t xml:space="preserve">exemplo dos diversos fenômenos que são vivenciados </w:t>
      </w:r>
      <w:r w:rsidR="00BE48DA">
        <w:t>atualmente, como eventos de estiagens ou de chuvas intensas pro</w:t>
      </w:r>
      <w:r w:rsidR="00354B82">
        <w:t>longada</w:t>
      </w:r>
      <w:r w:rsidR="00BE48DA">
        <w:t>s</w:t>
      </w:r>
      <w:r w:rsidR="008C4F1B">
        <w:t>.Os</w:t>
      </w:r>
      <w:r w:rsidR="00BE48DA">
        <w:t xml:space="preserve"> meios de comunicação e </w:t>
      </w:r>
      <w:r w:rsidR="008C4F1B">
        <w:t xml:space="preserve">os </w:t>
      </w:r>
      <w:r w:rsidR="00BE48DA">
        <w:t>boletins meteorológicos</w:t>
      </w:r>
      <w:r w:rsidR="008C4F1B">
        <w:t xml:space="preserve"> indicam</w:t>
      </w:r>
      <w:r w:rsidR="00BE48DA">
        <w:t xml:space="preserve"> que </w:t>
      </w:r>
      <w:r w:rsidR="008C4F1B">
        <w:t xml:space="preserve">os eventos extremos estão </w:t>
      </w:r>
      <w:r w:rsidR="00BE48DA">
        <w:t xml:space="preserve">cada vez </w:t>
      </w:r>
      <w:r w:rsidR="008C4F1B">
        <w:t>mais frequentes, com</w:t>
      </w:r>
      <w:r w:rsidR="00BE48DA">
        <w:t xml:space="preserve"> a ocorrência de chuvas diárias com volumes equivalentes àqueles previstos para todo um mês, em todas as regiões do país</w:t>
      </w:r>
      <w:r w:rsidR="008C4F1B">
        <w:t>. Também f</w:t>
      </w:r>
      <w:r w:rsidR="00287116">
        <w:t>oram</w:t>
      </w:r>
      <w:r w:rsidR="00416CAE">
        <w:t xml:space="preserve"> viven</w:t>
      </w:r>
      <w:r w:rsidR="003A4C34">
        <w:t>c</w:t>
      </w:r>
      <w:r w:rsidR="00416CAE">
        <w:t>iado</w:t>
      </w:r>
      <w:r w:rsidR="00287116">
        <w:t>s</w:t>
      </w:r>
      <w:r w:rsidR="00416CAE">
        <w:t xml:space="preserve"> nos últimos </w:t>
      </w:r>
      <w:r w:rsidR="00287116">
        <w:t>cinco</w:t>
      </w:r>
      <w:r w:rsidR="00416CAE">
        <w:t xml:space="preserve"> anos, </w:t>
      </w:r>
      <w:r w:rsidR="00BE48DA">
        <w:t>os maiores períodos de estiagens já registrados</w:t>
      </w:r>
      <w:r w:rsidR="00416CAE">
        <w:t xml:space="preserve"> para região Nordeste</w:t>
      </w:r>
      <w:r w:rsidR="008C6ECF">
        <w:t xml:space="preserve"> com</w:t>
      </w:r>
      <w:r w:rsidR="003A4C34">
        <w:t>o</w:t>
      </w:r>
      <w:r w:rsidR="008C6ECF">
        <w:t xml:space="preserve"> um todo e para parte da região Sudeste</w:t>
      </w:r>
      <w:r w:rsidR="00AD168C">
        <w:t>, em especial, para São Paulo</w:t>
      </w:r>
      <w:r w:rsidR="00BE48DA">
        <w:t>.</w:t>
      </w:r>
    </w:p>
    <w:p w:rsidR="00BE48DA" w:rsidRDefault="00BE48DA" w:rsidP="00DF048D">
      <w:pPr>
        <w:ind w:firstLine="0"/>
      </w:pPr>
      <w:r>
        <w:t xml:space="preserve">Historicamente, as principais medidas implementadas para amenizar a problemática da escassez hídrica no semiárido brasileiro, sobretudo no estado do Ceará, foram a construção de imensos reservatórios (açudagem) e transposição hídrica por meio de adutoras. Entretanto, </w:t>
      </w:r>
      <w:r w:rsidR="00D44923">
        <w:t>algumas d</w:t>
      </w:r>
      <w:r>
        <w:t xml:space="preserve">estas medidas tornaram-se </w:t>
      </w:r>
      <w:r w:rsidR="00183FCA">
        <w:t>claramente</w:t>
      </w:r>
      <w:r w:rsidR="00D44923">
        <w:t xml:space="preserve"> inviáveis,</w:t>
      </w:r>
      <w:r>
        <w:t xml:space="preserve"> ao passo que as mudanças climáticas implicaram nos menores índices de precipitação já registrados (nos últimos 108 anos), com cinco anos consecutivos de estiagem e reservatórios abaixo de 7 % da capacidade total no estado do Ceará (FUNCEME, 2017).</w:t>
      </w:r>
    </w:p>
    <w:p w:rsidR="00BE48DA" w:rsidRDefault="007A1A7C" w:rsidP="00DF048D">
      <w:pPr>
        <w:ind w:firstLine="0"/>
      </w:pPr>
      <w:r>
        <w:t>Esta realidade indica</w:t>
      </w:r>
      <w:r w:rsidR="00BE48DA">
        <w:t xml:space="preserve"> ser cada vez mais necessário conhecer o comportamento hidrológico das bacias hidrográficas com a finalidade de prever a ocorrência de eventos extremos, que pos</w:t>
      </w:r>
      <w:r>
        <w:t>sam ocasionar prejuízos estruturais</w:t>
      </w:r>
      <w:r w:rsidR="009F3985">
        <w:t xml:space="preserve"> (e.g. rompimento de barragens)</w:t>
      </w:r>
      <w:r w:rsidR="00BE48DA">
        <w:t xml:space="preserve"> e</w:t>
      </w:r>
      <w:r>
        <w:t>impactos sociais</w:t>
      </w:r>
      <w:r w:rsidR="009F3985">
        <w:t xml:space="preserve"> (e.g. refugiados ambientais)</w:t>
      </w:r>
      <w:r w:rsidR="00BE48DA">
        <w:t xml:space="preserve"> (</w:t>
      </w:r>
      <w:r w:rsidR="003A4C34">
        <w:t>T</w:t>
      </w:r>
      <w:r w:rsidR="003A4C34" w:rsidRPr="009F700A">
        <w:t>ucci</w:t>
      </w:r>
      <w:r w:rsidR="00BE48DA" w:rsidRPr="009F700A">
        <w:t xml:space="preserve">, 2001; </w:t>
      </w:r>
      <w:r w:rsidR="003A4C34">
        <w:t>C</w:t>
      </w:r>
      <w:r w:rsidR="003A4C34" w:rsidRPr="009F700A">
        <w:t>hristofoletti</w:t>
      </w:r>
      <w:r w:rsidR="00BE48DA" w:rsidRPr="009F700A">
        <w:t>, 1999</w:t>
      </w:r>
      <w:r w:rsidR="00BE48DA">
        <w:t xml:space="preserve">). Habitualmente, a previsão da distribuição dos recursos hídricos sobre as bacias hidrográficas e sob diferentes condições, utiliza-se de modelos hidrológicos, que possam converter precipitações pluviométricas em vazão, levando em consideração as peculiaridades temporais e espaciais de cada bacia hidrográfica. </w:t>
      </w:r>
    </w:p>
    <w:p w:rsidR="00BE48DA" w:rsidRDefault="00BE48DA" w:rsidP="00DF048D">
      <w:pPr>
        <w:ind w:firstLine="0"/>
      </w:pPr>
      <w:r>
        <w:t>Azevedo et al. (1988) ressalta que</w:t>
      </w:r>
      <w:r w:rsidR="001D1D64">
        <w:t>,</w:t>
      </w:r>
      <w:r>
        <w:t xml:space="preserve"> desde a década de 1920</w:t>
      </w:r>
      <w:r w:rsidR="001D1D64">
        <w:t>,</w:t>
      </w:r>
      <w:r>
        <w:t xml:space="preserve"> são desenvolvidas pesquisas que se baseiam em observar o comportamento climático e </w:t>
      </w:r>
      <w:r w:rsidR="005D3B7A">
        <w:t>prever eventos de estiagem no N</w:t>
      </w:r>
      <w:r>
        <w:t xml:space="preserve">ordeste brasileiro através de modelagem matemática dos parâmetros climáticos, entretanto verifica-se </w:t>
      </w:r>
      <w:r w:rsidR="005D3B7A">
        <w:t>um</w:t>
      </w:r>
      <w:r>
        <w:t>a grande escassez de estudos e metodologias capazes de demonstrar os impactos da variação dos parâmetros climáticos sobre o comportamento hidrológico das bacias hidrográficas semiáridas brasileiras (Freitas, 1994).</w:t>
      </w:r>
    </w:p>
    <w:p w:rsidR="00BE48DA" w:rsidRDefault="00BE48DA" w:rsidP="00DF048D">
      <w:pPr>
        <w:ind w:firstLine="0"/>
      </w:pPr>
      <w:r>
        <w:lastRenderedPageBreak/>
        <w:t>Sendo assim, este estudo busca analisar o comportamento hidrológico da bacia hidro</w:t>
      </w:r>
      <w:r w:rsidR="00183FCA">
        <w:t>gráfica do R</w:t>
      </w:r>
      <w:r>
        <w:t>io Pesqueiro</w:t>
      </w:r>
      <w:r w:rsidR="0019755F">
        <w:t xml:space="preserve">,localizada no estado do Ceará, </w:t>
      </w:r>
      <w:r>
        <w:t>diante de eventos extremos de precipitação pluviométrica, através da simulação d</w:t>
      </w:r>
      <w:r w:rsidRPr="002075E7">
        <w:t>a vazão</w:t>
      </w:r>
      <w:r>
        <w:t xml:space="preserve">, utilizando o multi-modelo hidrológico HEC-HMS, </w:t>
      </w:r>
      <w:r w:rsidR="00183FCA">
        <w:t xml:space="preserve">calibrado </w:t>
      </w:r>
      <w:r>
        <w:t>a partir de análises probabilísticas da série histórica de precipitação d</w:t>
      </w:r>
      <w:r w:rsidR="00424BBE">
        <w:t>iária da área. O uso do HEC-HMS</w:t>
      </w:r>
      <w:r>
        <w:t xml:space="preserve">, na modelagem hidrológica da bacia hidrográfica do rio Pesqueiro, objetiva </w:t>
      </w:r>
      <w:r w:rsidR="00287116">
        <w:t>sugerir</w:t>
      </w:r>
      <w:r>
        <w:t xml:space="preserve"> aos órgãos públicos de gestão dos recursos hídricos, uma ferramenta</w:t>
      </w:r>
      <w:r w:rsidR="00183FCA">
        <w:t>/metodologia</w:t>
      </w:r>
      <w:r>
        <w:t xml:space="preserve"> que possa auxiliar na tomada de decisões.</w:t>
      </w:r>
    </w:p>
    <w:p w:rsidR="00BE48DA" w:rsidRPr="00642E7B" w:rsidRDefault="00BE48DA" w:rsidP="00BE48DA">
      <w:pPr>
        <w:pStyle w:val="Ttulo1"/>
      </w:pPr>
      <w:r w:rsidRPr="00642E7B">
        <w:t>2. Modelos hidrológicos chuva-vazão</w:t>
      </w:r>
    </w:p>
    <w:p w:rsidR="00BE48DA" w:rsidRDefault="00BE48DA" w:rsidP="00DF048D">
      <w:pPr>
        <w:ind w:firstLine="0"/>
      </w:pPr>
      <w:r>
        <w:t>Modelos chuva-vazão representam a relação quantitativa de transformação das precipitações pluviométricas em vazão de uma bacia hidrográfica. Sob esta perspectiva, a bacia hidrográfica é compreendida como o complexo sistema</w:t>
      </w:r>
      <w:r w:rsidR="00BD38D4">
        <w:t xml:space="preserve"> que transforma chuva em vazão e ressalta</w:t>
      </w:r>
      <w:r>
        <w:t xml:space="preserve"> a </w:t>
      </w:r>
      <w:r w:rsidR="00BD38D4">
        <w:t>premissa</w:t>
      </w:r>
      <w:r>
        <w:t xml:space="preserve"> de uma modificação significativa no volume total de água, pois parte infiltra ou percola no solo e outra parte pode retornar à atmosfera por evap</w:t>
      </w:r>
      <w:r w:rsidR="0063329D">
        <w:t>otranspiração. T</w:t>
      </w:r>
      <w:r>
        <w:t>ambém deve ser observado a existência de um atraso na ocorrência da vazão em relação ao tempo de ocorrência da precipitação, ocasionado pelos diversos processos existentes no interior da bacia hidrográfica</w:t>
      </w:r>
      <w:r w:rsidR="005267FB">
        <w:t>,</w:t>
      </w:r>
      <w:r>
        <w:t xml:space="preserve"> como a interceptação e o escoamento superficial e subsuperficial, que por sua vez</w:t>
      </w:r>
      <w:r w:rsidR="005267FB">
        <w:t>,</w:t>
      </w:r>
      <w:r>
        <w:t xml:space="preserve"> estão diretamente relacionados às características do relevo, solos, vegetação e uso e ocupação </w:t>
      </w:r>
      <w:r w:rsidR="003A4C34">
        <w:t xml:space="preserve">pela </w:t>
      </w:r>
      <w:r>
        <w:t>sociedade (Collischonn, 2010).</w:t>
      </w:r>
    </w:p>
    <w:p w:rsidR="00BE48DA" w:rsidRDefault="00BE48DA" w:rsidP="00DF048D">
      <w:pPr>
        <w:ind w:firstLine="0"/>
      </w:pPr>
      <w:r>
        <w:t>A relação descrita acima é ilustrada através de um hidrograma, que demonstra a variação do volume de água escoada pelo exutório (ou em outro ponto de interesse) de uma bacia hidrográfica ao longo do tempo, sendo de grande utilidade ao planejamento ambiental, permitindo a previsão de cheias de rios em áreas urbanas e rurais, controle do volume de reservatórios hídricos para melhor aproveitamento para o abastecimento de indústrias, residências e irrigação, entre muitos outras formas de maximizar a gerencia dos recursos hídricos.</w:t>
      </w:r>
    </w:p>
    <w:p w:rsidR="00BE48DA" w:rsidRDefault="00BE48DA" w:rsidP="00DF048D">
      <w:pPr>
        <w:ind w:firstLine="0"/>
      </w:pPr>
      <w:r>
        <w:t>Sendo assim, a aplicação de modelos hidrológicos à gestão dos recursos hídricos vem se tornando cada vez mais relevante, sobretudo no contexto climático semiárido, cuja escassez hídrica e as mudanças climáticas implicam na necessidade de medidas emergenciais e fundamentais à manutenção das condições básicas de acesso à água pela população.</w:t>
      </w:r>
    </w:p>
    <w:p w:rsidR="00BE48DA" w:rsidRDefault="00BE48DA" w:rsidP="00BE48DA"/>
    <w:p w:rsidR="00BE48DA" w:rsidRDefault="00BE48DA" w:rsidP="00BE48DA">
      <w:pPr>
        <w:pStyle w:val="Ttulo2"/>
      </w:pPr>
      <w:r>
        <w:t>2.1. O modelo HEC-HMS</w:t>
      </w:r>
    </w:p>
    <w:p w:rsidR="00BA124B" w:rsidRDefault="00BE48DA" w:rsidP="00DF048D">
      <w:pPr>
        <w:ind w:firstLine="0"/>
      </w:pPr>
      <w:r w:rsidRPr="00DC5BE1">
        <w:t>O HEC-HMS (</w:t>
      </w:r>
      <w:r w:rsidRPr="00DF048D">
        <w:t>Hydrologic Engineering Center – Hydrologic Modeling System</w:t>
      </w:r>
      <w:r w:rsidRPr="00DC5BE1">
        <w:t xml:space="preserve">), é um </w:t>
      </w:r>
      <w:r w:rsidRPr="00DF048D">
        <w:t>software</w:t>
      </w:r>
      <w:r w:rsidRPr="00DC5BE1">
        <w:t xml:space="preserve"> desenvolvid</w:t>
      </w:r>
      <w:r w:rsidR="00D1372B">
        <w:t xml:space="preserve">o pelo </w:t>
      </w:r>
      <w:r w:rsidR="003A4C34">
        <w:t>C</w:t>
      </w:r>
      <w:r w:rsidR="00D1372B">
        <w:t xml:space="preserve">orpo de </w:t>
      </w:r>
      <w:r w:rsidR="003A4C34">
        <w:t>E</w:t>
      </w:r>
      <w:r w:rsidR="00D1372B">
        <w:t xml:space="preserve">ngenheiros do </w:t>
      </w:r>
      <w:r w:rsidR="003A4C34">
        <w:t>E</w:t>
      </w:r>
      <w:r w:rsidRPr="00DC5BE1">
        <w:t>xército dos Estados Unidos (</w:t>
      </w:r>
      <w:r w:rsidRPr="00DF048D">
        <w:t>US Army Corps of Engineers</w:t>
      </w:r>
      <w:r w:rsidRPr="00DC5BE1">
        <w:t xml:space="preserve">) </w:t>
      </w:r>
      <w:r w:rsidRPr="00DC5BE1">
        <w:lastRenderedPageBreak/>
        <w:t>com o objetivo de produzir simulações hidrológicas completas de bacias</w:t>
      </w:r>
      <w:r>
        <w:t xml:space="preserve"> hidrográficas</w:t>
      </w:r>
      <w:r w:rsidRPr="00DC5BE1">
        <w:t xml:space="preserve"> dendríticas através de modelos físicos,</w:t>
      </w:r>
      <w:r w:rsidR="00D1372B">
        <w:t xml:space="preserve"> meteorológicos e controladores</w:t>
      </w:r>
      <w:r w:rsidR="004B2C88">
        <w:t xml:space="preserve"> (</w:t>
      </w:r>
      <w:r w:rsidR="004B2C88" w:rsidRPr="004B2C88">
        <w:t>USACE-HEC, 2016</w:t>
      </w:r>
      <w:r w:rsidR="004B2C88">
        <w:t>)</w:t>
      </w:r>
      <w:r w:rsidR="00D1372B">
        <w:t>.</w:t>
      </w:r>
    </w:p>
    <w:p w:rsidR="00BE48DA" w:rsidRDefault="00BA124B" w:rsidP="00DF048D">
      <w:pPr>
        <w:ind w:firstLine="0"/>
      </w:pPr>
      <w:r>
        <w:t xml:space="preserve">O </w:t>
      </w:r>
      <w:r w:rsidR="00BD38D4" w:rsidRPr="00DF048D">
        <w:t>software</w:t>
      </w:r>
      <w:r>
        <w:t xml:space="preserve"> i</w:t>
      </w:r>
      <w:r w:rsidR="00BE48DA" w:rsidRPr="00DC5BE1">
        <w:t>nclui módulos procedurais para simular modelos bem tradicionais na hidrologia como hidrogramas unitários, infiltração, evapotranspiração, escoamento superficial e sub-superficial e outros mais recentes que permitem inclusive simulações contínuas de umidade do solo, erosão, transporte de sedimentos</w:t>
      </w:r>
      <w:r w:rsidR="00153037">
        <w:t xml:space="preserve"> e</w:t>
      </w:r>
      <w:r w:rsidR="00BE48DA" w:rsidRPr="00DC5BE1">
        <w:t xml:space="preserve"> qualidade da água, permitindo o desenvolvimento de quadros hipotéticos de prognose de situações futuras, estimativas e análises de incertezas</w:t>
      </w:r>
      <w:r w:rsidR="00BE48DA">
        <w:t xml:space="preserve"> (Campos, 2009)</w:t>
      </w:r>
      <w:r w:rsidR="00BE48DA" w:rsidRPr="00DC5BE1">
        <w:t>.</w:t>
      </w:r>
    </w:p>
    <w:p w:rsidR="00BE48DA" w:rsidRDefault="00BE48DA" w:rsidP="00DF048D">
      <w:pPr>
        <w:ind w:firstLine="0"/>
      </w:pPr>
      <w:r>
        <w:t xml:space="preserve">O HEC-HMS está estruturado a partir de seis grupos de componentes, que representam as interfaces de entradas de dados e configurações do modelo, sendo eles o gerenciador de bacia, responsável </w:t>
      </w:r>
      <w:r w:rsidR="00153037">
        <w:t>pela entrada de dados descritivos da</w:t>
      </w:r>
      <w:r>
        <w:t>s características físicas da bacia hidrográfica (ou sub-bacias), o gerencia</w:t>
      </w:r>
      <w:r w:rsidR="00153037">
        <w:t xml:space="preserve">dor meteorológico, que recebe </w:t>
      </w:r>
      <w:r>
        <w:t xml:space="preserve">as características dos dados de precipitação, o gerenciador de especificação de controle, que define as características do modelo de simulação como a data e hora inicial e final da simulação, o gerenciador de séries históricas, responsável por </w:t>
      </w:r>
      <w:r w:rsidR="00153037">
        <w:t>organizar</w:t>
      </w:r>
      <w:r>
        <w:t xml:space="preserve"> os dados registrados</w:t>
      </w:r>
      <w:r w:rsidR="00153037">
        <w:t xml:space="preserve"> empiricamente</w:t>
      </w:r>
      <w:r>
        <w:t xml:space="preserve"> como precipitação, evapotranspiração e temperatura. Além do mais existem o gerenciador de dados em pares, que permite a inserção de dados de fontes diversas e o gerenciador de grades, responsável por importar dados especializados em grades virtuais.</w:t>
      </w:r>
    </w:p>
    <w:p w:rsidR="00BE48DA" w:rsidRDefault="00BE48DA" w:rsidP="00DF048D">
      <w:pPr>
        <w:ind w:firstLine="0"/>
      </w:pPr>
      <w:r>
        <w:t>O fluxo de calibração no HEC-HMS (</w:t>
      </w:r>
      <w:r w:rsidR="00153037">
        <w:t>F</w:t>
      </w:r>
      <w:r w:rsidRPr="00E67CB4">
        <w:t xml:space="preserve">igura </w:t>
      </w:r>
      <w:r w:rsidR="00E67CB4" w:rsidRPr="00E67CB4">
        <w:t>1</w:t>
      </w:r>
      <w:r>
        <w:t>) envolve basicamente, (1) a inserção dos dados das séries históricas, (2) definição das características físicas da bacia hidrográfica e seleção dos métodos de transformação, perdas, entre outros, (3) definição das especificações de controle,</w:t>
      </w:r>
      <w:r w:rsidR="00974451">
        <w:t xml:space="preserve"> (4) Especificação das relações entre as formas de precipitações e os postos pluviométricos, </w:t>
      </w:r>
      <w:r>
        <w:t>(</w:t>
      </w:r>
      <w:r w:rsidR="00974451">
        <w:t>5</w:t>
      </w:r>
      <w:r>
        <w:t>) simulação pela combinação dos modelos de bacia, meteorológico e controle e</w:t>
      </w:r>
      <w:r w:rsidR="00974451">
        <w:t xml:space="preserve"> (6)</w:t>
      </w:r>
      <w:r>
        <w:t xml:space="preserve"> visualização e análise dos resultados.</w:t>
      </w:r>
    </w:p>
    <w:p w:rsidR="00BE48DA" w:rsidRDefault="009A16C3" w:rsidP="009A16C3">
      <w:pPr>
        <w:pStyle w:val="limpo"/>
        <w:jc w:val="center"/>
      </w:pPr>
      <w:r>
        <w:lastRenderedPageBreak/>
        <w:drawing>
          <wp:inline distT="0" distB="0" distL="0" distR="0">
            <wp:extent cx="5972400" cy="2597169"/>
            <wp:effectExtent l="0" t="0" r="9525"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CALIZACAO.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72400" cy="2597169"/>
                    </a:xfrm>
                    <a:prstGeom prst="rect">
                      <a:avLst/>
                    </a:prstGeom>
                    <a:ln w="3175">
                      <a:noFill/>
                    </a:ln>
                  </pic:spPr>
                </pic:pic>
              </a:graphicData>
            </a:graphic>
          </wp:inline>
        </w:drawing>
      </w:r>
    </w:p>
    <w:p w:rsidR="00BE48DA" w:rsidRDefault="00BE48DA" w:rsidP="001B3BC8">
      <w:pPr>
        <w:ind w:firstLine="0"/>
        <w:jc w:val="center"/>
      </w:pPr>
      <w:r w:rsidRPr="009A16C3">
        <w:rPr>
          <w:b/>
        </w:rPr>
        <w:t>Figura 1 –</w:t>
      </w:r>
      <w:r w:rsidRPr="009A16C3">
        <w:t xml:space="preserve"> Fluxo de calibração do HEC-HMS.</w:t>
      </w:r>
    </w:p>
    <w:p w:rsidR="002D7302" w:rsidRPr="009A16C3" w:rsidRDefault="002D7302" w:rsidP="001B3BC8">
      <w:pPr>
        <w:ind w:firstLine="0"/>
        <w:jc w:val="center"/>
      </w:pPr>
    </w:p>
    <w:p w:rsidR="00BE48DA" w:rsidRDefault="00BE48DA" w:rsidP="00BE48DA">
      <w:pPr>
        <w:pStyle w:val="Ttulo1"/>
      </w:pPr>
      <w:r>
        <w:t>3. Materiais e métodos</w:t>
      </w:r>
    </w:p>
    <w:p w:rsidR="00BE48DA" w:rsidRDefault="00BE48DA" w:rsidP="00BE48DA">
      <w:pPr>
        <w:pStyle w:val="Ttulo2"/>
      </w:pPr>
      <w:r>
        <w:t>3.1. Área de estudo</w:t>
      </w:r>
    </w:p>
    <w:p w:rsidR="00BE48DA" w:rsidRDefault="00BE48DA" w:rsidP="00DF048D">
      <w:pPr>
        <w:ind w:firstLine="0"/>
      </w:pPr>
      <w:r>
        <w:t>A bacia hidrográfica do rio Pesqueiro está inserida no contexto da bacia do rio Coreaú, localizada na porção Noroeste do estado do Ceará, à aproximadament</w:t>
      </w:r>
      <w:r w:rsidR="00580E84">
        <w:t>e 250 Km da capital, Fortaleza (F</w:t>
      </w:r>
      <w:r w:rsidR="00A81DBE">
        <w:t>igura 2</w:t>
      </w:r>
      <w:r w:rsidR="00580E84">
        <w:t xml:space="preserve">), cujo </w:t>
      </w:r>
      <w:r>
        <w:t>principal acesso se dá pela CE-085. Trata-se de uma área de aproximadamente 1.690 Km</w:t>
      </w:r>
      <w:r w:rsidRPr="00DF048D">
        <w:t>2</w:t>
      </w:r>
      <w:r>
        <w:t xml:space="preserve"> entre as longitudes 40º 42' 53'' </w:t>
      </w:r>
      <w:r w:rsidRPr="004331F0">
        <w:t xml:space="preserve">W e 40º 14' 57'' W e latitudes 3º 83' 99'' S e 2º 50' 25'' S. A bacia </w:t>
      </w:r>
      <w:r>
        <w:t>hidrográfica em questão apresenta drenagem direta ao Oceano Atlântico, drenando parcialmente a região onde se encontram os Municípios de Senador Sã, Uruoca, Morrinhos, Marco, Martinópole, Granja, Bela Cruz e Camocim.</w:t>
      </w:r>
    </w:p>
    <w:p w:rsidR="00580E84" w:rsidRDefault="0092271D" w:rsidP="00580E84">
      <w:pPr>
        <w:ind w:firstLine="0"/>
        <w:rPr>
          <w:b/>
        </w:rPr>
      </w:pPr>
      <w:r>
        <w:rPr>
          <w:noProof/>
          <w:lang w:val="pt-BR" w:eastAsia="pt-BR"/>
        </w:rPr>
        <w:lastRenderedPageBreak/>
        <w:drawing>
          <wp:inline distT="0" distB="0" distL="0" distR="0">
            <wp:extent cx="5971488" cy="3613784"/>
            <wp:effectExtent l="0" t="0" r="0" b="635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CALIZACAO.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71488" cy="3613784"/>
                    </a:xfrm>
                    <a:prstGeom prst="rect">
                      <a:avLst/>
                    </a:prstGeom>
                  </pic:spPr>
                </pic:pic>
              </a:graphicData>
            </a:graphic>
          </wp:inline>
        </w:drawing>
      </w:r>
    </w:p>
    <w:p w:rsidR="00BE48DA" w:rsidRDefault="00BE48DA" w:rsidP="00580E84">
      <w:pPr>
        <w:ind w:firstLine="0"/>
        <w:jc w:val="center"/>
      </w:pPr>
      <w:r w:rsidRPr="00B70EE7">
        <w:rPr>
          <w:b/>
        </w:rPr>
        <w:t>Figura 2 –</w:t>
      </w:r>
      <w:r w:rsidRPr="0092271D">
        <w:t xml:space="preserve"> Mapa de localização da bacia hidrográfica do rio Pesqueiro.</w:t>
      </w:r>
    </w:p>
    <w:p w:rsidR="00BE48DA" w:rsidRPr="00DF048D" w:rsidRDefault="00BE48DA" w:rsidP="00DF048D">
      <w:pPr>
        <w:ind w:firstLine="0"/>
      </w:pPr>
      <w:r w:rsidRPr="00DF048D">
        <w:t xml:space="preserve">O rio Pesqueiro é o curso </w:t>
      </w:r>
      <w:r w:rsidR="00580E84" w:rsidRPr="00DF048D">
        <w:t>hídrico</w:t>
      </w:r>
      <w:r w:rsidRPr="00DF048D">
        <w:t xml:space="preserve"> principal da bacia homônima, com comprimento axial de aproximadamente112 Km, formado pela confluência dos rios Jurema e Una à altura do município de Granja, cujas nascentes principais se </w:t>
      </w:r>
      <w:r w:rsidR="00580E84" w:rsidRPr="00DF048D">
        <w:t>encontram</w:t>
      </w:r>
      <w:r w:rsidRPr="00DF048D">
        <w:t xml:space="preserve"> na </w:t>
      </w:r>
      <w:r w:rsidR="00580E84" w:rsidRPr="00DF048D">
        <w:t>“</w:t>
      </w:r>
      <w:r w:rsidRPr="00DF048D">
        <w:t>Serra Seca da Gurguéia</w:t>
      </w:r>
      <w:r w:rsidR="00580E84" w:rsidRPr="00DF048D">
        <w:t>”</w:t>
      </w:r>
      <w:r w:rsidRPr="00DF048D">
        <w:t>, município de Uruoca. O rio Pesqueiro tem por principais tributários os rios Tucunduba e Inhaduba pela margem direita e os rios Frios, Cor da Raiz e Cor do Buriti pela sua margem esquerda.</w:t>
      </w:r>
    </w:p>
    <w:p w:rsidR="00BE48DA" w:rsidRDefault="00BE48DA" w:rsidP="00DF048D">
      <w:pPr>
        <w:ind w:firstLine="0"/>
      </w:pPr>
      <w:r>
        <w:t>O clima predominante na região é o Clima Equatorial Continental (classificação climática de Köppen-Geiger), com precipitações médias anuais abaixo de 1</w:t>
      </w:r>
      <w:r w:rsidR="00580E84">
        <w:t>.</w:t>
      </w:r>
      <w:r>
        <w:t xml:space="preserve">000 mm, </w:t>
      </w:r>
      <w:r w:rsidR="00580E84">
        <w:t>recebendo</w:t>
      </w:r>
      <w:r>
        <w:t xml:space="preserve"> influencia tanto da sazonalidade da semiaridez do nordeste brasileiro como dos ventos alísios do litoral norte cearense. Sob o </w:t>
      </w:r>
    </w:p>
    <w:p w:rsidR="00BE48DA" w:rsidRDefault="00BE48DA" w:rsidP="00DF048D">
      <w:pPr>
        <w:ind w:firstLine="0"/>
      </w:pPr>
      <w:r>
        <w:t>A</w:t>
      </w:r>
      <w:r w:rsidRPr="00D95548">
        <w:t xml:space="preserve"> bacia do rio Pesqueiro apresenta padrão de drenagem dendrítico, com alto grau </w:t>
      </w:r>
      <w:r w:rsidR="003D7478">
        <w:t xml:space="preserve">de ramificação (sexta ordem). A </w:t>
      </w:r>
      <w:r w:rsidRPr="00D95548">
        <w:t>forma de p</w:t>
      </w:r>
      <w:r w:rsidR="00974451">
        <w:t>ê</w:t>
      </w:r>
      <w:r w:rsidRPr="00D95548">
        <w:t>ra da bacia é o principal fator que lhe confere um reduzido tempo de concentração de deflúvio</w:t>
      </w:r>
      <w:r>
        <w:t xml:space="preserve"> (ou tempo de transformação da chuva em vazão)</w:t>
      </w:r>
      <w:r w:rsidRPr="00D95548">
        <w:t xml:space="preserve"> e altas probabilidades de enchentes, que apesar das baixas declividades e grande extensão areal</w:t>
      </w:r>
      <w:r w:rsidR="00580E84">
        <w:t>,</w:t>
      </w:r>
      <w:r w:rsidRPr="00D95548">
        <w:t xml:space="preserve"> favorece o surgimento e permanecia ao longo do ano</w:t>
      </w:r>
      <w:r w:rsidR="00580E84">
        <w:t>,</w:t>
      </w:r>
      <w:r w:rsidRPr="00D95548">
        <w:t xml:space="preserve"> de grandes áreas alagadas no entorno do</w:t>
      </w:r>
      <w:r w:rsidR="00580E84">
        <w:t xml:space="preserve"> baixo curso do</w:t>
      </w:r>
      <w:r w:rsidRPr="00D95548">
        <w:t xml:space="preserve"> rio principal</w:t>
      </w:r>
      <w:r>
        <w:t>.</w:t>
      </w:r>
    </w:p>
    <w:p w:rsidR="00BE48DA" w:rsidRDefault="00BE48DA" w:rsidP="00BE48DA"/>
    <w:p w:rsidR="00BE48DA" w:rsidRDefault="00BE48DA" w:rsidP="00BE48DA">
      <w:pPr>
        <w:pStyle w:val="Ttulo2"/>
      </w:pPr>
      <w:r>
        <w:lastRenderedPageBreak/>
        <w:t>3.2. Dados de precipitação</w:t>
      </w:r>
    </w:p>
    <w:p w:rsidR="00BE48DA" w:rsidRDefault="00BE48DA" w:rsidP="00DF048D">
      <w:pPr>
        <w:ind w:firstLine="0"/>
      </w:pPr>
      <w:r w:rsidRPr="00DE52A0">
        <w:t xml:space="preserve">Os dados de chuvas acumuladas diárias foram obtidos através dos registros do posto pluviométricos mantido e disponibilizado pela </w:t>
      </w:r>
      <w:r>
        <w:t>Fundação Cearense de Meteorologia (</w:t>
      </w:r>
      <w:r w:rsidRPr="00DE52A0">
        <w:t>FUNCEME</w:t>
      </w:r>
      <w:r>
        <w:t>)</w:t>
      </w:r>
      <w:r w:rsidRPr="00DE52A0">
        <w:t>, situado no município</w:t>
      </w:r>
      <w:r>
        <w:t xml:space="preserve"> de</w:t>
      </w:r>
      <w:r w:rsidR="0073193D">
        <w:t>Uruo</w:t>
      </w:r>
      <w:r>
        <w:t>ca</w:t>
      </w:r>
      <w:r w:rsidRPr="00DE52A0">
        <w:t>, na co</w:t>
      </w:r>
      <w:r w:rsidR="00B70EE7">
        <w:t>ordenada 3º 18’ 55.6” S e 40º 36’ 37</w:t>
      </w:r>
      <w:r w:rsidRPr="00DE52A0">
        <w:t>.</w:t>
      </w:r>
      <w:r w:rsidR="00B70EE7">
        <w:t>2</w:t>
      </w:r>
      <w:r w:rsidRPr="00DE52A0">
        <w:t>” W. Este posto</w:t>
      </w:r>
      <w:r w:rsidR="009E30EC">
        <w:t xml:space="preserve"> possui uma série de dados confiáveis e longa, e</w:t>
      </w:r>
      <w:r w:rsidR="00974451">
        <w:t>s</w:t>
      </w:r>
      <w:r w:rsidR="009E30EC">
        <w:t xml:space="preserve">tando inserido ambientalmente </w:t>
      </w:r>
      <w:r w:rsidRPr="00DE52A0">
        <w:t>em meio a depressão sertaneja, unidade geomorfológica mais expressiva</w:t>
      </w:r>
      <w:r w:rsidR="009E30EC">
        <w:t xml:space="preserve"> da bacia</w:t>
      </w:r>
      <w:r w:rsidRPr="00DE52A0">
        <w:t>.</w:t>
      </w:r>
    </w:p>
    <w:p w:rsidR="00BE48DA" w:rsidRDefault="00BE48DA" w:rsidP="00DF048D">
      <w:pPr>
        <w:ind w:firstLine="0"/>
      </w:pPr>
      <w:r w:rsidRPr="00DE52A0">
        <w:t xml:space="preserve">Inicialmente foi </w:t>
      </w:r>
      <w:r>
        <w:t>desenvolvida</w:t>
      </w:r>
      <w:r w:rsidRPr="00DE52A0">
        <w:t xml:space="preserve"> uma análise de consistência dos dados</w:t>
      </w:r>
      <w:r>
        <w:t>, através de validação básica de limites de valores fisicamente possíveis e adequados às características climáticas da área da pesquisa, posteriormente foi realizada validação temporal, através da comparação dos dados registrados com os dados dos dias anterior e posterior e dos anos anteriores. Também foi desenvolvida validação espacial, através da qual, os dados foram comparados com dados de outros postos vizinhos por meio de técnicas estatísticas como regressão linear, metodologia proposta por Baba et. al. (2014).</w:t>
      </w:r>
    </w:p>
    <w:p w:rsidR="00BE48DA" w:rsidRDefault="00BE48DA" w:rsidP="00DF048D">
      <w:pPr>
        <w:ind w:firstLine="0"/>
      </w:pPr>
      <w:r>
        <w:t>P</w:t>
      </w:r>
      <w:r w:rsidRPr="00DE52A0">
        <w:t xml:space="preserve">osteriormente foram construídas séries históricas de chuvas acumuladas diárias no período entre 01 de janeiro </w:t>
      </w:r>
      <w:r>
        <w:t>de 1974 a 31 de dezembro de 2016</w:t>
      </w:r>
      <w:r w:rsidRPr="00DE52A0">
        <w:t>, portan</w:t>
      </w:r>
      <w:r>
        <w:t>to, configurando uma série de 43</w:t>
      </w:r>
      <w:r w:rsidRPr="00DE52A0">
        <w:t xml:space="preserve"> anos. Para o entendimento do comportamento do regime pluviométrico foram analisados aspectos estatísticos importantes dos dados de chuvas como a média aritmética (equação 1)</w:t>
      </w:r>
      <w:r>
        <w:t>, além do desvio padrão (equação 2) e o coeficiente de variação (equação 3), indispensáveis à identificação de anomalias que possam descaracterizar o regime pluviométrico da área de estudos.</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3"/>
        <w:gridCol w:w="626"/>
        <w:gridCol w:w="3082"/>
        <w:gridCol w:w="626"/>
        <w:gridCol w:w="2211"/>
        <w:gridCol w:w="626"/>
      </w:tblGrid>
      <w:tr w:rsidR="00BE48DA" w:rsidRPr="0054092F" w:rsidTr="006555C0">
        <w:tc>
          <w:tcPr>
            <w:tcW w:w="1490" w:type="dxa"/>
            <w:vAlign w:val="center"/>
          </w:tcPr>
          <w:p w:rsidR="00BE48DA" w:rsidRPr="0054092F" w:rsidRDefault="00A0015D" w:rsidP="00BE48DA">
            <w:pPr>
              <w:pStyle w:val="limpo"/>
              <w:rPr>
                <w:sz w:val="20"/>
              </w:rPr>
            </w:pPr>
            <w:r>
              <mc:AlternateContent>
                <mc:Choice Requires="wps">
                  <w:drawing>
                    <wp:inline distT="0" distB="0" distL="0" distR="0">
                      <wp:extent cx="2990850" cy="351155"/>
                      <wp:effectExtent l="0" t="0" r="1270" b="1905"/>
                      <wp:docPr id="11" name="CaixaDe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79525" cy="486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8DA" w:rsidRPr="00BE48DA" w:rsidRDefault="00545383" w:rsidP="00BE48DA">
                                  <w:pPr>
                                    <w:pStyle w:val="NormalWeb"/>
                                  </w:pPr>
                                  <m:oMathPara>
                                    <m:oMathParaPr>
                                      <m:jc m:val="centerGroup"/>
                                    </m:oMathParaPr>
                                    <m:oMath>
                                      <m:acc>
                                        <m:accPr>
                                          <m:chr m:val="̅"/>
                                          <m:ctrlPr>
                                            <w:rPr>
                                              <w:rFonts w:ascii="Cambria Math" w:eastAsia="+mn-ea" w:hAnsi="Cambria Math" w:cs="+mn-cs"/>
                                              <w:i/>
                                              <w:iCs/>
                                              <w:color w:val="000000"/>
                                            </w:rPr>
                                          </m:ctrlPr>
                                        </m:accPr>
                                        <m:e>
                                          <m:r>
                                            <w:rPr>
                                              <w:rFonts w:ascii="Cambria Math" w:eastAsia="+mn-ea" w:hAnsi="Cambria Math" w:cs="+mn-cs"/>
                                              <w:color w:val="000000"/>
                                            </w:rPr>
                                            <m:t>X</m:t>
                                          </m:r>
                                        </m:e>
                                      </m:acc>
                                      <m:r>
                                        <w:rPr>
                                          <w:rFonts w:ascii="Cambria Math" w:eastAsia="+mn-ea" w:hAnsi="Cambria Math" w:cs="+mn-cs"/>
                                          <w:color w:val="000000"/>
                                        </w:rPr>
                                        <m:t xml:space="preserve">= </m:t>
                                      </m:r>
                                      <m:f>
                                        <m:fPr>
                                          <m:ctrlPr>
                                            <w:rPr>
                                              <w:rFonts w:ascii="Cambria Math" w:eastAsia="+mn-ea" w:hAnsi="Cambria Math" w:cs="+mn-cs"/>
                                              <w:i/>
                                              <w:iCs/>
                                              <w:color w:val="000000"/>
                                            </w:rPr>
                                          </m:ctrlPr>
                                        </m:fPr>
                                        <m:num>
                                          <m:nary>
                                            <m:naryPr>
                                              <m:chr m:val="∑"/>
                                              <m:limLoc m:val="subSup"/>
                                              <m:ctrlPr>
                                                <w:rPr>
                                                  <w:rFonts w:ascii="Cambria Math" w:eastAsia="+mn-ea" w:hAnsi="Cambria Math" w:cs="+mn-cs"/>
                                                  <w:i/>
                                                  <w:iCs/>
                                                  <w:color w:val="000000"/>
                                                </w:rPr>
                                              </m:ctrlPr>
                                            </m:naryPr>
                                            <m:sub>
                                              <m:r>
                                                <w:rPr>
                                                  <w:rFonts w:ascii="Cambria Math" w:eastAsia="+mn-ea" w:hAnsi="Cambria Math" w:cs="+mn-cs"/>
                                                  <w:color w:val="000000"/>
                                                </w:rPr>
                                                <m:t>i=1</m:t>
                                              </m:r>
                                            </m:sub>
                                            <m:sup>
                                              <m:r>
                                                <w:rPr>
                                                  <w:rFonts w:ascii="Cambria Math" w:eastAsia="+mn-ea" w:hAnsi="Cambria Math" w:cs="+mn-cs"/>
                                                  <w:color w:val="000000"/>
                                                </w:rPr>
                                                <m:t>n</m:t>
                                              </m:r>
                                            </m:sup>
                                            <m:e>
                                              <m:r>
                                                <w:rPr>
                                                  <w:rFonts w:ascii="Cambria Math" w:eastAsia="+mn-ea" w:hAnsi="Cambria Math" w:cs="+mn-cs"/>
                                                  <w:color w:val="000000"/>
                                                </w:rPr>
                                                <m:t>Xi</m:t>
                                              </m:r>
                                            </m:e>
                                          </m:nary>
                                        </m:num>
                                        <m:den>
                                          <m:r>
                                            <w:rPr>
                                              <w:rFonts w:ascii="Cambria Math" w:eastAsia="+mn-ea" w:hAnsi="Cambria Math" w:cs="+mn-cs"/>
                                              <w:color w:val="000000"/>
                                            </w:rPr>
                                            <m:t>n</m:t>
                                          </m:r>
                                        </m:den>
                                      </m:f>
                                    </m:oMath>
                                  </m:oMathPara>
                                </w:p>
                              </w:txbxContent>
                            </wps:txbx>
                            <wps:bodyPr rot="0" vert="horz" wrap="none" lIns="0" tIns="0" rIns="0" bIns="0" anchor="t" anchorCtr="0" upright="1">
                              <a:spAutoFit/>
                            </wps:bodyPr>
                          </wps:wsp>
                        </a:graphicData>
                      </a:graphic>
                    </wp:inline>
                  </w:drawing>
                </mc:Choice>
                <mc:Fallback>
                  <w:pict>
                    <v:shapetype id="_x0000_t202" coordsize="21600,21600" o:spt="202" path="m,l,21600r21600,l21600,xe">
                      <v:stroke joinstyle="miter"/>
                      <v:path gradientshapeok="t" o:connecttype="rect"/>
                    </v:shapetype>
                    <v:shape id="CaixaDeTexto 1" o:spid="_x0000_s1026" type="#_x0000_t202" style="width:235.5pt;height:27.6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" filled="f" stroked="f">
                      <v:path arrowok="t"/>
                      <v:textbox style="mso-fit-shape-to-text:t" inset="0,0,0,0">
                        <w:txbxContent>
                          <w:p w:rsidR="00BE48DA" w:rsidRPr="00BE48DA" w:rsidRDefault="00545383" w:rsidP="00BE48DA">
                            <w:pPr>
                              <w:pStyle w:val="NormalWeb"/>
                            </w:pPr>
                            <m:oMathPara>
                              <m:oMathParaPr>
                                <m:jc m:val="centerGroup"/>
                              </m:oMathParaPr>
                              <m:oMath>
                                <m:acc>
                                  <m:accPr>
                                    <m:chr m:val="̅"/>
                                    <m:ctrlPr>
                                      <w:rPr>
                                        <w:rFonts w:ascii="Cambria Math" w:eastAsia="+mn-ea" w:hAnsi="Cambria Math" w:cs="+mn-cs"/>
                                        <w:i/>
                                        <w:iCs/>
                                        <w:color w:val="000000"/>
                                      </w:rPr>
                                    </m:ctrlPr>
                                  </m:accPr>
                                  <m:e>
                                    <m:r>
                                      <w:rPr>
                                        <w:rFonts w:ascii="Cambria Math" w:eastAsia="+mn-ea" w:hAnsi="Cambria Math" w:cs="+mn-cs"/>
                                        <w:color w:val="000000"/>
                                      </w:rPr>
                                      <m:t>X</m:t>
                                    </m:r>
                                  </m:e>
                                </m:acc>
                                <m:r>
                                  <w:rPr>
                                    <w:rFonts w:ascii="Cambria Math" w:eastAsia="+mn-ea" w:hAnsi="Cambria Math" w:cs="+mn-cs"/>
                                    <w:color w:val="000000"/>
                                  </w:rPr>
                                  <m:t xml:space="preserve">= </m:t>
                                </m:r>
                                <m:f>
                                  <m:fPr>
                                    <m:ctrlPr>
                                      <w:rPr>
                                        <w:rFonts w:ascii="Cambria Math" w:eastAsia="+mn-ea" w:hAnsi="Cambria Math" w:cs="+mn-cs"/>
                                        <w:i/>
                                        <w:iCs/>
                                        <w:color w:val="000000"/>
                                      </w:rPr>
                                    </m:ctrlPr>
                                  </m:fPr>
                                  <m:num>
                                    <m:nary>
                                      <m:naryPr>
                                        <m:chr m:val="∑"/>
                                        <m:limLoc m:val="subSup"/>
                                        <m:ctrlPr>
                                          <w:rPr>
                                            <w:rFonts w:ascii="Cambria Math" w:eastAsia="+mn-ea" w:hAnsi="Cambria Math" w:cs="+mn-cs"/>
                                            <w:i/>
                                            <w:iCs/>
                                            <w:color w:val="000000"/>
                                          </w:rPr>
                                        </m:ctrlPr>
                                      </m:naryPr>
                                      <m:sub>
                                        <m:r>
                                          <w:rPr>
                                            <w:rFonts w:ascii="Cambria Math" w:eastAsia="+mn-ea" w:hAnsi="Cambria Math" w:cs="+mn-cs"/>
                                            <w:color w:val="000000"/>
                                          </w:rPr>
                                          <m:t>i=1</m:t>
                                        </m:r>
                                      </m:sub>
                                      <m:sup>
                                        <m:r>
                                          <w:rPr>
                                            <w:rFonts w:ascii="Cambria Math" w:eastAsia="+mn-ea" w:hAnsi="Cambria Math" w:cs="+mn-cs"/>
                                            <w:color w:val="000000"/>
                                          </w:rPr>
                                          <m:t>n</m:t>
                                        </m:r>
                                      </m:sup>
                                      <m:e>
                                        <m:r>
                                          <w:rPr>
                                            <w:rFonts w:ascii="Cambria Math" w:eastAsia="+mn-ea" w:hAnsi="Cambria Math" w:cs="+mn-cs"/>
                                            <w:color w:val="000000"/>
                                          </w:rPr>
                                          <m:t>Xi</m:t>
                                        </m:r>
                                      </m:e>
                                    </m:nary>
                                  </m:num>
                                  <m:den>
                                    <m:r>
                                      <w:rPr>
                                        <w:rFonts w:ascii="Cambria Math" w:eastAsia="+mn-ea" w:hAnsi="Cambria Math" w:cs="+mn-cs"/>
                                        <w:color w:val="000000"/>
                                      </w:rPr>
                                      <m:t>n</m:t>
                                    </m:r>
                                  </m:den>
                                </m:f>
                              </m:oMath>
                            </m:oMathPara>
                          </w:p>
                        </w:txbxContent>
                      </v:textbox>
                      <w10:anchorlock/>
                    </v:shape>
                  </w:pict>
                </mc:Fallback>
              </mc:AlternateContent>
            </w:r>
          </w:p>
        </w:tc>
        <w:tc>
          <w:tcPr>
            <w:tcW w:w="1046" w:type="dxa"/>
            <w:vAlign w:val="center"/>
          </w:tcPr>
          <w:p w:rsidR="00BE48DA" w:rsidRPr="0054092F" w:rsidRDefault="00BE48DA" w:rsidP="00BE48DA">
            <w:pPr>
              <w:pStyle w:val="limpo"/>
            </w:pPr>
            <w:r w:rsidRPr="0054092F">
              <w:t>[1]</w:t>
            </w:r>
          </w:p>
        </w:tc>
        <w:tc>
          <w:tcPr>
            <w:tcW w:w="2411" w:type="dxa"/>
            <w:vAlign w:val="center"/>
          </w:tcPr>
          <w:p w:rsidR="00BE48DA" w:rsidRPr="0054092F" w:rsidRDefault="00A0015D" w:rsidP="00BE48DA">
            <w:pPr>
              <w:pStyle w:val="limpo"/>
              <w:rPr>
                <w:sz w:val="20"/>
              </w:rPr>
            </w:pPr>
            <w:r>
              <mc:AlternateContent>
                <mc:Choice Requires="wps">
                  <w:drawing>
                    <wp:inline distT="0" distB="0" distL="0" distR="0">
                      <wp:extent cx="2990850" cy="351155"/>
                      <wp:effectExtent l="1905" t="0" r="0" b="3810"/>
                      <wp:docPr id="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18005" cy="653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8DA" w:rsidRPr="00BE48DA" w:rsidRDefault="00BE48DA" w:rsidP="00BE48DA">
                                  <w:pPr>
                                    <w:pStyle w:val="NormalWeb"/>
                                  </w:pPr>
                                  <m:oMathPara>
                                    <m:oMath>
                                      <m:r>
                                        <w:rPr>
                                          <w:rFonts w:ascii="Cambria Math" w:eastAsia="+mn-ea" w:hAnsi="Cambria Math" w:cs="+mn-cs"/>
                                          <w:color w:val="000000"/>
                                        </w:rPr>
                                        <m:t xml:space="preserve">S= </m:t>
                                      </m:r>
                                      <m:rad>
                                        <m:radPr>
                                          <m:degHide m:val="1"/>
                                          <m:ctrlPr>
                                            <w:rPr>
                                              <w:rFonts w:ascii="Cambria Math" w:eastAsia="+mn-ea" w:hAnsi="Cambria Math" w:cs="+mn-cs"/>
                                              <w:i/>
                                              <w:iCs/>
                                              <w:color w:val="000000"/>
                                            </w:rPr>
                                          </m:ctrlPr>
                                        </m:radPr>
                                        <m:deg/>
                                        <m:e>
                                          <m:f>
                                            <m:fPr>
                                              <m:ctrlPr>
                                                <w:rPr>
                                                  <w:rFonts w:ascii="Cambria Math" w:eastAsia="+mn-ea" w:hAnsi="Cambria Math" w:cs="+mn-cs"/>
                                                  <w:i/>
                                                  <w:iCs/>
                                                  <w:color w:val="000000"/>
                                                </w:rPr>
                                              </m:ctrlPr>
                                            </m:fPr>
                                            <m:num>
                                              <m:nary>
                                                <m:naryPr>
                                                  <m:chr m:val="∑"/>
                                                  <m:limLoc m:val="subSup"/>
                                                  <m:ctrlPr>
                                                    <w:rPr>
                                                      <w:rFonts w:ascii="Cambria Math" w:eastAsia="+mn-ea" w:hAnsi="Cambria Math" w:cs="+mn-cs"/>
                                                      <w:i/>
                                                      <w:iCs/>
                                                      <w:color w:val="000000"/>
                                                    </w:rPr>
                                                  </m:ctrlPr>
                                                </m:naryPr>
                                                <m:sub>
                                                  <m:r>
                                                    <w:rPr>
                                                      <w:rFonts w:ascii="Cambria Math" w:eastAsia="+mn-ea" w:hAnsi="Cambria Math" w:cs="+mn-cs"/>
                                                      <w:color w:val="000000"/>
                                                    </w:rPr>
                                                    <m:t>i=1</m:t>
                                                  </m:r>
                                                </m:sub>
                                                <m:sup>
                                                  <m:r>
                                                    <w:rPr>
                                                      <w:rFonts w:ascii="Cambria Math" w:eastAsia="+mn-ea" w:hAnsi="Cambria Math" w:cs="+mn-cs"/>
                                                      <w:color w:val="000000"/>
                                                    </w:rPr>
                                                    <m:t>n</m:t>
                                                  </m:r>
                                                </m:sup>
                                                <m:e>
                                                  <m:sSup>
                                                    <m:sSupPr>
                                                      <m:ctrlPr>
                                                        <w:rPr>
                                                          <w:rFonts w:ascii="Cambria Math" w:eastAsia="+mn-ea" w:hAnsi="Cambria Math" w:cs="+mn-cs"/>
                                                          <w:i/>
                                                          <w:iCs/>
                                                          <w:color w:val="000000"/>
                                                        </w:rPr>
                                                      </m:ctrlPr>
                                                    </m:sSupPr>
                                                    <m:e>
                                                      <m:r>
                                                        <w:rPr>
                                                          <w:rFonts w:ascii="Cambria Math" w:eastAsia="+mn-ea" w:hAnsi="Cambria Math" w:cs="+mn-cs"/>
                                                          <w:color w:val="000000"/>
                                                        </w:rPr>
                                                        <m:t>(Xi-</m:t>
                                                      </m:r>
                                                      <m:acc>
                                                        <m:accPr>
                                                          <m:chr m:val="̅"/>
                                                          <m:ctrlPr>
                                                            <w:rPr>
                                                              <w:rFonts w:ascii="Cambria Math" w:eastAsia="+mn-ea" w:hAnsi="Cambria Math" w:cs="+mn-cs"/>
                                                              <w:i/>
                                                              <w:iCs/>
                                                              <w:color w:val="000000"/>
                                                            </w:rPr>
                                                          </m:ctrlPr>
                                                        </m:accPr>
                                                        <m:e>
                                                          <m:r>
                                                            <w:rPr>
                                                              <w:rFonts w:ascii="Cambria Math" w:eastAsia="+mn-ea" w:hAnsi="Cambria Math" w:cs="+mn-cs"/>
                                                              <w:color w:val="000000"/>
                                                            </w:rPr>
                                                            <m:t>X</m:t>
                                                          </m:r>
                                                        </m:e>
                                                      </m:acc>
                                                      <m:r>
                                                        <w:rPr>
                                                          <w:rFonts w:ascii="Cambria Math" w:eastAsia="+mn-ea" w:hAnsi="Cambria Math" w:cs="+mn-cs"/>
                                                          <w:color w:val="000000"/>
                                                        </w:rPr>
                                                        <m:t xml:space="preserve"> )</m:t>
                                                      </m:r>
                                                    </m:e>
                                                    <m:sup>
                                                      <m:r>
                                                        <w:rPr>
                                                          <w:rFonts w:ascii="Cambria Math" w:eastAsia="+mn-ea" w:hAnsi="Cambria Math" w:cs="+mn-cs"/>
                                                          <w:color w:val="000000"/>
                                                        </w:rPr>
                                                        <m:t>2</m:t>
                                                      </m:r>
                                                    </m:sup>
                                                  </m:sSup>
                                                </m:e>
                                              </m:nary>
                                            </m:num>
                                            <m:den>
                                              <m:r>
                                                <w:rPr>
                                                  <w:rFonts w:ascii="Cambria Math" w:eastAsia="+mn-ea" w:hAnsi="Cambria Math" w:cs="+mn-cs"/>
                                                  <w:color w:val="000000"/>
                                                </w:rPr>
                                                <m:t>n-1</m:t>
                                              </m:r>
                                            </m:den>
                                          </m:f>
                                        </m:e>
                                      </m:rad>
                                    </m:oMath>
                                  </m:oMathPara>
                                </w:p>
                              </w:txbxContent>
                            </wps:txbx>
                            <wps:bodyPr rot="0" vert="horz" wrap="none" lIns="0" tIns="0" rIns="0" bIns="0" anchor="t" anchorCtr="0" upright="1">
                              <a:spAutoFit/>
                            </wps:bodyPr>
                          </wps:wsp>
                        </a:graphicData>
                      </a:graphic>
                    </wp:inline>
                  </w:drawing>
                </mc:Choice>
                <mc:Fallback>
                  <w:pict>
                    <v:shape id="Text Box 6" o:spid="_x0000_s1027" type="#_x0000_t202" style="width:235.5pt;height:27.6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" filled="f" stroked="f">
                      <v:path arrowok="t"/>
                      <v:textbox style="mso-fit-shape-to-text:t" inset="0,0,0,0">
                        <w:txbxContent>
                          <w:p w:rsidR="00BE48DA" w:rsidRPr="00BE48DA" w:rsidRDefault="00BE48DA" w:rsidP="00BE48DA">
                            <w:pPr>
                              <w:pStyle w:val="NormalWeb"/>
                            </w:pPr>
                            <m:oMathPara>
                              <m:oMath>
                                <m:r>
                                  <w:rPr>
                                    <w:rFonts w:ascii="Cambria Math" w:eastAsia="+mn-ea" w:hAnsi="Cambria Math" w:cs="+mn-cs"/>
                                    <w:color w:val="000000"/>
                                  </w:rPr>
                                  <m:t xml:space="preserve">S= </m:t>
                                </m:r>
                                <m:rad>
                                  <m:radPr>
                                    <m:degHide m:val="1"/>
                                    <m:ctrlPr>
                                      <w:rPr>
                                        <w:rFonts w:ascii="Cambria Math" w:eastAsia="+mn-ea" w:hAnsi="Cambria Math" w:cs="+mn-cs"/>
                                        <w:i/>
                                        <w:iCs/>
                                        <w:color w:val="000000"/>
                                      </w:rPr>
                                    </m:ctrlPr>
                                  </m:radPr>
                                  <m:deg/>
                                  <m:e>
                                    <m:f>
                                      <m:fPr>
                                        <m:ctrlPr>
                                          <w:rPr>
                                            <w:rFonts w:ascii="Cambria Math" w:eastAsia="+mn-ea" w:hAnsi="Cambria Math" w:cs="+mn-cs"/>
                                            <w:i/>
                                            <w:iCs/>
                                            <w:color w:val="000000"/>
                                          </w:rPr>
                                        </m:ctrlPr>
                                      </m:fPr>
                                      <m:num>
                                        <m:nary>
                                          <m:naryPr>
                                            <m:chr m:val="∑"/>
                                            <m:limLoc m:val="subSup"/>
                                            <m:ctrlPr>
                                              <w:rPr>
                                                <w:rFonts w:ascii="Cambria Math" w:eastAsia="+mn-ea" w:hAnsi="Cambria Math" w:cs="+mn-cs"/>
                                                <w:i/>
                                                <w:iCs/>
                                                <w:color w:val="000000"/>
                                              </w:rPr>
                                            </m:ctrlPr>
                                          </m:naryPr>
                                          <m:sub>
                                            <m:r>
                                              <w:rPr>
                                                <w:rFonts w:ascii="Cambria Math" w:eastAsia="+mn-ea" w:hAnsi="Cambria Math" w:cs="+mn-cs"/>
                                                <w:color w:val="000000"/>
                                              </w:rPr>
                                              <m:t>i=1</m:t>
                                            </m:r>
                                          </m:sub>
                                          <m:sup>
                                            <m:r>
                                              <w:rPr>
                                                <w:rFonts w:ascii="Cambria Math" w:eastAsia="+mn-ea" w:hAnsi="Cambria Math" w:cs="+mn-cs"/>
                                                <w:color w:val="000000"/>
                                              </w:rPr>
                                              <m:t>n</m:t>
                                            </m:r>
                                          </m:sup>
                                          <m:e>
                                            <m:sSup>
                                              <m:sSupPr>
                                                <m:ctrlPr>
                                                  <w:rPr>
                                                    <w:rFonts w:ascii="Cambria Math" w:eastAsia="+mn-ea" w:hAnsi="Cambria Math" w:cs="+mn-cs"/>
                                                    <w:i/>
                                                    <w:iCs/>
                                                    <w:color w:val="000000"/>
                                                  </w:rPr>
                                                </m:ctrlPr>
                                              </m:sSupPr>
                                              <m:e>
                                                <m:r>
                                                  <w:rPr>
                                                    <w:rFonts w:ascii="Cambria Math" w:eastAsia="+mn-ea" w:hAnsi="Cambria Math" w:cs="+mn-cs"/>
                                                    <w:color w:val="000000"/>
                                                  </w:rPr>
                                                  <m:t>(Xi-</m:t>
                                                </m:r>
                                                <m:acc>
                                                  <m:accPr>
                                                    <m:chr m:val="̅"/>
                                                    <m:ctrlPr>
                                                      <w:rPr>
                                                        <w:rFonts w:ascii="Cambria Math" w:eastAsia="+mn-ea" w:hAnsi="Cambria Math" w:cs="+mn-cs"/>
                                                        <w:i/>
                                                        <w:iCs/>
                                                        <w:color w:val="000000"/>
                                                      </w:rPr>
                                                    </m:ctrlPr>
                                                  </m:accPr>
                                                  <m:e>
                                                    <m:r>
                                                      <w:rPr>
                                                        <w:rFonts w:ascii="Cambria Math" w:eastAsia="+mn-ea" w:hAnsi="Cambria Math" w:cs="+mn-cs"/>
                                                        <w:color w:val="000000"/>
                                                      </w:rPr>
                                                      <m:t>X</m:t>
                                                    </m:r>
                                                  </m:e>
                                                </m:acc>
                                                <m:r>
                                                  <w:rPr>
                                                    <w:rFonts w:ascii="Cambria Math" w:eastAsia="+mn-ea" w:hAnsi="Cambria Math" w:cs="+mn-cs"/>
                                                    <w:color w:val="000000"/>
                                                  </w:rPr>
                                                  <m:t xml:space="preserve"> )</m:t>
                                                </m:r>
                                              </m:e>
                                              <m:sup>
                                                <m:r>
                                                  <w:rPr>
                                                    <w:rFonts w:ascii="Cambria Math" w:eastAsia="+mn-ea" w:hAnsi="Cambria Math" w:cs="+mn-cs"/>
                                                    <w:color w:val="000000"/>
                                                  </w:rPr>
                                                  <m:t>2</m:t>
                                                </m:r>
                                              </m:sup>
                                            </m:sSup>
                                          </m:e>
                                        </m:nary>
                                      </m:num>
                                      <m:den>
                                        <m:r>
                                          <w:rPr>
                                            <w:rFonts w:ascii="Cambria Math" w:eastAsia="+mn-ea" w:hAnsi="Cambria Math" w:cs="+mn-cs"/>
                                            <w:color w:val="000000"/>
                                          </w:rPr>
                                          <m:t>n-1</m:t>
                                        </m:r>
                                      </m:den>
                                    </m:f>
                                  </m:e>
                                </m:rad>
                              </m:oMath>
                            </m:oMathPara>
                          </w:p>
                        </w:txbxContent>
                      </v:textbox>
                      <w10:anchorlock/>
                    </v:shape>
                  </w:pict>
                </mc:Fallback>
              </mc:AlternateContent>
            </w:r>
          </w:p>
        </w:tc>
        <w:tc>
          <w:tcPr>
            <w:tcW w:w="1048" w:type="dxa"/>
            <w:vAlign w:val="center"/>
          </w:tcPr>
          <w:p w:rsidR="00BE48DA" w:rsidRPr="0054092F" w:rsidRDefault="00BE48DA" w:rsidP="00BE48DA">
            <w:pPr>
              <w:pStyle w:val="limpo"/>
            </w:pPr>
            <w:r w:rsidRPr="0054092F">
              <w:t>[2]</w:t>
            </w:r>
          </w:p>
        </w:tc>
        <w:tc>
          <w:tcPr>
            <w:tcW w:w="1461" w:type="dxa"/>
            <w:vAlign w:val="center"/>
          </w:tcPr>
          <w:p w:rsidR="00BE48DA" w:rsidRPr="0054092F" w:rsidRDefault="00A0015D" w:rsidP="00BE48DA">
            <w:pPr>
              <w:pStyle w:val="limpo"/>
              <w:rPr>
                <w:sz w:val="20"/>
              </w:rPr>
            </w:pPr>
            <w:r>
              <mc:AlternateContent>
                <mc:Choice Requires="wps">
                  <w:drawing>
                    <wp:inline distT="0" distB="0" distL="0" distR="0">
                      <wp:extent cx="2990850" cy="351155"/>
                      <wp:effectExtent l="3810" t="2540" r="4445" b="0"/>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5857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8DA" w:rsidRPr="00BE48DA" w:rsidRDefault="00BE48DA" w:rsidP="00BE48DA">
                                  <w:pPr>
                                    <w:pStyle w:val="NormalWeb"/>
                                  </w:pPr>
                                  <m:oMathPara>
                                    <m:oMathParaPr>
                                      <m:jc m:val="centerGroup"/>
                                    </m:oMathParaPr>
                                    <m:oMath>
                                      <m:r>
                                        <w:rPr>
                                          <w:rFonts w:ascii="Cambria Math" w:eastAsia="+mn-ea" w:hAnsi="Cambria Math" w:cs="+mn-cs"/>
                                          <w:color w:val="000000"/>
                                        </w:rPr>
                                        <m:t>CV=</m:t>
                                      </m:r>
                                      <m:f>
                                        <m:fPr>
                                          <m:ctrlPr>
                                            <w:rPr>
                                              <w:rFonts w:ascii="Cambria Math" w:eastAsia="+mn-ea" w:hAnsi="Cambria Math" w:cs="+mn-cs"/>
                                              <w:i/>
                                              <w:iCs/>
                                              <w:color w:val="000000"/>
                                            </w:rPr>
                                          </m:ctrlPr>
                                        </m:fPr>
                                        <m:num>
                                          <m:r>
                                            <w:rPr>
                                              <w:rFonts w:ascii="Cambria Math" w:eastAsia="+mn-ea" w:hAnsi="Cambria Math" w:cs="+mn-cs"/>
                                              <w:color w:val="000000"/>
                                            </w:rPr>
                                            <m:t>100.S</m:t>
                                          </m:r>
                                        </m:num>
                                        <m:den>
                                          <m:acc>
                                            <m:accPr>
                                              <m:chr m:val="̅"/>
                                              <m:ctrlPr>
                                                <w:rPr>
                                                  <w:rFonts w:ascii="Cambria Math" w:eastAsia="+mn-ea" w:hAnsi="Cambria Math" w:cs="+mn-cs"/>
                                                  <w:i/>
                                                  <w:iCs/>
                                                  <w:color w:val="000000"/>
                                                </w:rPr>
                                              </m:ctrlPr>
                                            </m:accPr>
                                            <m:e>
                                              <m:r>
                                                <w:rPr>
                                                  <w:rFonts w:ascii="Cambria Math" w:eastAsia="+mn-ea" w:hAnsi="Cambria Math" w:cs="+mn-cs"/>
                                                  <w:color w:val="000000"/>
                                                </w:rPr>
                                                <m:t>X</m:t>
                                              </m:r>
                                            </m:e>
                                          </m:acc>
                                        </m:den>
                                      </m:f>
                                    </m:oMath>
                                  </m:oMathPara>
                                </w:p>
                              </w:txbxContent>
                            </wps:txbx>
                            <wps:bodyPr rot="0" vert="horz" wrap="none" lIns="0" tIns="0" rIns="0" bIns="0" anchor="t" anchorCtr="0" upright="1">
                              <a:spAutoFit/>
                            </wps:bodyPr>
                          </wps:wsp>
                        </a:graphicData>
                      </a:graphic>
                    </wp:inline>
                  </w:drawing>
                </mc:Choice>
                <mc:Fallback>
                  <w:pict>
                    <v:shape id="Text Box 5" o:spid="_x0000_s1028" type="#_x0000_t202" style="width:235.5pt;height:27.6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" filled="f" stroked="f">
                      <v:path arrowok="t"/>
                      <v:textbox style="mso-fit-shape-to-text:t" inset="0,0,0,0">
                        <w:txbxContent>
                          <w:p w:rsidR="00BE48DA" w:rsidRPr="00BE48DA" w:rsidRDefault="00BE48DA" w:rsidP="00BE48DA">
                            <w:pPr>
                              <w:pStyle w:val="NormalWeb"/>
                            </w:pPr>
                            <m:oMathPara>
                              <m:oMathParaPr>
                                <m:jc m:val="centerGroup"/>
                              </m:oMathParaPr>
                              <m:oMath>
                                <m:r>
                                  <w:rPr>
                                    <w:rFonts w:ascii="Cambria Math" w:eastAsia="+mn-ea" w:hAnsi="Cambria Math" w:cs="+mn-cs"/>
                                    <w:color w:val="000000"/>
                                  </w:rPr>
                                  <m:t>CV=</m:t>
                                </m:r>
                                <m:f>
                                  <m:fPr>
                                    <m:ctrlPr>
                                      <w:rPr>
                                        <w:rFonts w:ascii="Cambria Math" w:eastAsia="+mn-ea" w:hAnsi="Cambria Math" w:cs="+mn-cs"/>
                                        <w:i/>
                                        <w:iCs/>
                                        <w:color w:val="000000"/>
                                      </w:rPr>
                                    </m:ctrlPr>
                                  </m:fPr>
                                  <m:num>
                                    <m:r>
                                      <w:rPr>
                                        <w:rFonts w:ascii="Cambria Math" w:eastAsia="+mn-ea" w:hAnsi="Cambria Math" w:cs="+mn-cs"/>
                                        <w:color w:val="000000"/>
                                      </w:rPr>
                                      <m:t>100.S</m:t>
                                    </m:r>
                                  </m:num>
                                  <m:den>
                                    <m:acc>
                                      <m:accPr>
                                        <m:chr m:val="̅"/>
                                        <m:ctrlPr>
                                          <w:rPr>
                                            <w:rFonts w:ascii="Cambria Math" w:eastAsia="+mn-ea" w:hAnsi="Cambria Math" w:cs="+mn-cs"/>
                                            <w:i/>
                                            <w:iCs/>
                                            <w:color w:val="000000"/>
                                          </w:rPr>
                                        </m:ctrlPr>
                                      </m:accPr>
                                      <m:e>
                                        <m:r>
                                          <w:rPr>
                                            <w:rFonts w:ascii="Cambria Math" w:eastAsia="+mn-ea" w:hAnsi="Cambria Math" w:cs="+mn-cs"/>
                                            <w:color w:val="000000"/>
                                          </w:rPr>
                                          <m:t>X</m:t>
                                        </m:r>
                                      </m:e>
                                    </m:acc>
                                  </m:den>
                                </m:f>
                              </m:oMath>
                            </m:oMathPara>
                          </w:p>
                        </w:txbxContent>
                      </v:textbox>
                      <w10:anchorlock/>
                    </v:shape>
                  </w:pict>
                </mc:Fallback>
              </mc:AlternateContent>
            </w:r>
          </w:p>
        </w:tc>
        <w:tc>
          <w:tcPr>
            <w:tcW w:w="1048" w:type="dxa"/>
            <w:vAlign w:val="center"/>
          </w:tcPr>
          <w:p w:rsidR="00BE48DA" w:rsidRPr="0054092F" w:rsidRDefault="00BE48DA" w:rsidP="00BE48DA">
            <w:pPr>
              <w:pStyle w:val="limpo"/>
            </w:pPr>
            <w:r w:rsidRPr="0054092F">
              <w:t>[3]</w:t>
            </w:r>
          </w:p>
        </w:tc>
      </w:tr>
    </w:tbl>
    <w:p w:rsidR="00BE48DA" w:rsidRDefault="00BE48DA" w:rsidP="003D7478">
      <w:pPr>
        <w:ind w:firstLine="0"/>
      </w:pPr>
      <w:r>
        <w:t xml:space="preserve">Onde </w:t>
      </w:r>
      <m:oMath>
        <m:bar>
          <m:barPr>
            <m:ctrlPr>
              <w:rPr>
                <w:rFonts w:ascii="Cambria Math" w:hAnsi="Cambria Math"/>
                <w:i/>
              </w:rPr>
            </m:ctrlPr>
          </m:barPr>
          <m:e>
            <m:acc>
              <m:accPr>
                <m:chr m:val="̅"/>
                <m:ctrlPr>
                  <w:rPr>
                    <w:rFonts w:ascii="Cambria Math" w:hAnsi="Cambria Math"/>
                    <w:i/>
                  </w:rPr>
                </m:ctrlPr>
              </m:accPr>
              <m:e>
                <m:r>
                  <w:rPr>
                    <w:rFonts w:ascii="Cambria Math" w:hAnsi="Cambria Math"/>
                  </w:rPr>
                  <m:t>X</m:t>
                </m:r>
              </m:e>
            </m:acc>
          </m:e>
        </m:bar>
      </m:oMath>
      <w:r w:rsidRPr="00BE48DA">
        <w:t xml:space="preserve"> é a média, </w:t>
      </w:r>
      <m:oMath>
        <m:bar>
          <m:barPr>
            <m:ctrlPr>
              <w:rPr>
                <w:rFonts w:ascii="Cambria Math" w:hAnsi="Cambria Math"/>
                <w:i/>
              </w:rPr>
            </m:ctrlPr>
          </m:barPr>
          <m:e>
            <m:r>
              <w:rPr>
                <w:rFonts w:ascii="Cambria Math" w:hAnsi="Cambria Math"/>
              </w:rPr>
              <m:t>n</m:t>
            </m:r>
          </m:e>
        </m:bar>
      </m:oMath>
      <w:r w:rsidRPr="00BE48DA">
        <w:t xml:space="preserve"> é o número de elementos da série</w:t>
      </w:r>
      <w:r w:rsidR="004206A2">
        <w:t xml:space="preserve">, </w:t>
      </w:r>
      <m:oMath>
        <m:bar>
          <m:barPr>
            <m:ctrlPr>
              <w:rPr>
                <w:rFonts w:ascii="Cambria Math" w:hAnsi="Cambria Math"/>
                <w:i/>
              </w:rPr>
            </m:ctrlPr>
          </m:barPr>
          <m:e>
            <m:r>
              <w:rPr>
                <w:rFonts w:ascii="Cambria Math" w:hAnsi="Cambria Math"/>
              </w:rPr>
              <m:t>S</m:t>
            </m:r>
          </m:e>
        </m:bar>
      </m:oMath>
      <w:r w:rsidR="004206A2">
        <w:t xml:space="preserve">é o desvio padrão </w:t>
      </w:r>
      <w:r w:rsidRPr="00BE48DA">
        <w:t xml:space="preserve">e </w:t>
      </w:r>
      <m:oMath>
        <m:bar>
          <m:barPr>
            <m:ctrlPr>
              <w:rPr>
                <w:rFonts w:ascii="Cambria Math" w:hAnsi="Cambria Math"/>
                <w:i/>
              </w:rPr>
            </m:ctrlPr>
          </m:barPr>
          <m:e>
            <m:r>
              <w:rPr>
                <w:rFonts w:ascii="Cambria Math" w:hAnsi="Cambria Math"/>
              </w:rPr>
              <m:t>CV</m:t>
            </m:r>
          </m:e>
        </m:bar>
      </m:oMath>
      <w:r w:rsidRPr="00BE48DA">
        <w:t xml:space="preserve"> é o Coeficiente de variação.</w:t>
      </w:r>
    </w:p>
    <w:p w:rsidR="00BE48DA" w:rsidRDefault="00BE48DA" w:rsidP="00DF048D">
      <w:pPr>
        <w:ind w:firstLine="0"/>
      </w:pPr>
      <w:r w:rsidRPr="0054092F">
        <w:t xml:space="preserve">Foram analisadas ainda, a relação intensidade, duração e frequência das </w:t>
      </w:r>
      <w:r>
        <w:t>precipitações</w:t>
      </w:r>
      <w:r w:rsidRPr="0054092F">
        <w:t xml:space="preserve"> (IDF) a</w:t>
      </w:r>
      <w:r w:rsidR="00A81DBE">
        <w:t>través da equação IDF (equação 4</w:t>
      </w:r>
      <w:r w:rsidRPr="0054092F">
        <w:t>), calibrada a partir do método de distribuição probabilística de Gumbel</w:t>
      </w:r>
      <w:r w:rsidR="00A81DBE">
        <w:t xml:space="preserve"> (equação 5</w:t>
      </w:r>
      <w:r>
        <w:t>)</w:t>
      </w:r>
      <w:r w:rsidRPr="0054092F">
        <w:t>,</w:t>
      </w:r>
      <w:r>
        <w:t xml:space="preserve"> que tem por variáveis a média (</w:t>
      </w:r>
      <m:oMath>
        <m:acc>
          <m:accPr>
            <m:chr m:val="̅"/>
            <m:ctrlPr>
              <w:rPr>
                <w:rFonts w:ascii="Cambria Math" w:hAnsi="Cambria Math"/>
              </w:rPr>
            </m:ctrlPr>
          </m:accPr>
          <m:e>
            <m:r>
              <w:rPr>
                <w:rFonts w:ascii="Cambria Math" w:hAnsi="Cambria Math"/>
              </w:rPr>
              <m:t>X</m:t>
            </m:r>
          </m:e>
        </m:acc>
      </m:oMath>
      <w:r>
        <w:t>) e o desvio padrão (</w:t>
      </w:r>
      <m:oMath>
        <m:bar>
          <m:barPr>
            <m:ctrlPr>
              <w:rPr>
                <w:rFonts w:ascii="Cambria Math" w:hAnsi="Cambria Math"/>
              </w:rPr>
            </m:ctrlPr>
          </m:barPr>
          <m:e>
            <m:r>
              <w:rPr>
                <w:rFonts w:ascii="Cambria Math" w:hAnsi="Cambria Math"/>
              </w:rPr>
              <m:t>S</m:t>
            </m:r>
          </m:e>
        </m:bar>
      </m:oMath>
      <w:r>
        <w:t>) das precipitações máximas diárias anuais</w:t>
      </w:r>
      <w:r w:rsidRPr="0054092F">
        <w:t xml:space="preserve"> sugerida por Villela &amp; Mattos (1975) e uso do suplemento SOLVER do excel 2016, tendo por objetivo o menor Erro Médio Relativo entre os resultados e os eventos de chuva equivalentes propostos pela CETESB (1980).</w:t>
      </w:r>
    </w:p>
    <w:tbl>
      <w:tblPr>
        <w:tblStyle w:val="Tabelacomgrade"/>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1760"/>
        <w:gridCol w:w="2351"/>
        <w:gridCol w:w="4828"/>
        <w:gridCol w:w="417"/>
      </w:tblGrid>
      <w:tr w:rsidR="003D7478" w:rsidRPr="0008069F" w:rsidTr="00A81DBE">
        <w:trPr>
          <w:trHeight w:val="20"/>
        </w:trPr>
        <w:tc>
          <w:tcPr>
            <w:tcW w:w="1760" w:type="dxa"/>
            <w:vAlign w:val="center"/>
          </w:tcPr>
          <w:p w:rsidR="00BE48DA" w:rsidRPr="005D51E6" w:rsidRDefault="00A0015D" w:rsidP="00BE48DA">
            <w:pPr>
              <w:pStyle w:val="limpo"/>
            </w:pPr>
            <w:r>
              <mc:AlternateContent>
                <mc:Choice Requires="wps">
                  <w:drawing>
                    <wp:inline distT="0" distB="0" distL="0" distR="0">
                      <wp:extent cx="1022985" cy="351155"/>
                      <wp:effectExtent l="0" t="0" r="635" b="0"/>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22985" cy="527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1DBE" w:rsidRPr="00BE48DA" w:rsidRDefault="00A81DBE" w:rsidP="00A81DBE">
                                  <w:pPr>
                                    <w:pStyle w:val="NormalWeb"/>
                                  </w:pPr>
                                  <m:oMathPara>
                                    <m:oMathParaPr>
                                      <m:jc m:val="centerGroup"/>
                                    </m:oMathParaPr>
                                    <m:oMath>
                                      <m:r>
                                        <w:rPr>
                                          <w:rFonts w:ascii="Cambria Math" w:eastAsia="+mn-ea" w:hAnsi="Cambria Math" w:cs="+mn-cs"/>
                                          <w:color w:val="000000"/>
                                        </w:rPr>
                                        <m:t>i=</m:t>
                                      </m:r>
                                      <m:f>
                                        <m:fPr>
                                          <m:ctrlPr>
                                            <w:rPr>
                                              <w:rFonts w:ascii="Cambria Math" w:eastAsia="+mn-ea" w:hAnsi="Cambria Math" w:cs="+mn-cs"/>
                                              <w:i/>
                                              <w:iCs/>
                                              <w:color w:val="000000"/>
                                            </w:rPr>
                                          </m:ctrlPr>
                                        </m:fPr>
                                        <m:num>
                                          <m:r>
                                            <w:rPr>
                                              <w:rFonts w:ascii="Cambria Math" w:eastAsia="+mn-ea" w:hAnsi="Cambria Math" w:cs="+mn-cs"/>
                                              <w:color w:val="000000"/>
                                            </w:rPr>
                                            <m:t>a . </m:t>
                                          </m:r>
                                          <m:d>
                                            <m:dPr>
                                              <m:ctrlPr>
                                                <w:rPr>
                                                  <w:rFonts w:ascii="Cambria Math" w:eastAsia="+mn-ea" w:hAnsi="Cambria Math" w:cs="+mn-cs"/>
                                                  <w:i/>
                                                  <w:iCs/>
                                                  <w:color w:val="000000"/>
                                                </w:rPr>
                                              </m:ctrlPr>
                                            </m:dPr>
                                            <m:e>
                                              <m:sSup>
                                                <m:sSupPr>
                                                  <m:ctrlPr>
                                                    <w:rPr>
                                                      <w:rFonts w:ascii="Cambria Math" w:eastAsia="+mn-ea" w:hAnsi="Cambria Math" w:cs="+mn-cs"/>
                                                      <w:i/>
                                                      <w:iCs/>
                                                      <w:color w:val="000000"/>
                                                    </w:rPr>
                                                  </m:ctrlPr>
                                                </m:sSupPr>
                                                <m:e>
                                                  <m:r>
                                                    <w:rPr>
                                                      <w:rFonts w:ascii="Cambria Math" w:eastAsia="+mn-ea" w:hAnsi="Cambria Math" w:cs="+mn-cs"/>
                                                      <w:color w:val="000000"/>
                                                    </w:rPr>
                                                    <m:t>TR</m:t>
                                                  </m:r>
                                                </m:e>
                                                <m:sup>
                                                  <m:r>
                                                    <w:rPr>
                                                      <w:rFonts w:ascii="Cambria Math" w:eastAsia="+mn-ea" w:hAnsi="Cambria Math" w:cs="+mn-cs"/>
                                                      <w:color w:val="000000"/>
                                                    </w:rPr>
                                                    <m:t>b</m:t>
                                                  </m:r>
                                                </m:sup>
                                              </m:sSup>
                                            </m:e>
                                          </m:d>
                                        </m:num>
                                        <m:den>
                                          <m:sSup>
                                            <m:sSupPr>
                                              <m:ctrlPr>
                                                <w:rPr>
                                                  <w:rFonts w:ascii="Cambria Math" w:eastAsia="+mn-ea" w:hAnsi="Cambria Math" w:cs="+mn-cs"/>
                                                  <w:i/>
                                                  <w:iCs/>
                                                  <w:color w:val="000000"/>
                                                </w:rPr>
                                              </m:ctrlPr>
                                            </m:sSupPr>
                                            <m:e>
                                              <m:d>
                                                <m:dPr>
                                                  <m:ctrlPr>
                                                    <w:rPr>
                                                      <w:rFonts w:ascii="Cambria Math" w:eastAsia="+mn-ea" w:hAnsi="Cambria Math" w:cs="+mn-cs"/>
                                                      <w:i/>
                                                      <w:iCs/>
                                                      <w:color w:val="000000"/>
                                                    </w:rPr>
                                                  </m:ctrlPr>
                                                </m:dPr>
                                                <m:e>
                                                  <m:r>
                                                    <w:rPr>
                                                      <w:rFonts w:ascii="Cambria Math" w:eastAsia="+mn-ea" w:hAnsi="Cambria Math" w:cs="+mn-cs"/>
                                                      <w:color w:val="000000"/>
                                                    </w:rPr>
                                                    <m:t>t+c</m:t>
                                                  </m:r>
                                                </m:e>
                                              </m:d>
                                            </m:e>
                                            <m:sup>
                                              <m:r>
                                                <w:rPr>
                                                  <w:rFonts w:ascii="Cambria Math" w:eastAsia="+mn-ea" w:hAnsi="Cambria Math" w:cs="+mn-cs"/>
                                                  <w:color w:val="000000"/>
                                                </w:rPr>
                                                <m:t>d</m:t>
                                              </m:r>
                                            </m:sup>
                                          </m:sSup>
                                        </m:den>
                                      </m:f>
                                    </m:oMath>
                                  </m:oMathPara>
                                </w:p>
                              </w:txbxContent>
                            </wps:txbx>
                            <wps:bodyPr rot="0" vert="horz" wrap="square" lIns="0" tIns="0" rIns="0" bIns="0" anchor="t" anchorCtr="0" upright="1">
                              <a:spAutoFit/>
                            </wps:bodyPr>
                          </wps:wsp>
                        </a:graphicData>
                      </a:graphic>
                    </wp:inline>
                  </w:drawing>
                </mc:Choice>
                <mc:Fallback>
                  <w:pict>
                    <v:shape id="Text Box 4" o:spid="_x0000_s1029" type="#_x0000_t202" style="width:80.55pt;height:27.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" filled="f" stroked="f">
                      <v:path arrowok="t"/>
                      <v:textbox style="mso-fit-shape-to-text:t" inset="0,0,0,0">
                        <w:txbxContent>
                          <w:p w:rsidR="00A81DBE" w:rsidRPr="00BE48DA" w:rsidRDefault="00A81DBE" w:rsidP="00A81DBE">
                            <w:pPr>
                              <w:pStyle w:val="NormalWeb"/>
                            </w:pPr>
                            <m:oMathPara>
                              <m:oMathParaPr>
                                <m:jc m:val="centerGroup"/>
                              </m:oMathParaPr>
                              <m:oMath>
                                <m:r>
                                  <w:rPr>
                                    <w:rFonts w:ascii="Cambria Math" w:eastAsia="+mn-ea" w:hAnsi="Cambria Math" w:cs="+mn-cs"/>
                                    <w:color w:val="000000"/>
                                  </w:rPr>
                                  <m:t>i=</m:t>
                                </m:r>
                                <m:f>
                                  <m:fPr>
                                    <m:ctrlPr>
                                      <w:rPr>
                                        <w:rFonts w:ascii="Cambria Math" w:eastAsia="+mn-ea" w:hAnsi="Cambria Math" w:cs="+mn-cs"/>
                                        <w:i/>
                                        <w:iCs/>
                                        <w:color w:val="000000"/>
                                      </w:rPr>
                                    </m:ctrlPr>
                                  </m:fPr>
                                  <m:num>
                                    <m:r>
                                      <w:rPr>
                                        <w:rFonts w:ascii="Cambria Math" w:eastAsia="+mn-ea" w:hAnsi="Cambria Math" w:cs="+mn-cs"/>
                                        <w:color w:val="000000"/>
                                      </w:rPr>
                                      <m:t>a . </m:t>
                                    </m:r>
                                    <m:d>
                                      <m:dPr>
                                        <m:ctrlPr>
                                          <w:rPr>
                                            <w:rFonts w:ascii="Cambria Math" w:eastAsia="+mn-ea" w:hAnsi="Cambria Math" w:cs="+mn-cs"/>
                                            <w:i/>
                                            <w:iCs/>
                                            <w:color w:val="000000"/>
                                          </w:rPr>
                                        </m:ctrlPr>
                                      </m:dPr>
                                      <m:e>
                                        <m:sSup>
                                          <m:sSupPr>
                                            <m:ctrlPr>
                                              <w:rPr>
                                                <w:rFonts w:ascii="Cambria Math" w:eastAsia="+mn-ea" w:hAnsi="Cambria Math" w:cs="+mn-cs"/>
                                                <w:i/>
                                                <w:iCs/>
                                                <w:color w:val="000000"/>
                                              </w:rPr>
                                            </m:ctrlPr>
                                          </m:sSupPr>
                                          <m:e>
                                            <m:r>
                                              <w:rPr>
                                                <w:rFonts w:ascii="Cambria Math" w:eastAsia="+mn-ea" w:hAnsi="Cambria Math" w:cs="+mn-cs"/>
                                                <w:color w:val="000000"/>
                                              </w:rPr>
                                              <m:t>TR</m:t>
                                            </m:r>
                                          </m:e>
                                          <m:sup>
                                            <m:r>
                                              <w:rPr>
                                                <w:rFonts w:ascii="Cambria Math" w:eastAsia="+mn-ea" w:hAnsi="Cambria Math" w:cs="+mn-cs"/>
                                                <w:color w:val="000000"/>
                                              </w:rPr>
                                              <m:t>b</m:t>
                                            </m:r>
                                          </m:sup>
                                        </m:sSup>
                                      </m:e>
                                    </m:d>
                                  </m:num>
                                  <m:den>
                                    <m:sSup>
                                      <m:sSupPr>
                                        <m:ctrlPr>
                                          <w:rPr>
                                            <w:rFonts w:ascii="Cambria Math" w:eastAsia="+mn-ea" w:hAnsi="Cambria Math" w:cs="+mn-cs"/>
                                            <w:i/>
                                            <w:iCs/>
                                            <w:color w:val="000000"/>
                                          </w:rPr>
                                        </m:ctrlPr>
                                      </m:sSupPr>
                                      <m:e>
                                        <m:d>
                                          <m:dPr>
                                            <m:ctrlPr>
                                              <w:rPr>
                                                <w:rFonts w:ascii="Cambria Math" w:eastAsia="+mn-ea" w:hAnsi="Cambria Math" w:cs="+mn-cs"/>
                                                <w:i/>
                                                <w:iCs/>
                                                <w:color w:val="000000"/>
                                              </w:rPr>
                                            </m:ctrlPr>
                                          </m:dPr>
                                          <m:e>
                                            <m:r>
                                              <w:rPr>
                                                <w:rFonts w:ascii="Cambria Math" w:eastAsia="+mn-ea" w:hAnsi="Cambria Math" w:cs="+mn-cs"/>
                                                <w:color w:val="000000"/>
                                              </w:rPr>
                                              <m:t>t+c</m:t>
                                            </m:r>
                                          </m:e>
                                        </m:d>
                                      </m:e>
                                      <m:sup>
                                        <m:r>
                                          <w:rPr>
                                            <w:rFonts w:ascii="Cambria Math" w:eastAsia="+mn-ea" w:hAnsi="Cambria Math" w:cs="+mn-cs"/>
                                            <w:color w:val="000000"/>
                                          </w:rPr>
                                          <m:t>d</m:t>
                                        </m:r>
                                      </m:sup>
                                    </m:sSup>
                                  </m:den>
                                </m:f>
                              </m:oMath>
                            </m:oMathPara>
                          </w:p>
                        </w:txbxContent>
                      </v:textbox>
                      <w10:anchorlock/>
                    </v:shape>
                  </w:pict>
                </mc:Fallback>
              </mc:AlternateContent>
            </w:r>
          </w:p>
        </w:tc>
        <w:tc>
          <w:tcPr>
            <w:tcW w:w="2351" w:type="dxa"/>
            <w:vAlign w:val="center"/>
          </w:tcPr>
          <w:p w:rsidR="00BE48DA" w:rsidRPr="0008069F" w:rsidRDefault="00BE48DA" w:rsidP="00BE48DA">
            <w:pPr>
              <w:pStyle w:val="limpo"/>
            </w:pPr>
            <w:r w:rsidRPr="0008069F">
              <w:t>[4]</w:t>
            </w:r>
          </w:p>
        </w:tc>
        <w:tc>
          <w:tcPr>
            <w:tcW w:w="4828" w:type="dxa"/>
            <w:vAlign w:val="center"/>
          </w:tcPr>
          <w:p w:rsidR="00BE48DA" w:rsidRPr="0008069F" w:rsidRDefault="00A81DBE" w:rsidP="00BE48DA">
            <w:pPr>
              <w:pStyle w:val="limpo"/>
            </w:pPr>
            <m:oMathPara>
              <m:oMath>
                <m:r>
                  <m:rPr>
                    <m:sty m:val="bi"/>
                  </m:rPr>
                  <w:rPr>
                    <w:rFonts w:ascii="Cambria Math" w:hAnsi="Cambria Math"/>
                  </w:rPr>
                  <m:t>x</m:t>
                </m:r>
                <m:r>
                  <m:rPr>
                    <m:sty m:val="p"/>
                  </m:rPr>
                  <w:rPr>
                    <w:rFonts w:ascii="Cambria Math" w:hAnsi="Cambria Math"/>
                  </w:rPr>
                  <m:t>=</m:t>
                </m:r>
                <m:acc>
                  <m:accPr>
                    <m:chr m:val="̅"/>
                    <m:ctrlPr>
                      <w:rPr>
                        <w:rFonts w:ascii="Cambria Math" w:hAnsi="Cambria Math"/>
                      </w:rPr>
                    </m:ctrlPr>
                  </m:accPr>
                  <m:e>
                    <m:r>
                      <m:rPr>
                        <m:sty m:val="bi"/>
                      </m:rPr>
                      <w:rPr>
                        <w:rFonts w:ascii="Cambria Math" w:hAnsi="Cambria Math"/>
                      </w:rPr>
                      <m:t>x</m:t>
                    </m:r>
                  </m:e>
                </m:acc>
                <m:r>
                  <m:rPr>
                    <m:sty m:val="p"/>
                  </m:rPr>
                  <w:rPr>
                    <w:rFonts w:ascii="Cambria Math" w:hAnsi="Cambria Math"/>
                  </w:rPr>
                  <m:t> -</m:t>
                </m:r>
                <m:r>
                  <m:rPr>
                    <m:sty m:val="bi"/>
                  </m:rPr>
                  <w:rPr>
                    <w:rFonts w:ascii="Cambria Math" w:hAnsi="Cambria Math"/>
                  </w:rPr>
                  <m:t>s</m:t>
                </m:r>
                <m:r>
                  <m:rPr>
                    <m:sty m:val="p"/>
                  </m:rPr>
                  <w:rPr>
                    <w:rFonts w:ascii="Cambria Math" w:hAnsi="Cambria Math"/>
                  </w:rPr>
                  <m:t> . </m:t>
                </m:r>
                <m:d>
                  <m:dPr>
                    <m:begChr m:val="{"/>
                    <m:endChr m:val="}"/>
                    <m:ctrlPr>
                      <w:rPr>
                        <w:rFonts w:ascii="Cambria Math" w:hAnsi="Cambria Math"/>
                      </w:rPr>
                    </m:ctrlPr>
                  </m:dPr>
                  <m:e>
                    <m:r>
                      <m:rPr>
                        <m:sty m:val="b"/>
                      </m:rPr>
                      <w:rPr>
                        <w:rFonts w:ascii="Cambria Math" w:hAnsi="Cambria Math"/>
                      </w:rPr>
                      <m:t>0</m:t>
                    </m:r>
                    <m:r>
                      <m:rPr>
                        <m:sty m:val="p"/>
                      </m:rPr>
                      <w:rPr>
                        <w:rFonts w:ascii="Cambria Math" w:hAnsi="Cambria Math"/>
                      </w:rPr>
                      <m:t>,</m:t>
                    </m:r>
                    <m:r>
                      <m:rPr>
                        <m:sty m:val="b"/>
                      </m:rPr>
                      <w:rPr>
                        <w:rFonts w:ascii="Cambria Math" w:hAnsi="Cambria Math"/>
                      </w:rPr>
                      <m:t>45</m:t>
                    </m:r>
                    <m:r>
                      <m:rPr>
                        <m:sty m:val="p"/>
                      </m:rPr>
                      <w:rPr>
                        <w:rFonts w:ascii="Cambria Math" w:hAnsi="Cambria Math"/>
                      </w:rPr>
                      <m:t>+</m:t>
                    </m:r>
                    <m:r>
                      <m:rPr>
                        <m:sty m:val="b"/>
                      </m:rPr>
                      <w:rPr>
                        <w:rFonts w:ascii="Cambria Math" w:hAnsi="Cambria Math"/>
                      </w:rPr>
                      <m:t>0</m:t>
                    </m:r>
                    <m:r>
                      <m:rPr>
                        <m:sty m:val="p"/>
                      </m:rPr>
                      <w:rPr>
                        <w:rFonts w:ascii="Cambria Math" w:hAnsi="Cambria Math"/>
                      </w:rPr>
                      <m:t>,</m:t>
                    </m:r>
                    <m:r>
                      <m:rPr>
                        <m:sty m:val="b"/>
                      </m:rPr>
                      <w:rPr>
                        <w:rFonts w:ascii="Cambria Math" w:hAnsi="Cambria Math"/>
                      </w:rPr>
                      <m:t>7797</m:t>
                    </m:r>
                    <m:r>
                      <m:rPr>
                        <m:sty m:val="p"/>
                      </m:rPr>
                      <w:rPr>
                        <w:rFonts w:ascii="Cambria Math" w:hAnsi="Cambria Math"/>
                      </w:rPr>
                      <m:t> . </m:t>
                    </m:r>
                    <m:r>
                      <m:rPr>
                        <m:sty m:val="bi"/>
                      </m:rPr>
                      <w:rPr>
                        <w:rFonts w:ascii="Cambria Math" w:hAnsi="Cambria Math"/>
                      </w:rPr>
                      <m:t>ln</m:t>
                    </m:r>
                    <m:d>
                      <m:dPr>
                        <m:begChr m:val="["/>
                        <m:endChr m:val="]"/>
                        <m:ctrlPr>
                          <w:rPr>
                            <w:rFonts w:ascii="Cambria Math" w:hAnsi="Cambria Math"/>
                          </w:rPr>
                        </m:ctrlPr>
                      </m:dPr>
                      <m:e>
                        <m:r>
                          <m:rPr>
                            <m:sty m:val="bi"/>
                          </m:rPr>
                          <w:rPr>
                            <w:rFonts w:ascii="Cambria Math" w:hAnsi="Cambria Math"/>
                          </w:rPr>
                          <m:t>ln</m:t>
                        </m:r>
                        <m:d>
                          <m:dPr>
                            <m:ctrlPr>
                              <w:rPr>
                                <w:rFonts w:ascii="Cambria Math" w:hAnsi="Cambria Math"/>
                              </w:rPr>
                            </m:ctrlPr>
                          </m:dPr>
                          <m:e>
                            <m:f>
                              <m:fPr>
                                <m:ctrlPr>
                                  <w:rPr>
                                    <w:rFonts w:ascii="Cambria Math" w:hAnsi="Cambria Math"/>
                                  </w:rPr>
                                </m:ctrlPr>
                              </m:fPr>
                              <m:num>
                                <m:r>
                                  <m:rPr>
                                    <m:sty m:val="bi"/>
                                  </m:rPr>
                                  <w:rPr>
                                    <w:rFonts w:ascii="Cambria Math" w:hAnsi="Cambria Math"/>
                                  </w:rPr>
                                  <m:t>TR</m:t>
                                </m:r>
                              </m:num>
                              <m:den>
                                <m:r>
                                  <m:rPr>
                                    <m:sty m:val="bi"/>
                                  </m:rPr>
                                  <w:rPr>
                                    <w:rFonts w:ascii="Cambria Math" w:hAnsi="Cambria Math"/>
                                  </w:rPr>
                                  <m:t>TR</m:t>
                                </m:r>
                                <m:r>
                                  <m:rPr>
                                    <m:sty m:val="p"/>
                                  </m:rPr>
                                  <w:rPr>
                                    <w:rFonts w:ascii="Cambria Math" w:hAnsi="Cambria Math"/>
                                  </w:rPr>
                                  <m:t>-</m:t>
                                </m:r>
                                <m:r>
                                  <m:rPr>
                                    <m:sty m:val="b"/>
                                  </m:rPr>
                                  <w:rPr>
                                    <w:rFonts w:ascii="Cambria Math" w:hAnsi="Cambria Math"/>
                                  </w:rPr>
                                  <m:t>1</m:t>
                                </m:r>
                              </m:den>
                            </m:f>
                          </m:e>
                        </m:d>
                      </m:e>
                    </m:d>
                  </m:e>
                </m:d>
              </m:oMath>
            </m:oMathPara>
          </w:p>
        </w:tc>
        <w:tc>
          <w:tcPr>
            <w:tcW w:w="417" w:type="dxa"/>
            <w:vAlign w:val="center"/>
          </w:tcPr>
          <w:p w:rsidR="00BE48DA" w:rsidRPr="0008069F" w:rsidRDefault="00BE48DA" w:rsidP="00BE48DA">
            <w:pPr>
              <w:pStyle w:val="limpo"/>
            </w:pPr>
            <w:r w:rsidRPr="0008069F">
              <w:t>[5]</w:t>
            </w:r>
          </w:p>
        </w:tc>
      </w:tr>
    </w:tbl>
    <w:p w:rsidR="00BE48DA" w:rsidRDefault="00BE48DA" w:rsidP="003D7478">
      <w:pPr>
        <w:ind w:firstLine="0"/>
      </w:pPr>
      <w:r>
        <w:lastRenderedPageBreak/>
        <w:t xml:space="preserve">Onde, </w:t>
      </w:r>
      <m:oMath>
        <m:bar>
          <m:barPr>
            <m:ctrlPr>
              <w:rPr>
                <w:rFonts w:ascii="Cambria Math" w:hAnsi="Cambria Math"/>
                <w:i/>
              </w:rPr>
            </m:ctrlPr>
          </m:barPr>
          <m:e>
            <m:r>
              <w:rPr>
                <w:rFonts w:ascii="Cambria Math" w:hAnsi="Cambria Math"/>
              </w:rPr>
              <m:t>x</m:t>
            </m:r>
          </m:e>
        </m:bar>
      </m:oMath>
      <w:r w:rsidRPr="00BE48DA">
        <w:t xml:space="preserve"> é a precipitação máxima, </w:t>
      </w:r>
      <m:oMath>
        <m:bar>
          <m:barPr>
            <m:ctrlPr>
              <w:rPr>
                <w:rFonts w:ascii="Cambria Math" w:hAnsi="Cambria Math"/>
                <w:i/>
              </w:rPr>
            </m:ctrlPr>
          </m:barPr>
          <m:e>
            <m:r>
              <w:rPr>
                <w:rFonts w:ascii="Cambria Math" w:hAnsi="Cambria Math"/>
              </w:rPr>
              <m:t>TR</m:t>
            </m:r>
          </m:e>
        </m:bar>
      </m:oMath>
      <w:r w:rsidRPr="00BE48DA">
        <w:t xml:space="preserve"> é o tempo de retorno, </w:t>
      </w:r>
      <m:oMath>
        <m:bar>
          <m:barPr>
            <m:ctrlPr>
              <w:rPr>
                <w:rFonts w:ascii="Cambria Math" w:hAnsi="Cambria Math"/>
                <w:i/>
              </w:rPr>
            </m:ctrlPr>
          </m:barPr>
          <m:e>
            <m:r>
              <w:rPr>
                <w:rFonts w:ascii="Cambria Math" w:hAnsi="Cambria Math"/>
              </w:rPr>
              <m:t>i</m:t>
            </m:r>
          </m:e>
        </m:bar>
      </m:oMath>
      <w:r w:rsidRPr="00BE48DA">
        <w:t xml:space="preserve"> é a intensidade da precipitação e </w:t>
      </w:r>
      <m:oMath>
        <m:bar>
          <m:barPr>
            <m:ctrlPr>
              <w:rPr>
                <w:rFonts w:ascii="Cambria Math" w:hAnsi="Cambria Math"/>
                <w:i/>
              </w:rPr>
            </m:ctrlPr>
          </m:barPr>
          <m:e>
            <m:r>
              <w:rPr>
                <w:rFonts w:ascii="Cambria Math" w:hAnsi="Cambria Math"/>
              </w:rPr>
              <m:t>t</m:t>
            </m:r>
          </m:e>
        </m:bar>
      </m:oMath>
      <w:r w:rsidRPr="00BE48DA">
        <w:t xml:space="preserve"> é o tempo total do evento de precipitação</w:t>
      </w:r>
      <w:r w:rsidR="004206A2">
        <w:t xml:space="preserve">, </w:t>
      </w:r>
      <w:r w:rsidR="004206A2" w:rsidRPr="0047417F">
        <w:rPr>
          <w:i/>
        </w:rPr>
        <w:t>a</w:t>
      </w:r>
      <w:r w:rsidR="004206A2">
        <w:t xml:space="preserve">, </w:t>
      </w:r>
      <w:r w:rsidR="004206A2" w:rsidRPr="0047417F">
        <w:rPr>
          <w:i/>
        </w:rPr>
        <w:t>b</w:t>
      </w:r>
      <w:r w:rsidR="004206A2">
        <w:t xml:space="preserve">, </w:t>
      </w:r>
      <w:r w:rsidR="004206A2" w:rsidRPr="0047417F">
        <w:rPr>
          <w:i/>
        </w:rPr>
        <w:t>c</w:t>
      </w:r>
      <w:r w:rsidR="004206A2">
        <w:t xml:space="preserve"> e </w:t>
      </w:r>
      <w:r w:rsidR="004206A2" w:rsidRPr="0047417F">
        <w:rPr>
          <w:i/>
        </w:rPr>
        <w:t>d</w:t>
      </w:r>
      <w:r w:rsidR="004206A2">
        <w:t xml:space="preserve"> são</w:t>
      </w:r>
      <w:r w:rsidR="0047417F">
        <w:t xml:space="preserve"> as</w:t>
      </w:r>
      <w:r w:rsidR="004206A2">
        <w:t xml:space="preserve"> variáveis da equação a serem calibradas</w:t>
      </w:r>
      <w:r w:rsidRPr="00BE48DA">
        <w:t>.</w:t>
      </w:r>
    </w:p>
    <w:p w:rsidR="00BE48DA" w:rsidRDefault="00BE48DA" w:rsidP="00BE48DA"/>
    <w:p w:rsidR="00BE48DA" w:rsidRDefault="00BE48DA" w:rsidP="003D7478">
      <w:pPr>
        <w:pStyle w:val="Ttulo2"/>
      </w:pPr>
      <w:r>
        <w:t>3.3. Calibração do HEC-HMS</w:t>
      </w:r>
    </w:p>
    <w:p w:rsidR="00BE48DA" w:rsidRDefault="00BE48DA" w:rsidP="00DF048D">
      <w:pPr>
        <w:ind w:firstLine="0"/>
      </w:pPr>
      <w:r>
        <w:t>A série histórica simulada foi calibrada a partir do hietograma unitário</w:t>
      </w:r>
      <w:r w:rsidR="0047417F">
        <w:t>,</w:t>
      </w:r>
      <w:r>
        <w:t xml:space="preserve"> dado pela chuva efetiva, ou seja, a parte da precipitação que gerou escoamento superficial, da bacia hidrográfica do rio Pesqueiro. O hietograma foi construído conforme o método de blocos alternados, que tem por base a distribuição da precipitação total, cujo tempo é dado pelo maior tempo de retorno da bacia (TR), em blocos de intervalos iguais dados pela aplicação da equação IDF (equação </w:t>
      </w:r>
      <w:r w:rsidR="004206A2">
        <w:t>4</w:t>
      </w:r>
      <w:r>
        <w:t>)</w:t>
      </w:r>
      <w:r w:rsidR="008149FD">
        <w:t xml:space="preserve"> após calibração para os dados da área de estudo</w:t>
      </w:r>
      <w:r>
        <w:t>.</w:t>
      </w:r>
    </w:p>
    <w:p w:rsidR="00BE48DA" w:rsidRDefault="00BE48DA" w:rsidP="00DF048D">
      <w:pPr>
        <w:ind w:firstLine="0"/>
      </w:pPr>
      <w:r>
        <w:t xml:space="preserve">O modelo físico da bacia foi calibrado conforme dados levantados através de Sistema de Informação Geográfica (SIG), como área, perímetro, comprimento do rio principal, declividade, área impermeável, tipologia de solos, entre outros. O método </w:t>
      </w:r>
      <w:r w:rsidRPr="00DF048D">
        <w:t>SCS Curve Number</w:t>
      </w:r>
      <w:r>
        <w:t xml:space="preserve"> foi selecionado para simular as perdas, enquanto o método </w:t>
      </w:r>
      <w:r w:rsidRPr="00DF048D">
        <w:t>SCS Unit Hidrograph</w:t>
      </w:r>
      <w:r>
        <w:t xml:space="preserve"> foi selecionado para simular a transformação de precipitação em vazão.</w:t>
      </w:r>
      <w:r w:rsidR="0047417F">
        <w:t xml:space="preserve"> Estes métodos de simulação levam em consideração as características dos solos, os tipos de usos e coberturas.</w:t>
      </w:r>
    </w:p>
    <w:p w:rsidR="00BE48DA" w:rsidRDefault="00BE48DA" w:rsidP="00DF048D">
      <w:pPr>
        <w:ind w:firstLine="0"/>
      </w:pPr>
      <w:r>
        <w:t xml:space="preserve">Por sua vez, a </w:t>
      </w:r>
      <w:r w:rsidRPr="008779A0">
        <w:t>definição das especificações de controle</w:t>
      </w:r>
      <w:r>
        <w:t xml:space="preserve"> levou em consideração um período hipotético equivalente ao </w:t>
      </w:r>
      <w:r w:rsidR="004206A2">
        <w:t>t</w:t>
      </w:r>
      <w:r>
        <w:t xml:space="preserve">empo de concentração da bacia hidrográfica, dado pela equação </w:t>
      </w:r>
      <w:r w:rsidRPr="008779A0">
        <w:t>de Whatt e Chow</w:t>
      </w:r>
      <w:r>
        <w:t xml:space="preserve"> (equação 6).</w:t>
      </w:r>
    </w:p>
    <w:tbl>
      <w:tblPr>
        <w:tblStyle w:val="Tabelacomgrade"/>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1985"/>
        <w:gridCol w:w="3544"/>
        <w:gridCol w:w="2551"/>
        <w:gridCol w:w="425"/>
      </w:tblGrid>
      <w:tr w:rsidR="00BE48DA" w:rsidRPr="0008069F" w:rsidTr="008149FD">
        <w:trPr>
          <w:trHeight w:val="20"/>
        </w:trPr>
        <w:tc>
          <w:tcPr>
            <w:tcW w:w="1985" w:type="dxa"/>
            <w:vAlign w:val="center"/>
          </w:tcPr>
          <w:p w:rsidR="00BE48DA" w:rsidRPr="005D51E6" w:rsidRDefault="00A0015D" w:rsidP="008149FD">
            <w:pPr>
              <w:pStyle w:val="limpo"/>
              <w:rPr>
                <w:sz w:val="20"/>
              </w:rPr>
            </w:pPr>
            <w:r>
              <mc:AlternateContent>
                <mc:Choice Requires="wps">
                  <w:drawing>
                    <wp:inline distT="0" distB="0" distL="0" distR="0">
                      <wp:extent cx="1138555" cy="538480"/>
                      <wp:effectExtent l="0" t="2540" r="0" b="0"/>
                      <wp:docPr id="4" name="CaixaDe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38555" cy="466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8DA" w:rsidRPr="00BE48DA" w:rsidRDefault="00BE48DA" w:rsidP="008149FD">
                                  <w:pPr>
                                    <w:pStyle w:val="NormalWeb"/>
                                    <w:jc w:val="left"/>
                                    <w:rPr>
                                      <w:sz w:val="20"/>
                                      <w:szCs w:val="20"/>
                                    </w:rPr>
                                  </w:pPr>
                                  <m:oMathPara>
                                    <m:oMathParaPr>
                                      <m:jc m:val="centerGroup"/>
                                    </m:oMathParaPr>
                                    <m:oMath>
                                      <m:r>
                                        <w:rPr>
                                          <w:rFonts w:ascii="Cambria Math" w:hAnsi="Cambria Math"/>
                                          <w:color w:val="000000"/>
                                          <w:sz w:val="20"/>
                                        </w:rPr>
                                        <m:t>Tc=7,68.</m:t>
                                      </m:r>
                                      <m:sSup>
                                        <m:sSupPr>
                                          <m:ctrlPr>
                                            <w:rPr>
                                              <w:rFonts w:ascii="Cambria Math" w:eastAsia="Times New Roman" w:hAnsi="Cambria Math"/>
                                              <w:i/>
                                              <w:iCs/>
                                              <w:color w:val="000000"/>
                                              <w:sz w:val="20"/>
                                            </w:rPr>
                                          </m:ctrlPr>
                                        </m:sSupPr>
                                        <m:e>
                                          <m:d>
                                            <m:dPr>
                                              <m:ctrlPr>
                                                <w:rPr>
                                                  <w:rFonts w:ascii="Cambria Math" w:eastAsia="Times New Roman" w:hAnsi="Cambria Math"/>
                                                  <w:i/>
                                                  <w:iCs/>
                                                  <w:color w:val="000000"/>
                                                  <w:sz w:val="20"/>
                                                </w:rPr>
                                              </m:ctrlPr>
                                            </m:dPr>
                                            <m:e>
                                              <m:f>
                                                <m:fPr>
                                                  <m:ctrlPr>
                                                    <w:rPr>
                                                      <w:rFonts w:ascii="Cambria Math" w:eastAsia="Times New Roman" w:hAnsi="Cambria Math"/>
                                                      <w:i/>
                                                      <w:iCs/>
                                                      <w:color w:val="000000"/>
                                                      <w:sz w:val="20"/>
                                                    </w:rPr>
                                                  </m:ctrlPr>
                                                </m:fPr>
                                                <m:num>
                                                  <m:r>
                                                    <w:rPr>
                                                      <w:rFonts w:ascii="Cambria Math" w:hAnsi="Cambria Math"/>
                                                      <w:color w:val="000000"/>
                                                      <w:sz w:val="20"/>
                                                    </w:rPr>
                                                    <m:t>L</m:t>
                                                  </m:r>
                                                </m:num>
                                                <m:den>
                                                  <m:sSup>
                                                    <m:sSupPr>
                                                      <m:ctrlPr>
                                                        <w:rPr>
                                                          <w:rFonts w:ascii="Cambria Math" w:eastAsia="Times New Roman" w:hAnsi="Cambria Math"/>
                                                          <w:i/>
                                                          <w:iCs/>
                                                          <w:color w:val="000000"/>
                                                          <w:sz w:val="20"/>
                                                        </w:rPr>
                                                      </m:ctrlPr>
                                                    </m:sSupPr>
                                                    <m:e>
                                                      <m:r>
                                                        <w:rPr>
                                                          <w:rFonts w:ascii="Cambria Math" w:hAnsi="Cambria Math"/>
                                                          <w:color w:val="000000"/>
                                                          <w:sz w:val="20"/>
                                                        </w:rPr>
                                                        <m:t>s</m:t>
                                                      </m:r>
                                                    </m:e>
                                                    <m:sup>
                                                      <m:r>
                                                        <w:rPr>
                                                          <w:rFonts w:ascii="Cambria Math" w:hAnsi="Cambria Math"/>
                                                          <w:color w:val="000000"/>
                                                          <w:sz w:val="20"/>
                                                        </w:rPr>
                                                        <m:t>0,5</m:t>
                                                      </m:r>
                                                    </m:sup>
                                                  </m:sSup>
                                                </m:den>
                                              </m:f>
                                            </m:e>
                                          </m:d>
                                        </m:e>
                                        <m:sup>
                                          <m:r>
                                            <w:rPr>
                                              <w:rFonts w:ascii="Cambria Math" w:hAnsi="Cambria Math"/>
                                              <w:color w:val="000000"/>
                                              <w:sz w:val="20"/>
                                            </w:rPr>
                                            <m:t>0,79</m:t>
                                          </m:r>
                                        </m:sup>
                                      </m:sSup>
                                    </m:oMath>
                                  </m:oMathPara>
                                </w:p>
                              </w:txbxContent>
                            </wps:txbx>
                            <wps:bodyPr rot="0" vert="horz" wrap="square" lIns="0" tIns="0" rIns="0" bIns="0" anchor="t" anchorCtr="0" upright="1">
                              <a:spAutoFit/>
                            </wps:bodyPr>
                          </wps:wsp>
                        </a:graphicData>
                      </a:graphic>
                    </wp:inline>
                  </w:drawing>
                </mc:Choice>
                <mc:Fallback>
                  <w:pict>
                    <v:shape id="CaixaDeTexto 2" o:spid="_x0000_s1030" type="#_x0000_t202" style="width:89.65pt;height:4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FngowIAAJ0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" filled="f" stroked="f">
                      <v:path arrowok="t"/>
                      <v:textbox style="mso-fit-shape-to-text:t" inset="0,0,0,0">
                        <w:txbxContent>
                          <w:p w:rsidR="00BE48DA" w:rsidRPr="00BE48DA" w:rsidRDefault="00BE48DA" w:rsidP="008149FD">
                            <w:pPr>
                              <w:pStyle w:val="NormalWeb"/>
                              <w:jc w:val="left"/>
                              <w:rPr>
                                <w:sz w:val="20"/>
                                <w:szCs w:val="20"/>
                              </w:rPr>
                            </w:pPr>
                            <m:oMathPara>
                              <m:oMathParaPr>
                                <m:jc m:val="centerGroup"/>
                              </m:oMathParaPr>
                              <m:oMath>
                                <m:r>
                                  <w:rPr>
                                    <w:rFonts w:ascii="Cambria Math" w:hAnsi="Cambria Math"/>
                                    <w:color w:val="000000"/>
                                    <w:sz w:val="20"/>
                                  </w:rPr>
                                  <m:t>Tc=7,68.</m:t>
                                </m:r>
                                <m:sSup>
                                  <m:sSupPr>
                                    <m:ctrlPr>
                                      <w:rPr>
                                        <w:rFonts w:ascii="Cambria Math" w:eastAsia="Times New Roman" w:hAnsi="Cambria Math"/>
                                        <w:i/>
                                        <w:iCs/>
                                        <w:color w:val="000000"/>
                                        <w:sz w:val="20"/>
                                      </w:rPr>
                                    </m:ctrlPr>
                                  </m:sSupPr>
                                  <m:e>
                                    <m:d>
                                      <m:dPr>
                                        <m:ctrlPr>
                                          <w:rPr>
                                            <w:rFonts w:ascii="Cambria Math" w:eastAsia="Times New Roman" w:hAnsi="Cambria Math"/>
                                            <w:i/>
                                            <w:iCs/>
                                            <w:color w:val="000000"/>
                                            <w:sz w:val="20"/>
                                          </w:rPr>
                                        </m:ctrlPr>
                                      </m:dPr>
                                      <m:e>
                                        <m:f>
                                          <m:fPr>
                                            <m:ctrlPr>
                                              <w:rPr>
                                                <w:rFonts w:ascii="Cambria Math" w:eastAsia="Times New Roman" w:hAnsi="Cambria Math"/>
                                                <w:i/>
                                                <w:iCs/>
                                                <w:color w:val="000000"/>
                                                <w:sz w:val="20"/>
                                              </w:rPr>
                                            </m:ctrlPr>
                                          </m:fPr>
                                          <m:num>
                                            <m:r>
                                              <w:rPr>
                                                <w:rFonts w:ascii="Cambria Math" w:hAnsi="Cambria Math"/>
                                                <w:color w:val="000000"/>
                                                <w:sz w:val="20"/>
                                              </w:rPr>
                                              <m:t>L</m:t>
                                            </m:r>
                                          </m:num>
                                          <m:den>
                                            <m:sSup>
                                              <m:sSupPr>
                                                <m:ctrlPr>
                                                  <w:rPr>
                                                    <w:rFonts w:ascii="Cambria Math" w:eastAsia="Times New Roman" w:hAnsi="Cambria Math"/>
                                                    <w:i/>
                                                    <w:iCs/>
                                                    <w:color w:val="000000"/>
                                                    <w:sz w:val="20"/>
                                                  </w:rPr>
                                                </m:ctrlPr>
                                              </m:sSupPr>
                                              <m:e>
                                                <m:r>
                                                  <w:rPr>
                                                    <w:rFonts w:ascii="Cambria Math" w:hAnsi="Cambria Math"/>
                                                    <w:color w:val="000000"/>
                                                    <w:sz w:val="20"/>
                                                  </w:rPr>
                                                  <m:t>s</m:t>
                                                </m:r>
                                              </m:e>
                                              <m:sup>
                                                <m:r>
                                                  <w:rPr>
                                                    <w:rFonts w:ascii="Cambria Math" w:hAnsi="Cambria Math"/>
                                                    <w:color w:val="000000"/>
                                                    <w:sz w:val="20"/>
                                                  </w:rPr>
                                                  <m:t>0,5</m:t>
                                                </m:r>
                                              </m:sup>
                                            </m:sSup>
                                          </m:den>
                                        </m:f>
                                      </m:e>
                                    </m:d>
                                  </m:e>
                                  <m:sup>
                                    <m:r>
                                      <w:rPr>
                                        <w:rFonts w:ascii="Cambria Math" w:hAnsi="Cambria Math"/>
                                        <w:color w:val="000000"/>
                                        <w:sz w:val="20"/>
                                      </w:rPr>
                                      <m:t>0,79</m:t>
                                    </m:r>
                                  </m:sup>
                                </m:sSup>
                              </m:oMath>
                            </m:oMathPara>
                          </w:p>
                        </w:txbxContent>
                      </v:textbox>
                      <w10:anchorlock/>
                    </v:shape>
                  </w:pict>
                </mc:Fallback>
              </mc:AlternateContent>
            </w:r>
          </w:p>
        </w:tc>
        <w:tc>
          <w:tcPr>
            <w:tcW w:w="3544" w:type="dxa"/>
            <w:vAlign w:val="center"/>
          </w:tcPr>
          <w:p w:rsidR="00BE48DA" w:rsidRPr="0008069F" w:rsidRDefault="00BE48DA" w:rsidP="008149FD">
            <w:pPr>
              <w:pStyle w:val="limpo"/>
            </w:pPr>
            <w:r w:rsidRPr="0008069F">
              <w:t>[</w:t>
            </w:r>
            <w:r>
              <w:t>6</w:t>
            </w:r>
            <w:r w:rsidRPr="0008069F">
              <w:t>]</w:t>
            </w:r>
          </w:p>
        </w:tc>
        <w:tc>
          <w:tcPr>
            <w:tcW w:w="2551" w:type="dxa"/>
            <w:vAlign w:val="center"/>
          </w:tcPr>
          <w:p w:rsidR="00BE48DA" w:rsidRPr="0008069F" w:rsidRDefault="00BE48DA" w:rsidP="008149FD">
            <w:pPr>
              <w:pStyle w:val="limpo"/>
            </w:pPr>
          </w:p>
        </w:tc>
        <w:tc>
          <w:tcPr>
            <w:tcW w:w="425" w:type="dxa"/>
            <w:vAlign w:val="center"/>
          </w:tcPr>
          <w:p w:rsidR="00BE48DA" w:rsidRPr="0008069F" w:rsidRDefault="00BE48DA" w:rsidP="008149FD">
            <w:pPr>
              <w:pStyle w:val="limpo"/>
            </w:pPr>
          </w:p>
        </w:tc>
      </w:tr>
    </w:tbl>
    <w:p w:rsidR="00BE48DA" w:rsidRDefault="00BE48DA" w:rsidP="0047417F">
      <w:pPr>
        <w:ind w:firstLine="0"/>
      </w:pPr>
      <w:r>
        <w:t xml:space="preserve">Onde, </w:t>
      </w:r>
      <m:oMath>
        <m:bar>
          <m:barPr>
            <m:ctrlPr>
              <w:rPr>
                <w:rFonts w:ascii="Cambria Math" w:hAnsi="Cambria Math"/>
                <w:i/>
              </w:rPr>
            </m:ctrlPr>
          </m:barPr>
          <m:e>
            <m:r>
              <w:rPr>
                <w:rFonts w:ascii="Cambria Math" w:hAnsi="Cambria Math"/>
              </w:rPr>
              <m:t>Tc</m:t>
            </m:r>
          </m:e>
        </m:bar>
      </m:oMath>
      <w:r w:rsidRPr="00BE48DA">
        <w:t xml:space="preserve"> é o tempo de concentração, </w:t>
      </w:r>
      <m:oMath>
        <m:bar>
          <m:barPr>
            <m:ctrlPr>
              <w:rPr>
                <w:rFonts w:ascii="Cambria Math" w:hAnsi="Cambria Math"/>
                <w:i/>
              </w:rPr>
            </m:ctrlPr>
          </m:barPr>
          <m:e>
            <m:r>
              <w:rPr>
                <w:rFonts w:ascii="Cambria Math" w:hAnsi="Cambria Math"/>
              </w:rPr>
              <m:t>L</m:t>
            </m:r>
          </m:e>
        </m:bar>
      </m:oMath>
      <w:r w:rsidRPr="00BE48DA">
        <w:t xml:space="preserve"> é o comprimento do canal de drenagem principal e </w:t>
      </w:r>
      <m:oMath>
        <m:bar>
          <m:barPr>
            <m:ctrlPr>
              <w:rPr>
                <w:rFonts w:ascii="Cambria Math" w:hAnsi="Cambria Math"/>
                <w:i/>
              </w:rPr>
            </m:ctrlPr>
          </m:barPr>
          <m:e>
            <m:r>
              <w:rPr>
                <w:rFonts w:ascii="Cambria Math" w:hAnsi="Cambria Math"/>
              </w:rPr>
              <m:t>s</m:t>
            </m:r>
          </m:e>
        </m:bar>
      </m:oMath>
      <w:r w:rsidRPr="00BE48DA">
        <w:t xml:space="preserve"> é a declividade média do canal de drenagem principal.</w:t>
      </w:r>
    </w:p>
    <w:p w:rsidR="00BE48DA" w:rsidRDefault="00BE48DA" w:rsidP="003D7478">
      <w:pPr>
        <w:pStyle w:val="Ttulo1"/>
      </w:pPr>
      <w:r>
        <w:t xml:space="preserve">4. </w:t>
      </w:r>
      <w:r w:rsidR="003D7478">
        <w:t>Resultados e discursão</w:t>
      </w:r>
    </w:p>
    <w:p w:rsidR="00BE48DA" w:rsidRDefault="00BE48DA" w:rsidP="003D7478">
      <w:pPr>
        <w:pStyle w:val="Ttulo2"/>
      </w:pPr>
      <w:r>
        <w:t>4.1. Calibração da equação IDF</w:t>
      </w:r>
    </w:p>
    <w:p w:rsidR="009F731D" w:rsidRDefault="00BE48DA" w:rsidP="00DF048D">
      <w:pPr>
        <w:ind w:firstLine="0"/>
      </w:pPr>
      <w:r>
        <w:t>As curvas IDF das chuvas máximas para o posto pluviométrico situado no município de Uru</w:t>
      </w:r>
      <w:r w:rsidR="0073193D">
        <w:t>o</w:t>
      </w:r>
      <w:r>
        <w:t>ca, obtidas atravé</w:t>
      </w:r>
      <w:r w:rsidR="00A81DBE">
        <w:t xml:space="preserve">s do método de Gumbel (equação </w:t>
      </w:r>
      <w:r w:rsidR="0073193D">
        <w:t>4</w:t>
      </w:r>
      <w:r>
        <w:t xml:space="preserve">) apresentaram resultados esperados, a medida que não diferem muito daqueles apresentados pela literatura. Por sua vez, a calibração dos dados, levando em consideração </w:t>
      </w:r>
      <w:r w:rsidRPr="0054092F">
        <w:t>o menor Erro Médio Relativo</w:t>
      </w:r>
      <w:r>
        <w:t xml:space="preserve"> (EMR)</w:t>
      </w:r>
      <w:r w:rsidRPr="0054092F">
        <w:t xml:space="preserve"> entre os resultados e os eventos de chuva equivalent</w:t>
      </w:r>
      <w:r>
        <w:t xml:space="preserve">es propostos pela </w:t>
      </w:r>
      <w:r>
        <w:lastRenderedPageBreak/>
        <w:t>CETESB (1980) renderam ótimos resultado</w:t>
      </w:r>
      <w:r w:rsidR="0047417F">
        <w:t>s, com EMR igual a 2,03</w:t>
      </w:r>
      <w:r w:rsidR="009E3E1B">
        <w:t xml:space="preserve"> (</w:t>
      </w:r>
      <w:r w:rsidR="0073193D">
        <w:t>t</w:t>
      </w:r>
      <w:r>
        <w:t xml:space="preserve">abela 1) e correlação igual a 0,9993, portanto bem próximo a 1, </w:t>
      </w:r>
      <w:r w:rsidR="0047417F">
        <w:t xml:space="preserve">o que ressalta a existencia de </w:t>
      </w:r>
      <w:r w:rsidR="008E5A13">
        <w:t>uma</w:t>
      </w:r>
      <w:r>
        <w:t xml:space="preserve"> correlação entre os dois c</w:t>
      </w:r>
      <w:r w:rsidR="008E5A13">
        <w:t>onjuntos de dados muito boa</w:t>
      </w:r>
      <w:r>
        <w:t>.</w:t>
      </w:r>
    </w:p>
    <w:p w:rsidR="00BE48DA" w:rsidRDefault="00BE48DA" w:rsidP="00DF048D">
      <w:pPr>
        <w:spacing w:line="240" w:lineRule="auto"/>
        <w:ind w:firstLine="0"/>
        <w:jc w:val="center"/>
      </w:pPr>
      <w:r w:rsidRPr="009F731D">
        <w:rPr>
          <w:b/>
        </w:rPr>
        <w:t>Tabela 1 –</w:t>
      </w:r>
      <w:r w:rsidRPr="00D33059">
        <w:t xml:space="preserve"> Intensidades máximas (mm) para diferentes tempos de retorno resultantes da aplicação </w:t>
      </w:r>
      <w:r>
        <w:t>do método de Gumbel (A) e após a calibração (B).</w:t>
      </w:r>
    </w:p>
    <w:tbl>
      <w:tblPr>
        <w:tblStyle w:val="Tabelacomgrade"/>
        <w:tblW w:w="0" w:type="auto"/>
        <w:jc w:val="center"/>
        <w:tblBorders>
          <w:left w:val="none" w:sz="0" w:space="0" w:color="auto"/>
          <w:right w:val="none" w:sz="0" w:space="0" w:color="auto"/>
        </w:tblBorders>
        <w:tblLayout w:type="fixed"/>
        <w:tblCellMar>
          <w:left w:w="57" w:type="dxa"/>
          <w:right w:w="57" w:type="dxa"/>
        </w:tblCellMar>
        <w:tblLook w:val="04A0" w:firstRow="1" w:lastRow="0" w:firstColumn="1" w:lastColumn="0" w:noHBand="0" w:noVBand="1"/>
      </w:tblPr>
      <w:tblGrid>
        <w:gridCol w:w="993"/>
        <w:gridCol w:w="614"/>
        <w:gridCol w:w="614"/>
        <w:gridCol w:w="614"/>
        <w:gridCol w:w="615"/>
        <w:gridCol w:w="614"/>
        <w:gridCol w:w="614"/>
        <w:gridCol w:w="614"/>
        <w:gridCol w:w="615"/>
        <w:gridCol w:w="614"/>
        <w:gridCol w:w="614"/>
        <w:gridCol w:w="614"/>
        <w:gridCol w:w="615"/>
      </w:tblGrid>
      <w:tr w:rsidR="0047417F" w:rsidRPr="003D7478" w:rsidTr="003D7478">
        <w:trPr>
          <w:trHeight w:val="227"/>
          <w:jc w:val="center"/>
        </w:trPr>
        <w:tc>
          <w:tcPr>
            <w:tcW w:w="993" w:type="dxa"/>
            <w:vMerge w:val="restart"/>
            <w:shd w:val="clear" w:color="auto" w:fill="DEEAF6"/>
            <w:noWrap/>
            <w:vAlign w:val="center"/>
          </w:tcPr>
          <w:p w:rsidR="0047417F" w:rsidRPr="003D7478" w:rsidRDefault="0047417F" w:rsidP="003D7478">
            <w:pPr>
              <w:pStyle w:val="limpo"/>
              <w:jc w:val="center"/>
              <w:rPr>
                <w:b/>
                <w:sz w:val="16"/>
                <w:szCs w:val="16"/>
              </w:rPr>
            </w:pPr>
            <w:r w:rsidRPr="003D7478">
              <w:rPr>
                <w:b/>
                <w:sz w:val="16"/>
                <w:szCs w:val="16"/>
              </w:rPr>
              <w:t>DURAÇÃO</w:t>
            </w:r>
          </w:p>
        </w:tc>
        <w:tc>
          <w:tcPr>
            <w:tcW w:w="3685" w:type="dxa"/>
            <w:gridSpan w:val="6"/>
            <w:tcBorders>
              <w:right w:val="single" w:sz="12" w:space="0" w:color="auto"/>
            </w:tcBorders>
            <w:shd w:val="clear" w:color="auto" w:fill="DEEAF6"/>
            <w:noWrap/>
            <w:vAlign w:val="center"/>
          </w:tcPr>
          <w:p w:rsidR="0047417F" w:rsidRPr="003D7478" w:rsidRDefault="0047417F" w:rsidP="003D7478">
            <w:pPr>
              <w:pStyle w:val="limpo"/>
              <w:jc w:val="center"/>
              <w:rPr>
                <w:b/>
                <w:sz w:val="16"/>
                <w:szCs w:val="16"/>
              </w:rPr>
            </w:pPr>
            <w:r w:rsidRPr="003D7478">
              <w:rPr>
                <w:b/>
                <w:sz w:val="16"/>
                <w:szCs w:val="16"/>
              </w:rPr>
              <w:t>A</w:t>
            </w:r>
          </w:p>
        </w:tc>
        <w:tc>
          <w:tcPr>
            <w:tcW w:w="3686" w:type="dxa"/>
            <w:gridSpan w:val="6"/>
            <w:shd w:val="clear" w:color="auto" w:fill="DEEAF6"/>
            <w:noWrap/>
            <w:vAlign w:val="center"/>
          </w:tcPr>
          <w:p w:rsidR="0047417F" w:rsidRPr="003D7478" w:rsidRDefault="0047417F" w:rsidP="003D7478">
            <w:pPr>
              <w:pStyle w:val="limpo"/>
              <w:jc w:val="center"/>
              <w:rPr>
                <w:b/>
                <w:sz w:val="16"/>
                <w:szCs w:val="16"/>
              </w:rPr>
            </w:pPr>
            <w:r w:rsidRPr="003D7478">
              <w:rPr>
                <w:b/>
                <w:sz w:val="16"/>
                <w:szCs w:val="16"/>
              </w:rPr>
              <w:t>B</w:t>
            </w:r>
          </w:p>
        </w:tc>
      </w:tr>
      <w:tr w:rsidR="0047417F" w:rsidRPr="003D7478" w:rsidTr="003D7478">
        <w:trPr>
          <w:trHeight w:val="227"/>
          <w:jc w:val="center"/>
        </w:trPr>
        <w:tc>
          <w:tcPr>
            <w:tcW w:w="993" w:type="dxa"/>
            <w:vMerge/>
            <w:shd w:val="clear" w:color="auto" w:fill="DEEAF6"/>
            <w:noWrap/>
            <w:vAlign w:val="center"/>
          </w:tcPr>
          <w:p w:rsidR="0047417F" w:rsidRPr="003D7478" w:rsidRDefault="0047417F" w:rsidP="003D7478">
            <w:pPr>
              <w:pStyle w:val="limpo"/>
              <w:jc w:val="center"/>
              <w:rPr>
                <w:b/>
                <w:sz w:val="16"/>
                <w:szCs w:val="16"/>
              </w:rPr>
            </w:pPr>
          </w:p>
        </w:tc>
        <w:tc>
          <w:tcPr>
            <w:tcW w:w="3685" w:type="dxa"/>
            <w:gridSpan w:val="6"/>
            <w:tcBorders>
              <w:right w:val="single" w:sz="12" w:space="0" w:color="auto"/>
            </w:tcBorders>
            <w:shd w:val="clear" w:color="auto" w:fill="DEEAF6"/>
            <w:noWrap/>
            <w:vAlign w:val="center"/>
          </w:tcPr>
          <w:p w:rsidR="0047417F" w:rsidRPr="003D7478" w:rsidRDefault="0047417F" w:rsidP="003D7478">
            <w:pPr>
              <w:pStyle w:val="limpo"/>
              <w:jc w:val="center"/>
              <w:rPr>
                <w:b/>
                <w:sz w:val="16"/>
                <w:szCs w:val="16"/>
              </w:rPr>
            </w:pPr>
            <w:r w:rsidRPr="003D7478">
              <w:rPr>
                <w:b/>
                <w:sz w:val="16"/>
                <w:szCs w:val="16"/>
              </w:rPr>
              <w:t>Tempo de retorno (anos)</w:t>
            </w:r>
          </w:p>
        </w:tc>
        <w:tc>
          <w:tcPr>
            <w:tcW w:w="3686" w:type="dxa"/>
            <w:gridSpan w:val="6"/>
            <w:shd w:val="clear" w:color="auto" w:fill="DEEAF6"/>
            <w:noWrap/>
            <w:vAlign w:val="center"/>
          </w:tcPr>
          <w:p w:rsidR="0047417F" w:rsidRPr="003D7478" w:rsidRDefault="0047417F" w:rsidP="003D7478">
            <w:pPr>
              <w:pStyle w:val="limpo"/>
              <w:jc w:val="center"/>
              <w:rPr>
                <w:b/>
                <w:sz w:val="16"/>
                <w:szCs w:val="16"/>
              </w:rPr>
            </w:pPr>
            <w:r w:rsidRPr="003D7478">
              <w:rPr>
                <w:b/>
                <w:sz w:val="16"/>
                <w:szCs w:val="16"/>
              </w:rPr>
              <w:t>Tempo de retorno (anos)</w:t>
            </w:r>
          </w:p>
        </w:tc>
      </w:tr>
      <w:tr w:rsidR="0047417F" w:rsidRPr="003D7478" w:rsidTr="003D7478">
        <w:trPr>
          <w:trHeight w:val="227"/>
          <w:jc w:val="center"/>
        </w:trPr>
        <w:tc>
          <w:tcPr>
            <w:tcW w:w="993" w:type="dxa"/>
            <w:vMerge/>
            <w:shd w:val="clear" w:color="auto" w:fill="DEEAF6"/>
            <w:noWrap/>
            <w:vAlign w:val="center"/>
            <w:hideMark/>
          </w:tcPr>
          <w:p w:rsidR="0047417F" w:rsidRPr="003D7478" w:rsidRDefault="0047417F" w:rsidP="003D7478">
            <w:pPr>
              <w:pStyle w:val="limpo"/>
              <w:jc w:val="center"/>
              <w:rPr>
                <w:b/>
                <w:sz w:val="16"/>
                <w:szCs w:val="16"/>
              </w:rPr>
            </w:pPr>
          </w:p>
        </w:tc>
        <w:tc>
          <w:tcPr>
            <w:tcW w:w="614" w:type="dxa"/>
            <w:shd w:val="clear" w:color="auto" w:fill="DEEAF6"/>
            <w:noWrap/>
            <w:vAlign w:val="center"/>
            <w:hideMark/>
          </w:tcPr>
          <w:p w:rsidR="0047417F" w:rsidRPr="003D7478" w:rsidRDefault="0047417F" w:rsidP="003D7478">
            <w:pPr>
              <w:pStyle w:val="limpo"/>
              <w:jc w:val="center"/>
              <w:rPr>
                <w:b/>
                <w:sz w:val="16"/>
                <w:szCs w:val="16"/>
              </w:rPr>
            </w:pPr>
            <w:r w:rsidRPr="003D7478">
              <w:rPr>
                <w:b/>
                <w:sz w:val="16"/>
                <w:szCs w:val="16"/>
              </w:rPr>
              <w:t>5</w:t>
            </w:r>
          </w:p>
        </w:tc>
        <w:tc>
          <w:tcPr>
            <w:tcW w:w="614" w:type="dxa"/>
            <w:shd w:val="clear" w:color="auto" w:fill="DEEAF6"/>
            <w:noWrap/>
            <w:vAlign w:val="center"/>
            <w:hideMark/>
          </w:tcPr>
          <w:p w:rsidR="0047417F" w:rsidRPr="003D7478" w:rsidRDefault="0047417F" w:rsidP="003D7478">
            <w:pPr>
              <w:pStyle w:val="limpo"/>
              <w:jc w:val="center"/>
              <w:rPr>
                <w:b/>
                <w:sz w:val="16"/>
                <w:szCs w:val="16"/>
              </w:rPr>
            </w:pPr>
            <w:r w:rsidRPr="003D7478">
              <w:rPr>
                <w:b/>
                <w:sz w:val="16"/>
                <w:szCs w:val="16"/>
              </w:rPr>
              <w:t>10</w:t>
            </w:r>
          </w:p>
        </w:tc>
        <w:tc>
          <w:tcPr>
            <w:tcW w:w="614" w:type="dxa"/>
            <w:shd w:val="clear" w:color="auto" w:fill="DEEAF6"/>
            <w:noWrap/>
            <w:vAlign w:val="center"/>
            <w:hideMark/>
          </w:tcPr>
          <w:p w:rsidR="0047417F" w:rsidRPr="003D7478" w:rsidRDefault="0047417F" w:rsidP="003D7478">
            <w:pPr>
              <w:pStyle w:val="limpo"/>
              <w:jc w:val="center"/>
              <w:rPr>
                <w:b/>
                <w:sz w:val="16"/>
                <w:szCs w:val="16"/>
              </w:rPr>
            </w:pPr>
            <w:r w:rsidRPr="003D7478">
              <w:rPr>
                <w:b/>
                <w:sz w:val="16"/>
                <w:szCs w:val="16"/>
              </w:rPr>
              <w:t>15</w:t>
            </w:r>
          </w:p>
        </w:tc>
        <w:tc>
          <w:tcPr>
            <w:tcW w:w="615" w:type="dxa"/>
            <w:shd w:val="clear" w:color="auto" w:fill="DEEAF6"/>
            <w:noWrap/>
            <w:vAlign w:val="center"/>
            <w:hideMark/>
          </w:tcPr>
          <w:p w:rsidR="0047417F" w:rsidRPr="003D7478" w:rsidRDefault="0047417F" w:rsidP="003D7478">
            <w:pPr>
              <w:pStyle w:val="limpo"/>
              <w:jc w:val="center"/>
              <w:rPr>
                <w:b/>
                <w:sz w:val="16"/>
                <w:szCs w:val="16"/>
              </w:rPr>
            </w:pPr>
            <w:r w:rsidRPr="003D7478">
              <w:rPr>
                <w:b/>
                <w:sz w:val="16"/>
                <w:szCs w:val="16"/>
              </w:rPr>
              <w:t>25</w:t>
            </w:r>
          </w:p>
        </w:tc>
        <w:tc>
          <w:tcPr>
            <w:tcW w:w="614" w:type="dxa"/>
            <w:shd w:val="clear" w:color="auto" w:fill="DEEAF6"/>
            <w:noWrap/>
            <w:vAlign w:val="center"/>
            <w:hideMark/>
          </w:tcPr>
          <w:p w:rsidR="0047417F" w:rsidRPr="003D7478" w:rsidRDefault="0047417F" w:rsidP="003D7478">
            <w:pPr>
              <w:pStyle w:val="limpo"/>
              <w:jc w:val="center"/>
              <w:rPr>
                <w:b/>
                <w:sz w:val="16"/>
                <w:szCs w:val="16"/>
              </w:rPr>
            </w:pPr>
            <w:r w:rsidRPr="003D7478">
              <w:rPr>
                <w:b/>
                <w:sz w:val="16"/>
                <w:szCs w:val="16"/>
              </w:rPr>
              <w:t>50</w:t>
            </w:r>
          </w:p>
        </w:tc>
        <w:tc>
          <w:tcPr>
            <w:tcW w:w="614" w:type="dxa"/>
            <w:tcBorders>
              <w:right w:val="single" w:sz="12" w:space="0" w:color="auto"/>
            </w:tcBorders>
            <w:shd w:val="clear" w:color="auto" w:fill="DEEAF6"/>
            <w:noWrap/>
            <w:vAlign w:val="center"/>
            <w:hideMark/>
          </w:tcPr>
          <w:p w:rsidR="0047417F" w:rsidRPr="003D7478" w:rsidRDefault="0047417F" w:rsidP="003D7478">
            <w:pPr>
              <w:pStyle w:val="limpo"/>
              <w:jc w:val="center"/>
              <w:rPr>
                <w:b/>
                <w:sz w:val="16"/>
                <w:szCs w:val="16"/>
              </w:rPr>
            </w:pPr>
            <w:r w:rsidRPr="003D7478">
              <w:rPr>
                <w:b/>
                <w:sz w:val="16"/>
                <w:szCs w:val="16"/>
              </w:rPr>
              <w:t>100</w:t>
            </w:r>
          </w:p>
        </w:tc>
        <w:tc>
          <w:tcPr>
            <w:tcW w:w="614" w:type="dxa"/>
            <w:shd w:val="clear" w:color="auto" w:fill="DEEAF6"/>
            <w:noWrap/>
            <w:vAlign w:val="center"/>
            <w:hideMark/>
          </w:tcPr>
          <w:p w:rsidR="0047417F" w:rsidRPr="003D7478" w:rsidRDefault="0047417F" w:rsidP="003D7478">
            <w:pPr>
              <w:pStyle w:val="limpo"/>
              <w:jc w:val="center"/>
              <w:rPr>
                <w:b/>
                <w:sz w:val="16"/>
                <w:szCs w:val="16"/>
              </w:rPr>
            </w:pPr>
            <w:r w:rsidRPr="003D7478">
              <w:rPr>
                <w:b/>
                <w:sz w:val="16"/>
                <w:szCs w:val="16"/>
              </w:rPr>
              <w:t>5</w:t>
            </w:r>
          </w:p>
        </w:tc>
        <w:tc>
          <w:tcPr>
            <w:tcW w:w="615" w:type="dxa"/>
            <w:shd w:val="clear" w:color="auto" w:fill="DEEAF6"/>
            <w:noWrap/>
            <w:vAlign w:val="center"/>
            <w:hideMark/>
          </w:tcPr>
          <w:p w:rsidR="0047417F" w:rsidRPr="003D7478" w:rsidRDefault="0047417F" w:rsidP="003D7478">
            <w:pPr>
              <w:pStyle w:val="limpo"/>
              <w:jc w:val="center"/>
              <w:rPr>
                <w:b/>
                <w:sz w:val="16"/>
                <w:szCs w:val="16"/>
              </w:rPr>
            </w:pPr>
            <w:r w:rsidRPr="003D7478">
              <w:rPr>
                <w:b/>
                <w:sz w:val="16"/>
                <w:szCs w:val="16"/>
              </w:rPr>
              <w:t>10</w:t>
            </w:r>
          </w:p>
        </w:tc>
        <w:tc>
          <w:tcPr>
            <w:tcW w:w="614" w:type="dxa"/>
            <w:shd w:val="clear" w:color="auto" w:fill="DEEAF6"/>
            <w:noWrap/>
            <w:vAlign w:val="center"/>
            <w:hideMark/>
          </w:tcPr>
          <w:p w:rsidR="0047417F" w:rsidRPr="003D7478" w:rsidRDefault="0047417F" w:rsidP="003D7478">
            <w:pPr>
              <w:pStyle w:val="limpo"/>
              <w:jc w:val="center"/>
              <w:rPr>
                <w:b/>
                <w:sz w:val="16"/>
                <w:szCs w:val="16"/>
              </w:rPr>
            </w:pPr>
            <w:r w:rsidRPr="003D7478">
              <w:rPr>
                <w:b/>
                <w:sz w:val="16"/>
                <w:szCs w:val="16"/>
              </w:rPr>
              <w:t>15</w:t>
            </w:r>
          </w:p>
        </w:tc>
        <w:tc>
          <w:tcPr>
            <w:tcW w:w="614" w:type="dxa"/>
            <w:shd w:val="clear" w:color="auto" w:fill="DEEAF6"/>
            <w:noWrap/>
            <w:vAlign w:val="center"/>
            <w:hideMark/>
          </w:tcPr>
          <w:p w:rsidR="0047417F" w:rsidRPr="003D7478" w:rsidRDefault="0047417F" w:rsidP="003D7478">
            <w:pPr>
              <w:pStyle w:val="limpo"/>
              <w:jc w:val="center"/>
              <w:rPr>
                <w:b/>
                <w:sz w:val="16"/>
                <w:szCs w:val="16"/>
              </w:rPr>
            </w:pPr>
            <w:r w:rsidRPr="003D7478">
              <w:rPr>
                <w:b/>
                <w:sz w:val="16"/>
                <w:szCs w:val="16"/>
              </w:rPr>
              <w:t>25</w:t>
            </w:r>
          </w:p>
        </w:tc>
        <w:tc>
          <w:tcPr>
            <w:tcW w:w="614" w:type="dxa"/>
            <w:shd w:val="clear" w:color="auto" w:fill="DEEAF6"/>
            <w:noWrap/>
            <w:vAlign w:val="center"/>
            <w:hideMark/>
          </w:tcPr>
          <w:p w:rsidR="0047417F" w:rsidRPr="003D7478" w:rsidRDefault="0047417F" w:rsidP="003D7478">
            <w:pPr>
              <w:pStyle w:val="limpo"/>
              <w:jc w:val="center"/>
              <w:rPr>
                <w:b/>
                <w:sz w:val="16"/>
                <w:szCs w:val="16"/>
              </w:rPr>
            </w:pPr>
            <w:r w:rsidRPr="003D7478">
              <w:rPr>
                <w:b/>
                <w:sz w:val="16"/>
                <w:szCs w:val="16"/>
              </w:rPr>
              <w:t>50</w:t>
            </w:r>
          </w:p>
        </w:tc>
        <w:tc>
          <w:tcPr>
            <w:tcW w:w="615" w:type="dxa"/>
            <w:tcBorders>
              <w:bottom w:val="single" w:sz="4" w:space="0" w:color="auto"/>
            </w:tcBorders>
            <w:shd w:val="clear" w:color="auto" w:fill="DEEAF6"/>
            <w:noWrap/>
            <w:vAlign w:val="center"/>
            <w:hideMark/>
          </w:tcPr>
          <w:p w:rsidR="0047417F" w:rsidRPr="003D7478" w:rsidRDefault="0047417F" w:rsidP="003D7478">
            <w:pPr>
              <w:pStyle w:val="limpo"/>
              <w:jc w:val="center"/>
              <w:rPr>
                <w:b/>
                <w:sz w:val="16"/>
                <w:szCs w:val="16"/>
              </w:rPr>
            </w:pPr>
            <w:r w:rsidRPr="003D7478">
              <w:rPr>
                <w:b/>
                <w:sz w:val="16"/>
                <w:szCs w:val="16"/>
              </w:rPr>
              <w:t>100</w:t>
            </w:r>
          </w:p>
        </w:tc>
      </w:tr>
      <w:tr w:rsidR="00BE48DA" w:rsidRPr="003D7478" w:rsidTr="003D7478">
        <w:trPr>
          <w:trHeight w:val="227"/>
          <w:jc w:val="center"/>
        </w:trPr>
        <w:tc>
          <w:tcPr>
            <w:tcW w:w="993" w:type="dxa"/>
            <w:shd w:val="clear" w:color="auto" w:fill="auto"/>
            <w:noWrap/>
            <w:vAlign w:val="center"/>
            <w:hideMark/>
          </w:tcPr>
          <w:p w:rsidR="00BE48DA" w:rsidRPr="003D7478" w:rsidRDefault="00BE48DA" w:rsidP="003D7478">
            <w:pPr>
              <w:pStyle w:val="limpo"/>
              <w:jc w:val="center"/>
              <w:rPr>
                <w:sz w:val="16"/>
                <w:szCs w:val="16"/>
              </w:rPr>
            </w:pPr>
            <w:r w:rsidRPr="003D7478">
              <w:rPr>
                <w:sz w:val="16"/>
                <w:szCs w:val="16"/>
              </w:rPr>
              <w:t>24 h</w:t>
            </w:r>
          </w:p>
        </w:tc>
        <w:tc>
          <w:tcPr>
            <w:tcW w:w="6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5,39</w:t>
            </w:r>
          </w:p>
        </w:tc>
        <w:tc>
          <w:tcPr>
            <w:tcW w:w="614" w:type="dxa"/>
            <w:tcBorders>
              <w:top w:val="single" w:sz="4" w:space="0" w:color="auto"/>
              <w:left w:val="nil"/>
              <w:bottom w:val="single" w:sz="4" w:space="0" w:color="auto"/>
              <w:right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6,48</w:t>
            </w:r>
          </w:p>
        </w:tc>
        <w:tc>
          <w:tcPr>
            <w:tcW w:w="614" w:type="dxa"/>
            <w:tcBorders>
              <w:top w:val="single" w:sz="4" w:space="0" w:color="auto"/>
              <w:left w:val="nil"/>
              <w:bottom w:val="single" w:sz="4" w:space="0" w:color="auto"/>
              <w:right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7,10</w:t>
            </w:r>
          </w:p>
        </w:tc>
        <w:tc>
          <w:tcPr>
            <w:tcW w:w="615" w:type="dxa"/>
            <w:tcBorders>
              <w:top w:val="single" w:sz="4" w:space="0" w:color="auto"/>
              <w:left w:val="nil"/>
              <w:bottom w:val="single" w:sz="4" w:space="0" w:color="auto"/>
              <w:right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7,86</w:t>
            </w:r>
          </w:p>
        </w:tc>
        <w:tc>
          <w:tcPr>
            <w:tcW w:w="614" w:type="dxa"/>
            <w:tcBorders>
              <w:top w:val="single" w:sz="4" w:space="0" w:color="auto"/>
              <w:left w:val="nil"/>
              <w:bottom w:val="single" w:sz="4" w:space="0" w:color="auto"/>
              <w:right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8,88</w:t>
            </w:r>
          </w:p>
        </w:tc>
        <w:tc>
          <w:tcPr>
            <w:tcW w:w="614" w:type="dxa"/>
            <w:tcBorders>
              <w:top w:val="single" w:sz="4" w:space="0" w:color="auto"/>
              <w:left w:val="nil"/>
              <w:bottom w:val="single" w:sz="4" w:space="0" w:color="auto"/>
              <w:right w:val="single" w:sz="12"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9,9</w:t>
            </w:r>
          </w:p>
        </w:tc>
        <w:tc>
          <w:tcPr>
            <w:tcW w:w="6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5,73</w:t>
            </w:r>
          </w:p>
        </w:tc>
        <w:tc>
          <w:tcPr>
            <w:tcW w:w="615" w:type="dxa"/>
            <w:tcBorders>
              <w:top w:val="single" w:sz="4" w:space="0" w:color="auto"/>
              <w:left w:val="nil"/>
              <w:bottom w:val="single" w:sz="4" w:space="0" w:color="auto"/>
              <w:right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6,56</w:t>
            </w:r>
          </w:p>
        </w:tc>
        <w:tc>
          <w:tcPr>
            <w:tcW w:w="614" w:type="dxa"/>
            <w:tcBorders>
              <w:top w:val="single" w:sz="4" w:space="0" w:color="auto"/>
              <w:left w:val="nil"/>
              <w:bottom w:val="single" w:sz="4" w:space="0" w:color="auto"/>
              <w:right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7,10</w:t>
            </w:r>
          </w:p>
        </w:tc>
        <w:tc>
          <w:tcPr>
            <w:tcW w:w="614" w:type="dxa"/>
            <w:tcBorders>
              <w:top w:val="single" w:sz="4" w:space="0" w:color="auto"/>
              <w:left w:val="nil"/>
              <w:bottom w:val="single" w:sz="4" w:space="0" w:color="auto"/>
              <w:right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7,84</w:t>
            </w:r>
          </w:p>
        </w:tc>
        <w:tc>
          <w:tcPr>
            <w:tcW w:w="614" w:type="dxa"/>
            <w:tcBorders>
              <w:top w:val="single" w:sz="4" w:space="0" w:color="auto"/>
              <w:left w:val="nil"/>
              <w:bottom w:val="single" w:sz="4" w:space="0" w:color="auto"/>
              <w:right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8,98</w:t>
            </w:r>
          </w:p>
        </w:tc>
        <w:tc>
          <w:tcPr>
            <w:tcW w:w="615" w:type="dxa"/>
            <w:tcBorders>
              <w:top w:val="single" w:sz="4" w:space="0" w:color="auto"/>
              <w:left w:val="nil"/>
              <w:bottom w:val="single" w:sz="4" w:space="0" w:color="auto"/>
              <w:right w:val="nil"/>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10,28</w:t>
            </w:r>
          </w:p>
        </w:tc>
      </w:tr>
      <w:tr w:rsidR="00BE48DA" w:rsidRPr="003D7478" w:rsidTr="003D7478">
        <w:trPr>
          <w:trHeight w:val="227"/>
          <w:jc w:val="center"/>
        </w:trPr>
        <w:tc>
          <w:tcPr>
            <w:tcW w:w="993" w:type="dxa"/>
            <w:shd w:val="clear" w:color="auto" w:fill="auto"/>
            <w:noWrap/>
            <w:vAlign w:val="center"/>
            <w:hideMark/>
          </w:tcPr>
          <w:p w:rsidR="00BE48DA" w:rsidRPr="003D7478" w:rsidRDefault="00BE48DA" w:rsidP="003D7478">
            <w:pPr>
              <w:pStyle w:val="limpo"/>
              <w:jc w:val="center"/>
              <w:rPr>
                <w:sz w:val="16"/>
                <w:szCs w:val="16"/>
              </w:rPr>
            </w:pPr>
            <w:r w:rsidRPr="003D7478">
              <w:rPr>
                <w:sz w:val="16"/>
                <w:szCs w:val="16"/>
              </w:rPr>
              <w:t>12 h</w:t>
            </w:r>
          </w:p>
        </w:tc>
        <w:tc>
          <w:tcPr>
            <w:tcW w:w="614" w:type="dxa"/>
            <w:tcBorders>
              <w:top w:val="nil"/>
              <w:left w:val="single" w:sz="4" w:space="0" w:color="auto"/>
              <w:bottom w:val="single" w:sz="4" w:space="0" w:color="auto"/>
              <w:right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9,16</w:t>
            </w:r>
          </w:p>
        </w:tc>
        <w:tc>
          <w:tcPr>
            <w:tcW w:w="614" w:type="dxa"/>
            <w:tcBorders>
              <w:top w:val="nil"/>
              <w:left w:val="nil"/>
              <w:bottom w:val="single" w:sz="4" w:space="0" w:color="auto"/>
              <w:right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11,02</w:t>
            </w:r>
          </w:p>
        </w:tc>
        <w:tc>
          <w:tcPr>
            <w:tcW w:w="614" w:type="dxa"/>
            <w:tcBorders>
              <w:top w:val="nil"/>
              <w:left w:val="nil"/>
              <w:bottom w:val="single" w:sz="4" w:space="0" w:color="auto"/>
              <w:right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12,07</w:t>
            </w:r>
          </w:p>
        </w:tc>
        <w:tc>
          <w:tcPr>
            <w:tcW w:w="615" w:type="dxa"/>
            <w:tcBorders>
              <w:top w:val="nil"/>
              <w:left w:val="nil"/>
              <w:bottom w:val="single" w:sz="4" w:space="0" w:color="auto"/>
              <w:right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13,36</w:t>
            </w:r>
          </w:p>
        </w:tc>
        <w:tc>
          <w:tcPr>
            <w:tcW w:w="614" w:type="dxa"/>
            <w:tcBorders>
              <w:top w:val="nil"/>
              <w:left w:val="nil"/>
              <w:bottom w:val="single" w:sz="4" w:space="0" w:color="auto"/>
              <w:right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15,1</w:t>
            </w:r>
          </w:p>
        </w:tc>
        <w:tc>
          <w:tcPr>
            <w:tcW w:w="614" w:type="dxa"/>
            <w:tcBorders>
              <w:top w:val="nil"/>
              <w:left w:val="nil"/>
              <w:bottom w:val="single" w:sz="4" w:space="0" w:color="auto"/>
              <w:right w:val="single" w:sz="12"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16,83</w:t>
            </w:r>
          </w:p>
        </w:tc>
        <w:tc>
          <w:tcPr>
            <w:tcW w:w="614" w:type="dxa"/>
            <w:tcBorders>
              <w:top w:val="nil"/>
              <w:left w:val="single" w:sz="4" w:space="0" w:color="auto"/>
              <w:bottom w:val="single" w:sz="4" w:space="0" w:color="auto"/>
              <w:right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9,64</w:t>
            </w:r>
          </w:p>
        </w:tc>
        <w:tc>
          <w:tcPr>
            <w:tcW w:w="615" w:type="dxa"/>
            <w:tcBorders>
              <w:top w:val="nil"/>
              <w:left w:val="nil"/>
              <w:bottom w:val="single" w:sz="4" w:space="0" w:color="auto"/>
              <w:right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11,04</w:t>
            </w:r>
          </w:p>
        </w:tc>
        <w:tc>
          <w:tcPr>
            <w:tcW w:w="614" w:type="dxa"/>
            <w:tcBorders>
              <w:top w:val="nil"/>
              <w:left w:val="nil"/>
              <w:bottom w:val="single" w:sz="4" w:space="0" w:color="auto"/>
              <w:right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11,94</w:t>
            </w:r>
          </w:p>
        </w:tc>
        <w:tc>
          <w:tcPr>
            <w:tcW w:w="614" w:type="dxa"/>
            <w:tcBorders>
              <w:top w:val="nil"/>
              <w:left w:val="nil"/>
              <w:bottom w:val="single" w:sz="4" w:space="0" w:color="auto"/>
              <w:right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13,20</w:t>
            </w:r>
          </w:p>
        </w:tc>
        <w:tc>
          <w:tcPr>
            <w:tcW w:w="614" w:type="dxa"/>
            <w:tcBorders>
              <w:top w:val="nil"/>
              <w:left w:val="nil"/>
              <w:bottom w:val="single" w:sz="4" w:space="0" w:color="auto"/>
              <w:right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15,11</w:t>
            </w:r>
          </w:p>
        </w:tc>
        <w:tc>
          <w:tcPr>
            <w:tcW w:w="615" w:type="dxa"/>
            <w:tcBorders>
              <w:top w:val="single" w:sz="4" w:space="0" w:color="auto"/>
              <w:left w:val="nil"/>
              <w:bottom w:val="single" w:sz="4" w:space="0" w:color="auto"/>
              <w:right w:val="nil"/>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17,30</w:t>
            </w:r>
          </w:p>
        </w:tc>
      </w:tr>
      <w:tr w:rsidR="00BE48DA" w:rsidRPr="003D7478" w:rsidTr="003D7478">
        <w:trPr>
          <w:trHeight w:val="227"/>
          <w:jc w:val="center"/>
        </w:trPr>
        <w:tc>
          <w:tcPr>
            <w:tcW w:w="993" w:type="dxa"/>
            <w:shd w:val="clear" w:color="auto" w:fill="auto"/>
            <w:noWrap/>
            <w:vAlign w:val="center"/>
            <w:hideMark/>
          </w:tcPr>
          <w:p w:rsidR="00BE48DA" w:rsidRPr="003D7478" w:rsidRDefault="00BE48DA" w:rsidP="003D7478">
            <w:pPr>
              <w:pStyle w:val="limpo"/>
              <w:jc w:val="center"/>
              <w:rPr>
                <w:sz w:val="16"/>
                <w:szCs w:val="16"/>
              </w:rPr>
            </w:pPr>
            <w:r w:rsidRPr="003D7478">
              <w:rPr>
                <w:sz w:val="16"/>
                <w:szCs w:val="16"/>
              </w:rPr>
              <w:t>10 h</w:t>
            </w:r>
          </w:p>
        </w:tc>
        <w:tc>
          <w:tcPr>
            <w:tcW w:w="614" w:type="dxa"/>
            <w:tcBorders>
              <w:top w:val="nil"/>
              <w:left w:val="single" w:sz="4" w:space="0" w:color="auto"/>
              <w:bottom w:val="single" w:sz="4" w:space="0" w:color="auto"/>
              <w:right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10,61</w:t>
            </w:r>
          </w:p>
        </w:tc>
        <w:tc>
          <w:tcPr>
            <w:tcW w:w="614" w:type="dxa"/>
            <w:tcBorders>
              <w:top w:val="nil"/>
              <w:left w:val="nil"/>
              <w:bottom w:val="single" w:sz="4" w:space="0" w:color="auto"/>
              <w:right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12,76</w:t>
            </w:r>
          </w:p>
        </w:tc>
        <w:tc>
          <w:tcPr>
            <w:tcW w:w="614" w:type="dxa"/>
            <w:tcBorders>
              <w:top w:val="nil"/>
              <w:left w:val="nil"/>
              <w:bottom w:val="single" w:sz="4" w:space="0" w:color="auto"/>
              <w:right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13,97</w:t>
            </w:r>
          </w:p>
        </w:tc>
        <w:tc>
          <w:tcPr>
            <w:tcW w:w="615" w:type="dxa"/>
            <w:tcBorders>
              <w:top w:val="nil"/>
              <w:left w:val="nil"/>
              <w:bottom w:val="single" w:sz="4" w:space="0" w:color="auto"/>
              <w:right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15,47</w:t>
            </w:r>
          </w:p>
        </w:tc>
        <w:tc>
          <w:tcPr>
            <w:tcW w:w="614" w:type="dxa"/>
            <w:tcBorders>
              <w:top w:val="nil"/>
              <w:left w:val="nil"/>
              <w:bottom w:val="single" w:sz="4" w:space="0" w:color="auto"/>
              <w:right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17,49</w:t>
            </w:r>
          </w:p>
        </w:tc>
        <w:tc>
          <w:tcPr>
            <w:tcW w:w="614" w:type="dxa"/>
            <w:tcBorders>
              <w:top w:val="nil"/>
              <w:left w:val="nil"/>
              <w:bottom w:val="single" w:sz="4" w:space="0" w:color="auto"/>
              <w:right w:val="single" w:sz="12"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19,49</w:t>
            </w:r>
          </w:p>
        </w:tc>
        <w:tc>
          <w:tcPr>
            <w:tcW w:w="614" w:type="dxa"/>
            <w:tcBorders>
              <w:top w:val="nil"/>
              <w:left w:val="single" w:sz="4" w:space="0" w:color="auto"/>
              <w:bottom w:val="single" w:sz="4" w:space="0" w:color="auto"/>
              <w:right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11,05</w:t>
            </w:r>
          </w:p>
        </w:tc>
        <w:tc>
          <w:tcPr>
            <w:tcW w:w="615" w:type="dxa"/>
            <w:tcBorders>
              <w:top w:val="nil"/>
              <w:left w:val="nil"/>
              <w:bottom w:val="single" w:sz="4" w:space="0" w:color="auto"/>
              <w:right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12,65</w:t>
            </w:r>
          </w:p>
        </w:tc>
        <w:tc>
          <w:tcPr>
            <w:tcW w:w="614" w:type="dxa"/>
            <w:tcBorders>
              <w:top w:val="nil"/>
              <w:left w:val="nil"/>
              <w:bottom w:val="single" w:sz="4" w:space="0" w:color="auto"/>
              <w:right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13,69</w:t>
            </w:r>
          </w:p>
        </w:tc>
        <w:tc>
          <w:tcPr>
            <w:tcW w:w="614" w:type="dxa"/>
            <w:tcBorders>
              <w:top w:val="nil"/>
              <w:left w:val="nil"/>
              <w:bottom w:val="single" w:sz="4" w:space="0" w:color="auto"/>
              <w:right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15,12</w:t>
            </w:r>
          </w:p>
        </w:tc>
        <w:tc>
          <w:tcPr>
            <w:tcW w:w="614" w:type="dxa"/>
            <w:tcBorders>
              <w:top w:val="nil"/>
              <w:left w:val="nil"/>
              <w:bottom w:val="single" w:sz="4" w:space="0" w:color="auto"/>
              <w:right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17,31</w:t>
            </w:r>
          </w:p>
        </w:tc>
        <w:tc>
          <w:tcPr>
            <w:tcW w:w="615" w:type="dxa"/>
            <w:tcBorders>
              <w:top w:val="single" w:sz="4" w:space="0" w:color="auto"/>
              <w:left w:val="nil"/>
              <w:bottom w:val="single" w:sz="4" w:space="0" w:color="auto"/>
              <w:right w:val="nil"/>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19,82</w:t>
            </w:r>
          </w:p>
        </w:tc>
      </w:tr>
      <w:tr w:rsidR="00BE48DA" w:rsidRPr="003D7478" w:rsidTr="003D7478">
        <w:trPr>
          <w:trHeight w:val="227"/>
          <w:jc w:val="center"/>
        </w:trPr>
        <w:tc>
          <w:tcPr>
            <w:tcW w:w="993" w:type="dxa"/>
            <w:shd w:val="clear" w:color="auto" w:fill="auto"/>
            <w:noWrap/>
            <w:vAlign w:val="center"/>
          </w:tcPr>
          <w:p w:rsidR="00BE48DA" w:rsidRPr="003D7478" w:rsidRDefault="00BE48DA" w:rsidP="003D7478">
            <w:pPr>
              <w:pStyle w:val="limpo"/>
              <w:jc w:val="center"/>
              <w:rPr>
                <w:sz w:val="16"/>
                <w:szCs w:val="16"/>
              </w:rPr>
            </w:pPr>
            <w:r w:rsidRPr="003D7478">
              <w:rPr>
                <w:sz w:val="16"/>
                <w:szCs w:val="16"/>
              </w:rPr>
              <w:t>8h</w:t>
            </w:r>
          </w:p>
        </w:tc>
        <w:tc>
          <w:tcPr>
            <w:tcW w:w="614" w:type="dxa"/>
            <w:tcBorders>
              <w:top w:val="nil"/>
              <w:left w:val="single" w:sz="4" w:space="0" w:color="auto"/>
              <w:bottom w:val="single" w:sz="4" w:space="0" w:color="auto"/>
              <w:right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12,61</w:t>
            </w:r>
          </w:p>
        </w:tc>
        <w:tc>
          <w:tcPr>
            <w:tcW w:w="614" w:type="dxa"/>
            <w:tcBorders>
              <w:top w:val="nil"/>
              <w:left w:val="nil"/>
              <w:bottom w:val="single" w:sz="4" w:space="0" w:color="auto"/>
              <w:right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15,17</w:t>
            </w:r>
          </w:p>
        </w:tc>
        <w:tc>
          <w:tcPr>
            <w:tcW w:w="614" w:type="dxa"/>
            <w:tcBorders>
              <w:top w:val="nil"/>
              <w:left w:val="nil"/>
              <w:bottom w:val="single" w:sz="4" w:space="0" w:color="auto"/>
              <w:right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16,61</w:t>
            </w:r>
          </w:p>
        </w:tc>
        <w:tc>
          <w:tcPr>
            <w:tcW w:w="615" w:type="dxa"/>
            <w:tcBorders>
              <w:top w:val="nil"/>
              <w:left w:val="nil"/>
              <w:bottom w:val="single" w:sz="4" w:space="0" w:color="auto"/>
              <w:right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18,40</w:t>
            </w:r>
          </w:p>
        </w:tc>
        <w:tc>
          <w:tcPr>
            <w:tcW w:w="614" w:type="dxa"/>
            <w:tcBorders>
              <w:top w:val="nil"/>
              <w:left w:val="nil"/>
              <w:bottom w:val="single" w:sz="4" w:space="0" w:color="auto"/>
              <w:right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20,79</w:t>
            </w:r>
          </w:p>
        </w:tc>
        <w:tc>
          <w:tcPr>
            <w:tcW w:w="614" w:type="dxa"/>
            <w:tcBorders>
              <w:top w:val="nil"/>
              <w:left w:val="nil"/>
              <w:bottom w:val="single" w:sz="4" w:space="0" w:color="auto"/>
              <w:right w:val="single" w:sz="12"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23,17</w:t>
            </w:r>
          </w:p>
        </w:tc>
        <w:tc>
          <w:tcPr>
            <w:tcW w:w="614" w:type="dxa"/>
            <w:tcBorders>
              <w:top w:val="nil"/>
              <w:left w:val="single" w:sz="4" w:space="0" w:color="auto"/>
              <w:bottom w:val="single" w:sz="4" w:space="0" w:color="auto"/>
              <w:right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13,04</w:t>
            </w:r>
          </w:p>
        </w:tc>
        <w:tc>
          <w:tcPr>
            <w:tcW w:w="615" w:type="dxa"/>
            <w:tcBorders>
              <w:top w:val="nil"/>
              <w:left w:val="nil"/>
              <w:bottom w:val="single" w:sz="4" w:space="0" w:color="auto"/>
              <w:right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14,93</w:t>
            </w:r>
          </w:p>
        </w:tc>
        <w:tc>
          <w:tcPr>
            <w:tcW w:w="614" w:type="dxa"/>
            <w:tcBorders>
              <w:top w:val="nil"/>
              <w:left w:val="nil"/>
              <w:bottom w:val="single" w:sz="4" w:space="0" w:color="auto"/>
              <w:right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16,16</w:t>
            </w:r>
          </w:p>
        </w:tc>
        <w:tc>
          <w:tcPr>
            <w:tcW w:w="614" w:type="dxa"/>
            <w:tcBorders>
              <w:top w:val="nil"/>
              <w:left w:val="nil"/>
              <w:bottom w:val="single" w:sz="4" w:space="0" w:color="auto"/>
              <w:right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17,85</w:t>
            </w:r>
          </w:p>
        </w:tc>
        <w:tc>
          <w:tcPr>
            <w:tcW w:w="614" w:type="dxa"/>
            <w:tcBorders>
              <w:top w:val="nil"/>
              <w:left w:val="nil"/>
              <w:bottom w:val="single" w:sz="4" w:space="0" w:color="auto"/>
              <w:right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20,44</w:t>
            </w:r>
          </w:p>
        </w:tc>
        <w:tc>
          <w:tcPr>
            <w:tcW w:w="615" w:type="dxa"/>
            <w:tcBorders>
              <w:top w:val="single" w:sz="4" w:space="0" w:color="auto"/>
              <w:left w:val="nil"/>
              <w:bottom w:val="single" w:sz="4" w:space="0" w:color="auto"/>
              <w:right w:val="nil"/>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23,40</w:t>
            </w:r>
          </w:p>
        </w:tc>
      </w:tr>
      <w:tr w:rsidR="00BE48DA" w:rsidRPr="003D7478" w:rsidTr="003D7478">
        <w:trPr>
          <w:trHeight w:val="227"/>
          <w:jc w:val="center"/>
        </w:trPr>
        <w:tc>
          <w:tcPr>
            <w:tcW w:w="993" w:type="dxa"/>
            <w:shd w:val="clear" w:color="auto" w:fill="auto"/>
            <w:noWrap/>
            <w:vAlign w:val="center"/>
          </w:tcPr>
          <w:p w:rsidR="00BE48DA" w:rsidRPr="003D7478" w:rsidRDefault="00BE48DA" w:rsidP="003D7478">
            <w:pPr>
              <w:pStyle w:val="limpo"/>
              <w:jc w:val="center"/>
              <w:rPr>
                <w:sz w:val="16"/>
                <w:szCs w:val="16"/>
              </w:rPr>
            </w:pPr>
            <w:r w:rsidRPr="003D7478">
              <w:rPr>
                <w:sz w:val="16"/>
                <w:szCs w:val="16"/>
              </w:rPr>
              <w:t>6 h</w:t>
            </w:r>
          </w:p>
        </w:tc>
        <w:tc>
          <w:tcPr>
            <w:tcW w:w="614" w:type="dxa"/>
            <w:tcBorders>
              <w:top w:val="nil"/>
              <w:left w:val="single" w:sz="4" w:space="0" w:color="auto"/>
              <w:bottom w:val="single" w:sz="4" w:space="0" w:color="auto"/>
              <w:right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15,53</w:t>
            </w:r>
          </w:p>
        </w:tc>
        <w:tc>
          <w:tcPr>
            <w:tcW w:w="614" w:type="dxa"/>
            <w:tcBorders>
              <w:top w:val="nil"/>
              <w:left w:val="nil"/>
              <w:bottom w:val="single" w:sz="4" w:space="0" w:color="auto"/>
              <w:right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18,67</w:t>
            </w:r>
          </w:p>
        </w:tc>
        <w:tc>
          <w:tcPr>
            <w:tcW w:w="614" w:type="dxa"/>
            <w:tcBorders>
              <w:top w:val="nil"/>
              <w:left w:val="nil"/>
              <w:bottom w:val="single" w:sz="4" w:space="0" w:color="auto"/>
              <w:right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20,45</w:t>
            </w:r>
          </w:p>
        </w:tc>
        <w:tc>
          <w:tcPr>
            <w:tcW w:w="615" w:type="dxa"/>
            <w:tcBorders>
              <w:top w:val="nil"/>
              <w:left w:val="nil"/>
              <w:bottom w:val="single" w:sz="4" w:space="0" w:color="auto"/>
              <w:right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22,64</w:t>
            </w:r>
          </w:p>
        </w:tc>
        <w:tc>
          <w:tcPr>
            <w:tcW w:w="614" w:type="dxa"/>
            <w:tcBorders>
              <w:top w:val="nil"/>
              <w:left w:val="nil"/>
              <w:bottom w:val="single" w:sz="4" w:space="0" w:color="auto"/>
              <w:right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25,59</w:t>
            </w:r>
          </w:p>
        </w:tc>
        <w:tc>
          <w:tcPr>
            <w:tcW w:w="614" w:type="dxa"/>
            <w:tcBorders>
              <w:top w:val="nil"/>
              <w:left w:val="nil"/>
              <w:bottom w:val="single" w:sz="4" w:space="0" w:color="auto"/>
              <w:right w:val="single" w:sz="12"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28,52</w:t>
            </w:r>
          </w:p>
        </w:tc>
        <w:tc>
          <w:tcPr>
            <w:tcW w:w="614" w:type="dxa"/>
            <w:tcBorders>
              <w:top w:val="nil"/>
              <w:left w:val="single" w:sz="4" w:space="0" w:color="auto"/>
              <w:bottom w:val="single" w:sz="4" w:space="0" w:color="auto"/>
              <w:right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16,13</w:t>
            </w:r>
          </w:p>
        </w:tc>
        <w:tc>
          <w:tcPr>
            <w:tcW w:w="615" w:type="dxa"/>
            <w:tcBorders>
              <w:top w:val="nil"/>
              <w:left w:val="nil"/>
              <w:bottom w:val="single" w:sz="4" w:space="0" w:color="auto"/>
              <w:right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18,46</w:t>
            </w:r>
          </w:p>
        </w:tc>
        <w:tc>
          <w:tcPr>
            <w:tcW w:w="614" w:type="dxa"/>
            <w:tcBorders>
              <w:top w:val="nil"/>
              <w:left w:val="nil"/>
              <w:bottom w:val="single" w:sz="4" w:space="0" w:color="auto"/>
              <w:right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19,99</w:t>
            </w:r>
          </w:p>
        </w:tc>
        <w:tc>
          <w:tcPr>
            <w:tcW w:w="614" w:type="dxa"/>
            <w:tcBorders>
              <w:top w:val="nil"/>
              <w:left w:val="nil"/>
              <w:bottom w:val="single" w:sz="4" w:space="0" w:color="auto"/>
              <w:right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22,08</w:t>
            </w:r>
          </w:p>
        </w:tc>
        <w:tc>
          <w:tcPr>
            <w:tcW w:w="614" w:type="dxa"/>
            <w:tcBorders>
              <w:top w:val="nil"/>
              <w:left w:val="nil"/>
              <w:bottom w:val="single" w:sz="4" w:space="0" w:color="auto"/>
              <w:right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25,28</w:t>
            </w:r>
          </w:p>
        </w:tc>
        <w:tc>
          <w:tcPr>
            <w:tcW w:w="615" w:type="dxa"/>
            <w:tcBorders>
              <w:top w:val="single" w:sz="4" w:space="0" w:color="auto"/>
              <w:left w:val="nil"/>
              <w:bottom w:val="single" w:sz="4" w:space="0" w:color="auto"/>
              <w:right w:val="nil"/>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28,94</w:t>
            </w:r>
          </w:p>
        </w:tc>
      </w:tr>
      <w:tr w:rsidR="00BE48DA" w:rsidRPr="003D7478" w:rsidTr="003D7478">
        <w:trPr>
          <w:trHeight w:val="227"/>
          <w:jc w:val="center"/>
        </w:trPr>
        <w:tc>
          <w:tcPr>
            <w:tcW w:w="993" w:type="dxa"/>
            <w:shd w:val="clear" w:color="auto" w:fill="auto"/>
            <w:noWrap/>
            <w:vAlign w:val="center"/>
          </w:tcPr>
          <w:p w:rsidR="00BE48DA" w:rsidRPr="003D7478" w:rsidRDefault="00BE48DA" w:rsidP="003D7478">
            <w:pPr>
              <w:pStyle w:val="limpo"/>
              <w:jc w:val="center"/>
              <w:rPr>
                <w:sz w:val="16"/>
                <w:szCs w:val="16"/>
              </w:rPr>
            </w:pPr>
            <w:r w:rsidRPr="003D7478">
              <w:rPr>
                <w:sz w:val="16"/>
                <w:szCs w:val="16"/>
              </w:rPr>
              <w:t>1 h</w:t>
            </w:r>
          </w:p>
        </w:tc>
        <w:tc>
          <w:tcPr>
            <w:tcW w:w="614" w:type="dxa"/>
            <w:tcBorders>
              <w:top w:val="nil"/>
              <w:left w:val="single" w:sz="4" w:space="0" w:color="auto"/>
              <w:bottom w:val="single" w:sz="4" w:space="0" w:color="auto"/>
              <w:right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54,36</w:t>
            </w:r>
          </w:p>
        </w:tc>
        <w:tc>
          <w:tcPr>
            <w:tcW w:w="614" w:type="dxa"/>
            <w:tcBorders>
              <w:top w:val="nil"/>
              <w:left w:val="nil"/>
              <w:bottom w:val="single" w:sz="4" w:space="0" w:color="auto"/>
              <w:right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65,36</w:t>
            </w:r>
          </w:p>
        </w:tc>
        <w:tc>
          <w:tcPr>
            <w:tcW w:w="614" w:type="dxa"/>
            <w:tcBorders>
              <w:top w:val="nil"/>
              <w:left w:val="nil"/>
              <w:bottom w:val="single" w:sz="4" w:space="0" w:color="auto"/>
              <w:right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71,57</w:t>
            </w:r>
          </w:p>
        </w:tc>
        <w:tc>
          <w:tcPr>
            <w:tcW w:w="615" w:type="dxa"/>
            <w:tcBorders>
              <w:top w:val="nil"/>
              <w:left w:val="nil"/>
              <w:bottom w:val="single" w:sz="4" w:space="0" w:color="auto"/>
              <w:right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79,27</w:t>
            </w:r>
          </w:p>
        </w:tc>
        <w:tc>
          <w:tcPr>
            <w:tcW w:w="614" w:type="dxa"/>
            <w:tcBorders>
              <w:top w:val="nil"/>
              <w:left w:val="nil"/>
              <w:bottom w:val="single" w:sz="4" w:space="0" w:color="auto"/>
              <w:right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89,58</w:t>
            </w:r>
          </w:p>
        </w:tc>
        <w:tc>
          <w:tcPr>
            <w:tcW w:w="614" w:type="dxa"/>
            <w:tcBorders>
              <w:top w:val="nil"/>
              <w:left w:val="nil"/>
              <w:bottom w:val="single" w:sz="4" w:space="0" w:color="auto"/>
              <w:right w:val="single" w:sz="12"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99,82</w:t>
            </w:r>
          </w:p>
        </w:tc>
        <w:tc>
          <w:tcPr>
            <w:tcW w:w="614" w:type="dxa"/>
            <w:tcBorders>
              <w:top w:val="nil"/>
              <w:left w:val="single" w:sz="4" w:space="0" w:color="auto"/>
              <w:bottom w:val="single" w:sz="4" w:space="0" w:color="auto"/>
              <w:right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56,19</w:t>
            </w:r>
          </w:p>
        </w:tc>
        <w:tc>
          <w:tcPr>
            <w:tcW w:w="615" w:type="dxa"/>
            <w:tcBorders>
              <w:top w:val="nil"/>
              <w:left w:val="nil"/>
              <w:bottom w:val="single" w:sz="4" w:space="0" w:color="auto"/>
              <w:right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64,33</w:t>
            </w:r>
          </w:p>
        </w:tc>
        <w:tc>
          <w:tcPr>
            <w:tcW w:w="614" w:type="dxa"/>
            <w:tcBorders>
              <w:top w:val="nil"/>
              <w:left w:val="nil"/>
              <w:bottom w:val="single" w:sz="4" w:space="0" w:color="auto"/>
              <w:right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69,63</w:t>
            </w:r>
          </w:p>
        </w:tc>
        <w:tc>
          <w:tcPr>
            <w:tcW w:w="614" w:type="dxa"/>
            <w:tcBorders>
              <w:top w:val="nil"/>
              <w:left w:val="nil"/>
              <w:bottom w:val="single" w:sz="4" w:space="0" w:color="auto"/>
              <w:right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76,94</w:t>
            </w:r>
          </w:p>
        </w:tc>
        <w:tc>
          <w:tcPr>
            <w:tcW w:w="614" w:type="dxa"/>
            <w:tcBorders>
              <w:top w:val="nil"/>
              <w:left w:val="nil"/>
              <w:bottom w:val="single" w:sz="4" w:space="0" w:color="auto"/>
              <w:right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88,08</w:t>
            </w:r>
          </w:p>
        </w:tc>
        <w:tc>
          <w:tcPr>
            <w:tcW w:w="615" w:type="dxa"/>
            <w:tcBorders>
              <w:top w:val="single" w:sz="4" w:space="0" w:color="auto"/>
              <w:left w:val="nil"/>
              <w:bottom w:val="single" w:sz="4" w:space="0" w:color="auto"/>
              <w:right w:val="nil"/>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100,84</w:t>
            </w:r>
          </w:p>
        </w:tc>
      </w:tr>
      <w:tr w:rsidR="00BE48DA" w:rsidRPr="003D7478" w:rsidTr="003D7478">
        <w:trPr>
          <w:trHeight w:val="227"/>
          <w:jc w:val="center"/>
        </w:trPr>
        <w:tc>
          <w:tcPr>
            <w:tcW w:w="993" w:type="dxa"/>
            <w:shd w:val="clear" w:color="auto" w:fill="auto"/>
            <w:noWrap/>
            <w:vAlign w:val="center"/>
          </w:tcPr>
          <w:p w:rsidR="00BE48DA" w:rsidRPr="003D7478" w:rsidRDefault="00BE48DA" w:rsidP="003D7478">
            <w:pPr>
              <w:pStyle w:val="limpo"/>
              <w:jc w:val="center"/>
              <w:rPr>
                <w:sz w:val="16"/>
                <w:szCs w:val="16"/>
              </w:rPr>
            </w:pPr>
            <w:r w:rsidRPr="003D7478">
              <w:rPr>
                <w:sz w:val="16"/>
                <w:szCs w:val="16"/>
              </w:rPr>
              <w:t>30 min</w:t>
            </w:r>
          </w:p>
        </w:tc>
        <w:tc>
          <w:tcPr>
            <w:tcW w:w="614" w:type="dxa"/>
            <w:tcBorders>
              <w:top w:val="nil"/>
              <w:left w:val="single" w:sz="4" w:space="0" w:color="auto"/>
              <w:bottom w:val="single" w:sz="4" w:space="0" w:color="auto"/>
              <w:right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80,45</w:t>
            </w:r>
          </w:p>
        </w:tc>
        <w:tc>
          <w:tcPr>
            <w:tcW w:w="614" w:type="dxa"/>
            <w:tcBorders>
              <w:top w:val="nil"/>
              <w:left w:val="nil"/>
              <w:bottom w:val="single" w:sz="4" w:space="0" w:color="auto"/>
              <w:right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96,74</w:t>
            </w:r>
          </w:p>
        </w:tc>
        <w:tc>
          <w:tcPr>
            <w:tcW w:w="614" w:type="dxa"/>
            <w:tcBorders>
              <w:top w:val="nil"/>
              <w:left w:val="nil"/>
              <w:bottom w:val="single" w:sz="4" w:space="0" w:color="auto"/>
              <w:right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105,9</w:t>
            </w:r>
          </w:p>
        </w:tc>
        <w:tc>
          <w:tcPr>
            <w:tcW w:w="615" w:type="dxa"/>
            <w:tcBorders>
              <w:top w:val="nil"/>
              <w:left w:val="nil"/>
              <w:bottom w:val="single" w:sz="4" w:space="0" w:color="auto"/>
              <w:right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117,3</w:t>
            </w:r>
          </w:p>
        </w:tc>
        <w:tc>
          <w:tcPr>
            <w:tcW w:w="614" w:type="dxa"/>
            <w:tcBorders>
              <w:top w:val="nil"/>
              <w:left w:val="nil"/>
              <w:bottom w:val="single" w:sz="4" w:space="0" w:color="auto"/>
              <w:right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132,6</w:t>
            </w:r>
          </w:p>
        </w:tc>
        <w:tc>
          <w:tcPr>
            <w:tcW w:w="614" w:type="dxa"/>
            <w:tcBorders>
              <w:top w:val="nil"/>
              <w:left w:val="nil"/>
              <w:bottom w:val="single" w:sz="4" w:space="0" w:color="auto"/>
              <w:right w:val="single" w:sz="12"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147,7</w:t>
            </w:r>
          </w:p>
        </w:tc>
        <w:tc>
          <w:tcPr>
            <w:tcW w:w="614" w:type="dxa"/>
            <w:tcBorders>
              <w:top w:val="nil"/>
              <w:left w:val="single" w:sz="4" w:space="0" w:color="auto"/>
              <w:bottom w:val="single" w:sz="4" w:space="0" w:color="auto"/>
              <w:right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84,61</w:t>
            </w:r>
          </w:p>
        </w:tc>
        <w:tc>
          <w:tcPr>
            <w:tcW w:w="615" w:type="dxa"/>
            <w:tcBorders>
              <w:top w:val="nil"/>
              <w:left w:val="nil"/>
              <w:bottom w:val="single" w:sz="4" w:space="0" w:color="auto"/>
              <w:right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96,87</w:t>
            </w:r>
          </w:p>
        </w:tc>
        <w:tc>
          <w:tcPr>
            <w:tcW w:w="614" w:type="dxa"/>
            <w:tcBorders>
              <w:top w:val="nil"/>
              <w:left w:val="nil"/>
              <w:bottom w:val="single" w:sz="4" w:space="0" w:color="auto"/>
              <w:right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104,85</w:t>
            </w:r>
          </w:p>
        </w:tc>
        <w:tc>
          <w:tcPr>
            <w:tcW w:w="614" w:type="dxa"/>
            <w:tcBorders>
              <w:top w:val="nil"/>
              <w:left w:val="nil"/>
              <w:bottom w:val="single" w:sz="4" w:space="0" w:color="auto"/>
              <w:right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115,84</w:t>
            </w:r>
          </w:p>
        </w:tc>
        <w:tc>
          <w:tcPr>
            <w:tcW w:w="614" w:type="dxa"/>
            <w:tcBorders>
              <w:top w:val="nil"/>
              <w:left w:val="nil"/>
              <w:bottom w:val="single" w:sz="4" w:space="0" w:color="auto"/>
              <w:right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132,63</w:t>
            </w:r>
          </w:p>
        </w:tc>
        <w:tc>
          <w:tcPr>
            <w:tcW w:w="615" w:type="dxa"/>
            <w:tcBorders>
              <w:top w:val="single" w:sz="4" w:space="0" w:color="auto"/>
              <w:left w:val="nil"/>
              <w:bottom w:val="single" w:sz="4" w:space="0" w:color="auto"/>
              <w:right w:val="nil"/>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151,85</w:t>
            </w:r>
          </w:p>
        </w:tc>
      </w:tr>
      <w:tr w:rsidR="00BE48DA" w:rsidRPr="003D7478" w:rsidTr="003D7478">
        <w:trPr>
          <w:trHeight w:val="227"/>
          <w:jc w:val="center"/>
        </w:trPr>
        <w:tc>
          <w:tcPr>
            <w:tcW w:w="993" w:type="dxa"/>
            <w:shd w:val="clear" w:color="auto" w:fill="auto"/>
            <w:noWrap/>
            <w:vAlign w:val="center"/>
          </w:tcPr>
          <w:p w:rsidR="00BE48DA" w:rsidRPr="003D7478" w:rsidRDefault="00BE48DA" w:rsidP="003D7478">
            <w:pPr>
              <w:pStyle w:val="limpo"/>
              <w:jc w:val="center"/>
              <w:rPr>
                <w:sz w:val="16"/>
                <w:szCs w:val="16"/>
              </w:rPr>
            </w:pPr>
            <w:r w:rsidRPr="003D7478">
              <w:rPr>
                <w:sz w:val="16"/>
                <w:szCs w:val="16"/>
              </w:rPr>
              <w:t>25 min</w:t>
            </w:r>
          </w:p>
        </w:tc>
        <w:tc>
          <w:tcPr>
            <w:tcW w:w="614" w:type="dxa"/>
            <w:tcBorders>
              <w:top w:val="nil"/>
              <w:left w:val="single" w:sz="4" w:space="0" w:color="auto"/>
              <w:bottom w:val="single" w:sz="4" w:space="0" w:color="auto"/>
              <w:right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87,85</w:t>
            </w:r>
          </w:p>
        </w:tc>
        <w:tc>
          <w:tcPr>
            <w:tcW w:w="614" w:type="dxa"/>
            <w:tcBorders>
              <w:top w:val="nil"/>
              <w:left w:val="nil"/>
              <w:bottom w:val="single" w:sz="4" w:space="0" w:color="auto"/>
              <w:right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105,6</w:t>
            </w:r>
          </w:p>
        </w:tc>
        <w:tc>
          <w:tcPr>
            <w:tcW w:w="614" w:type="dxa"/>
            <w:tcBorders>
              <w:top w:val="nil"/>
              <w:left w:val="nil"/>
              <w:bottom w:val="single" w:sz="4" w:space="0" w:color="auto"/>
              <w:right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115,7</w:t>
            </w:r>
          </w:p>
        </w:tc>
        <w:tc>
          <w:tcPr>
            <w:tcW w:w="615" w:type="dxa"/>
            <w:tcBorders>
              <w:top w:val="nil"/>
              <w:left w:val="nil"/>
              <w:bottom w:val="single" w:sz="4" w:space="0" w:color="auto"/>
              <w:right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128,1</w:t>
            </w:r>
          </w:p>
        </w:tc>
        <w:tc>
          <w:tcPr>
            <w:tcW w:w="614" w:type="dxa"/>
            <w:tcBorders>
              <w:top w:val="nil"/>
              <w:left w:val="nil"/>
              <w:bottom w:val="single" w:sz="4" w:space="0" w:color="auto"/>
              <w:right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144,8</w:t>
            </w:r>
          </w:p>
        </w:tc>
        <w:tc>
          <w:tcPr>
            <w:tcW w:w="614" w:type="dxa"/>
            <w:tcBorders>
              <w:top w:val="nil"/>
              <w:left w:val="nil"/>
              <w:bottom w:val="single" w:sz="4" w:space="0" w:color="auto"/>
              <w:right w:val="single" w:sz="12"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161,3</w:t>
            </w:r>
          </w:p>
        </w:tc>
        <w:tc>
          <w:tcPr>
            <w:tcW w:w="614" w:type="dxa"/>
            <w:tcBorders>
              <w:top w:val="nil"/>
              <w:left w:val="single" w:sz="4" w:space="0" w:color="auto"/>
              <w:bottom w:val="single" w:sz="4" w:space="0" w:color="auto"/>
              <w:right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93,15</w:t>
            </w:r>
          </w:p>
        </w:tc>
        <w:tc>
          <w:tcPr>
            <w:tcW w:w="615" w:type="dxa"/>
            <w:tcBorders>
              <w:top w:val="nil"/>
              <w:left w:val="nil"/>
              <w:bottom w:val="single" w:sz="4" w:space="0" w:color="auto"/>
              <w:right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106,65</w:t>
            </w:r>
          </w:p>
        </w:tc>
        <w:tc>
          <w:tcPr>
            <w:tcW w:w="614" w:type="dxa"/>
            <w:tcBorders>
              <w:top w:val="nil"/>
              <w:left w:val="nil"/>
              <w:bottom w:val="single" w:sz="4" w:space="0" w:color="auto"/>
              <w:right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115,44</w:t>
            </w:r>
          </w:p>
        </w:tc>
        <w:tc>
          <w:tcPr>
            <w:tcW w:w="614" w:type="dxa"/>
            <w:tcBorders>
              <w:top w:val="nil"/>
              <w:left w:val="nil"/>
              <w:bottom w:val="single" w:sz="4" w:space="0" w:color="auto"/>
              <w:right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127,54</w:t>
            </w:r>
          </w:p>
        </w:tc>
        <w:tc>
          <w:tcPr>
            <w:tcW w:w="614" w:type="dxa"/>
            <w:tcBorders>
              <w:top w:val="nil"/>
              <w:left w:val="nil"/>
              <w:bottom w:val="single" w:sz="4" w:space="0" w:color="auto"/>
              <w:right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146,02</w:t>
            </w:r>
          </w:p>
        </w:tc>
        <w:tc>
          <w:tcPr>
            <w:tcW w:w="615" w:type="dxa"/>
            <w:tcBorders>
              <w:top w:val="single" w:sz="4" w:space="0" w:color="auto"/>
              <w:left w:val="nil"/>
              <w:bottom w:val="single" w:sz="4" w:space="0" w:color="auto"/>
              <w:right w:val="nil"/>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167,18</w:t>
            </w:r>
          </w:p>
        </w:tc>
      </w:tr>
      <w:tr w:rsidR="00BE48DA" w:rsidRPr="003D7478" w:rsidTr="003D7478">
        <w:trPr>
          <w:trHeight w:val="227"/>
          <w:jc w:val="center"/>
        </w:trPr>
        <w:tc>
          <w:tcPr>
            <w:tcW w:w="993" w:type="dxa"/>
            <w:shd w:val="clear" w:color="auto" w:fill="auto"/>
            <w:noWrap/>
            <w:vAlign w:val="center"/>
          </w:tcPr>
          <w:p w:rsidR="00BE48DA" w:rsidRPr="003D7478" w:rsidRDefault="00BE48DA" w:rsidP="003D7478">
            <w:pPr>
              <w:pStyle w:val="limpo"/>
              <w:jc w:val="center"/>
              <w:rPr>
                <w:sz w:val="16"/>
                <w:szCs w:val="16"/>
              </w:rPr>
            </w:pPr>
            <w:r w:rsidRPr="003D7478">
              <w:rPr>
                <w:sz w:val="16"/>
                <w:szCs w:val="16"/>
              </w:rPr>
              <w:t>15 min</w:t>
            </w:r>
          </w:p>
        </w:tc>
        <w:tc>
          <w:tcPr>
            <w:tcW w:w="614" w:type="dxa"/>
            <w:tcBorders>
              <w:top w:val="nil"/>
              <w:left w:val="single" w:sz="4" w:space="0" w:color="auto"/>
              <w:bottom w:val="single" w:sz="4" w:space="0" w:color="auto"/>
              <w:right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112,6</w:t>
            </w:r>
          </w:p>
        </w:tc>
        <w:tc>
          <w:tcPr>
            <w:tcW w:w="614" w:type="dxa"/>
            <w:tcBorders>
              <w:top w:val="nil"/>
              <w:left w:val="nil"/>
              <w:bottom w:val="single" w:sz="4" w:space="0" w:color="auto"/>
              <w:right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135,4</w:t>
            </w:r>
          </w:p>
        </w:tc>
        <w:tc>
          <w:tcPr>
            <w:tcW w:w="614" w:type="dxa"/>
            <w:tcBorders>
              <w:top w:val="nil"/>
              <w:left w:val="nil"/>
              <w:bottom w:val="single" w:sz="4" w:space="0" w:color="auto"/>
              <w:right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148,3</w:t>
            </w:r>
          </w:p>
        </w:tc>
        <w:tc>
          <w:tcPr>
            <w:tcW w:w="615" w:type="dxa"/>
            <w:tcBorders>
              <w:top w:val="nil"/>
              <w:left w:val="nil"/>
              <w:bottom w:val="single" w:sz="4" w:space="0" w:color="auto"/>
              <w:right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164,2</w:t>
            </w:r>
          </w:p>
        </w:tc>
        <w:tc>
          <w:tcPr>
            <w:tcW w:w="614" w:type="dxa"/>
            <w:tcBorders>
              <w:top w:val="nil"/>
              <w:left w:val="nil"/>
              <w:bottom w:val="single" w:sz="4" w:space="0" w:color="auto"/>
              <w:right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185,6</w:t>
            </w:r>
          </w:p>
        </w:tc>
        <w:tc>
          <w:tcPr>
            <w:tcW w:w="614" w:type="dxa"/>
            <w:tcBorders>
              <w:top w:val="nil"/>
              <w:left w:val="nil"/>
              <w:bottom w:val="single" w:sz="4" w:space="0" w:color="auto"/>
              <w:right w:val="single" w:sz="12"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206,8</w:t>
            </w:r>
          </w:p>
        </w:tc>
        <w:tc>
          <w:tcPr>
            <w:tcW w:w="614" w:type="dxa"/>
            <w:tcBorders>
              <w:top w:val="nil"/>
              <w:left w:val="single" w:sz="4" w:space="0" w:color="auto"/>
              <w:bottom w:val="single" w:sz="4" w:space="0" w:color="auto"/>
              <w:right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118,30</w:t>
            </w:r>
          </w:p>
        </w:tc>
        <w:tc>
          <w:tcPr>
            <w:tcW w:w="615" w:type="dxa"/>
            <w:tcBorders>
              <w:top w:val="nil"/>
              <w:left w:val="nil"/>
              <w:bottom w:val="single" w:sz="4" w:space="0" w:color="auto"/>
              <w:right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135,44</w:t>
            </w:r>
          </w:p>
        </w:tc>
        <w:tc>
          <w:tcPr>
            <w:tcW w:w="614" w:type="dxa"/>
            <w:tcBorders>
              <w:top w:val="nil"/>
              <w:left w:val="nil"/>
              <w:bottom w:val="single" w:sz="4" w:space="0" w:color="auto"/>
              <w:right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146,60</w:t>
            </w:r>
          </w:p>
        </w:tc>
        <w:tc>
          <w:tcPr>
            <w:tcW w:w="614" w:type="dxa"/>
            <w:tcBorders>
              <w:top w:val="nil"/>
              <w:left w:val="nil"/>
              <w:bottom w:val="single" w:sz="4" w:space="0" w:color="auto"/>
              <w:right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161,97</w:t>
            </w:r>
          </w:p>
        </w:tc>
        <w:tc>
          <w:tcPr>
            <w:tcW w:w="614" w:type="dxa"/>
            <w:tcBorders>
              <w:top w:val="nil"/>
              <w:left w:val="nil"/>
              <w:bottom w:val="single" w:sz="4" w:space="0" w:color="auto"/>
              <w:right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185,44</w:t>
            </w:r>
          </w:p>
        </w:tc>
        <w:tc>
          <w:tcPr>
            <w:tcW w:w="615" w:type="dxa"/>
            <w:tcBorders>
              <w:top w:val="single" w:sz="4" w:space="0" w:color="auto"/>
              <w:left w:val="nil"/>
              <w:bottom w:val="single" w:sz="4" w:space="0" w:color="auto"/>
              <w:right w:val="nil"/>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212,31</w:t>
            </w:r>
          </w:p>
        </w:tc>
      </w:tr>
      <w:tr w:rsidR="00BE48DA" w:rsidRPr="003D7478" w:rsidTr="003D7478">
        <w:trPr>
          <w:trHeight w:val="227"/>
          <w:jc w:val="center"/>
        </w:trPr>
        <w:tc>
          <w:tcPr>
            <w:tcW w:w="993" w:type="dxa"/>
            <w:shd w:val="clear" w:color="auto" w:fill="auto"/>
            <w:noWrap/>
            <w:vAlign w:val="center"/>
          </w:tcPr>
          <w:p w:rsidR="00BE48DA" w:rsidRPr="003D7478" w:rsidRDefault="00BE48DA" w:rsidP="003D7478">
            <w:pPr>
              <w:pStyle w:val="limpo"/>
              <w:jc w:val="center"/>
              <w:rPr>
                <w:sz w:val="16"/>
                <w:szCs w:val="16"/>
              </w:rPr>
            </w:pPr>
            <w:r w:rsidRPr="003D7478">
              <w:rPr>
                <w:sz w:val="16"/>
                <w:szCs w:val="16"/>
              </w:rPr>
              <w:t>10 min</w:t>
            </w:r>
          </w:p>
        </w:tc>
        <w:tc>
          <w:tcPr>
            <w:tcW w:w="614" w:type="dxa"/>
            <w:tcBorders>
              <w:top w:val="nil"/>
              <w:left w:val="single" w:sz="4" w:space="0" w:color="auto"/>
              <w:bottom w:val="single" w:sz="4" w:space="0" w:color="auto"/>
              <w:right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130,3</w:t>
            </w:r>
          </w:p>
        </w:tc>
        <w:tc>
          <w:tcPr>
            <w:tcW w:w="614" w:type="dxa"/>
            <w:tcBorders>
              <w:top w:val="nil"/>
              <w:left w:val="nil"/>
              <w:bottom w:val="single" w:sz="4" w:space="0" w:color="auto"/>
              <w:right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156,7</w:t>
            </w:r>
          </w:p>
        </w:tc>
        <w:tc>
          <w:tcPr>
            <w:tcW w:w="614" w:type="dxa"/>
            <w:tcBorders>
              <w:top w:val="nil"/>
              <w:left w:val="nil"/>
              <w:bottom w:val="single" w:sz="4" w:space="0" w:color="auto"/>
              <w:right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171,6</w:t>
            </w:r>
          </w:p>
        </w:tc>
        <w:tc>
          <w:tcPr>
            <w:tcW w:w="615" w:type="dxa"/>
            <w:tcBorders>
              <w:top w:val="nil"/>
              <w:left w:val="nil"/>
              <w:bottom w:val="single" w:sz="4" w:space="0" w:color="auto"/>
              <w:right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190,1</w:t>
            </w:r>
          </w:p>
        </w:tc>
        <w:tc>
          <w:tcPr>
            <w:tcW w:w="614" w:type="dxa"/>
            <w:tcBorders>
              <w:top w:val="nil"/>
              <w:left w:val="nil"/>
              <w:bottom w:val="single" w:sz="4" w:space="0" w:color="auto"/>
              <w:right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214,8</w:t>
            </w:r>
          </w:p>
        </w:tc>
        <w:tc>
          <w:tcPr>
            <w:tcW w:w="614" w:type="dxa"/>
            <w:tcBorders>
              <w:top w:val="nil"/>
              <w:left w:val="nil"/>
              <w:bottom w:val="single" w:sz="4" w:space="0" w:color="auto"/>
              <w:right w:val="single" w:sz="12"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239,3</w:t>
            </w:r>
          </w:p>
        </w:tc>
        <w:tc>
          <w:tcPr>
            <w:tcW w:w="614" w:type="dxa"/>
            <w:tcBorders>
              <w:top w:val="nil"/>
              <w:left w:val="single" w:sz="4" w:space="0" w:color="auto"/>
              <w:bottom w:val="single" w:sz="4" w:space="0" w:color="auto"/>
              <w:right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138,16</w:t>
            </w:r>
          </w:p>
        </w:tc>
        <w:tc>
          <w:tcPr>
            <w:tcW w:w="615" w:type="dxa"/>
            <w:tcBorders>
              <w:top w:val="nil"/>
              <w:left w:val="nil"/>
              <w:bottom w:val="single" w:sz="4" w:space="0" w:color="auto"/>
              <w:right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158,18</w:t>
            </w:r>
          </w:p>
        </w:tc>
        <w:tc>
          <w:tcPr>
            <w:tcW w:w="614" w:type="dxa"/>
            <w:tcBorders>
              <w:top w:val="nil"/>
              <w:left w:val="nil"/>
              <w:bottom w:val="single" w:sz="4" w:space="0" w:color="auto"/>
              <w:right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171,21</w:t>
            </w:r>
          </w:p>
        </w:tc>
        <w:tc>
          <w:tcPr>
            <w:tcW w:w="614" w:type="dxa"/>
            <w:tcBorders>
              <w:top w:val="nil"/>
              <w:left w:val="nil"/>
              <w:bottom w:val="single" w:sz="4" w:space="0" w:color="auto"/>
              <w:right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189,17</w:t>
            </w:r>
          </w:p>
        </w:tc>
        <w:tc>
          <w:tcPr>
            <w:tcW w:w="614" w:type="dxa"/>
            <w:tcBorders>
              <w:top w:val="nil"/>
              <w:left w:val="nil"/>
              <w:bottom w:val="single" w:sz="4" w:space="0" w:color="auto"/>
              <w:right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216,57</w:t>
            </w:r>
          </w:p>
        </w:tc>
        <w:tc>
          <w:tcPr>
            <w:tcW w:w="615" w:type="dxa"/>
            <w:tcBorders>
              <w:top w:val="single" w:sz="4" w:space="0" w:color="auto"/>
              <w:left w:val="nil"/>
              <w:bottom w:val="single" w:sz="4" w:space="0" w:color="auto"/>
              <w:right w:val="nil"/>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247,95</w:t>
            </w:r>
          </w:p>
        </w:tc>
      </w:tr>
      <w:tr w:rsidR="00BE48DA" w:rsidRPr="003D7478" w:rsidTr="003D7478">
        <w:trPr>
          <w:trHeight w:val="227"/>
          <w:jc w:val="center"/>
        </w:trPr>
        <w:tc>
          <w:tcPr>
            <w:tcW w:w="993" w:type="dxa"/>
            <w:tcBorders>
              <w:bottom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5 min</w:t>
            </w:r>
          </w:p>
        </w:tc>
        <w:tc>
          <w:tcPr>
            <w:tcW w:w="614" w:type="dxa"/>
            <w:tcBorders>
              <w:top w:val="nil"/>
              <w:left w:val="single" w:sz="4" w:space="0" w:color="auto"/>
              <w:bottom w:val="single" w:sz="4" w:space="0" w:color="auto"/>
              <w:right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164,1</w:t>
            </w:r>
          </w:p>
        </w:tc>
        <w:tc>
          <w:tcPr>
            <w:tcW w:w="614" w:type="dxa"/>
            <w:tcBorders>
              <w:top w:val="nil"/>
              <w:left w:val="nil"/>
              <w:bottom w:val="single" w:sz="4" w:space="0" w:color="auto"/>
              <w:right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197,4</w:t>
            </w:r>
          </w:p>
        </w:tc>
        <w:tc>
          <w:tcPr>
            <w:tcW w:w="614" w:type="dxa"/>
            <w:tcBorders>
              <w:top w:val="nil"/>
              <w:left w:val="nil"/>
              <w:bottom w:val="single" w:sz="4" w:space="0" w:color="auto"/>
              <w:right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216,1</w:t>
            </w:r>
          </w:p>
        </w:tc>
        <w:tc>
          <w:tcPr>
            <w:tcW w:w="615" w:type="dxa"/>
            <w:tcBorders>
              <w:top w:val="nil"/>
              <w:left w:val="nil"/>
              <w:bottom w:val="single" w:sz="4" w:space="0" w:color="auto"/>
              <w:right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239,3</w:t>
            </w:r>
          </w:p>
        </w:tc>
        <w:tc>
          <w:tcPr>
            <w:tcW w:w="614" w:type="dxa"/>
            <w:tcBorders>
              <w:top w:val="nil"/>
              <w:left w:val="nil"/>
              <w:bottom w:val="single" w:sz="4" w:space="0" w:color="auto"/>
              <w:right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270,5</w:t>
            </w:r>
          </w:p>
        </w:tc>
        <w:tc>
          <w:tcPr>
            <w:tcW w:w="614" w:type="dxa"/>
            <w:tcBorders>
              <w:top w:val="nil"/>
              <w:left w:val="nil"/>
              <w:bottom w:val="single" w:sz="4" w:space="0" w:color="auto"/>
              <w:right w:val="single" w:sz="12"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301,4</w:t>
            </w:r>
          </w:p>
        </w:tc>
        <w:tc>
          <w:tcPr>
            <w:tcW w:w="614" w:type="dxa"/>
            <w:tcBorders>
              <w:top w:val="nil"/>
              <w:left w:val="single" w:sz="4" w:space="0" w:color="auto"/>
              <w:bottom w:val="single" w:sz="4" w:space="0" w:color="auto"/>
              <w:right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167,95</w:t>
            </w:r>
          </w:p>
        </w:tc>
        <w:tc>
          <w:tcPr>
            <w:tcW w:w="615" w:type="dxa"/>
            <w:tcBorders>
              <w:top w:val="nil"/>
              <w:left w:val="nil"/>
              <w:bottom w:val="single" w:sz="4" w:space="0" w:color="auto"/>
              <w:right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192,29</w:t>
            </w:r>
          </w:p>
        </w:tc>
        <w:tc>
          <w:tcPr>
            <w:tcW w:w="614" w:type="dxa"/>
            <w:tcBorders>
              <w:top w:val="nil"/>
              <w:left w:val="nil"/>
              <w:bottom w:val="single" w:sz="4" w:space="0" w:color="auto"/>
              <w:right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208,13</w:t>
            </w:r>
          </w:p>
        </w:tc>
        <w:tc>
          <w:tcPr>
            <w:tcW w:w="614" w:type="dxa"/>
            <w:tcBorders>
              <w:top w:val="nil"/>
              <w:left w:val="nil"/>
              <w:bottom w:val="single" w:sz="4" w:space="0" w:color="auto"/>
              <w:right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229,95</w:t>
            </w:r>
          </w:p>
        </w:tc>
        <w:tc>
          <w:tcPr>
            <w:tcW w:w="614" w:type="dxa"/>
            <w:tcBorders>
              <w:top w:val="nil"/>
              <w:left w:val="nil"/>
              <w:bottom w:val="single" w:sz="4" w:space="0" w:color="auto"/>
              <w:right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263,27</w:t>
            </w:r>
          </w:p>
        </w:tc>
        <w:tc>
          <w:tcPr>
            <w:tcW w:w="615" w:type="dxa"/>
            <w:tcBorders>
              <w:top w:val="single" w:sz="4" w:space="0" w:color="auto"/>
              <w:left w:val="nil"/>
              <w:bottom w:val="single" w:sz="4" w:space="0" w:color="auto"/>
              <w:right w:val="nil"/>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301,41</w:t>
            </w:r>
          </w:p>
        </w:tc>
      </w:tr>
      <w:tr w:rsidR="00BE48DA" w:rsidRPr="003D7478" w:rsidTr="003D7478">
        <w:trPr>
          <w:trHeight w:val="227"/>
          <w:jc w:val="center"/>
        </w:trPr>
        <w:tc>
          <w:tcPr>
            <w:tcW w:w="8364" w:type="dxa"/>
            <w:gridSpan w:val="13"/>
            <w:tcBorders>
              <w:top w:val="single" w:sz="4" w:space="0" w:color="auto"/>
            </w:tcBorders>
            <w:shd w:val="clear" w:color="auto" w:fill="auto"/>
            <w:noWrap/>
            <w:vAlign w:val="center"/>
          </w:tcPr>
          <w:p w:rsidR="00BE48DA" w:rsidRPr="003D7478" w:rsidRDefault="00BE48DA" w:rsidP="003D7478">
            <w:pPr>
              <w:pStyle w:val="limpo"/>
              <w:jc w:val="center"/>
              <w:rPr>
                <w:sz w:val="16"/>
                <w:szCs w:val="16"/>
              </w:rPr>
            </w:pPr>
            <w:r w:rsidRPr="003D7478">
              <w:rPr>
                <w:sz w:val="16"/>
                <w:szCs w:val="16"/>
              </w:rPr>
              <w:t>R = 0,9993069; R2 = 0,9986143; MER = 2,030345</w:t>
            </w:r>
          </w:p>
        </w:tc>
      </w:tr>
    </w:tbl>
    <w:p w:rsidR="00BE48DA" w:rsidRDefault="00BE48DA" w:rsidP="002D7302">
      <w:pPr>
        <w:ind w:firstLine="0"/>
      </w:pPr>
    </w:p>
    <w:p w:rsidR="00BE48DA" w:rsidRDefault="00BE48DA" w:rsidP="00DF048D">
      <w:pPr>
        <w:ind w:firstLine="0"/>
      </w:pPr>
      <w:r w:rsidRPr="00CF1DB5">
        <w:t xml:space="preserve">Com a </w:t>
      </w:r>
      <w:r w:rsidR="0047417F">
        <w:t>calibração</w:t>
      </w:r>
      <w:r w:rsidRPr="00CF1DB5">
        <w:t xml:space="preserve"> dos parâmetros</w:t>
      </w:r>
      <w:r w:rsidR="0047417F" w:rsidRPr="00DF048D">
        <w:t>a</w:t>
      </w:r>
      <w:r w:rsidR="0047417F">
        <w:t xml:space="preserve">, </w:t>
      </w:r>
      <w:r w:rsidR="0047417F" w:rsidRPr="00DF048D">
        <w:t>b</w:t>
      </w:r>
      <w:r w:rsidR="0047417F">
        <w:t xml:space="preserve">, </w:t>
      </w:r>
      <w:r w:rsidR="0047417F" w:rsidRPr="00DF048D">
        <w:t>c</w:t>
      </w:r>
      <w:r w:rsidR="0047417F">
        <w:t xml:space="preserve"> e </w:t>
      </w:r>
      <w:r w:rsidR="0047417F" w:rsidRPr="00DF048D">
        <w:t>d</w:t>
      </w:r>
      <w:r w:rsidRPr="00CF1DB5">
        <w:t xml:space="preserve">, </w:t>
      </w:r>
      <w:r w:rsidR="00193A9A">
        <w:t>foi</w:t>
      </w:r>
      <w:r>
        <w:t xml:space="preserve"> possível definir</w:t>
      </w:r>
      <w:r w:rsidR="00193A9A">
        <w:t xml:space="preserve"> uma</w:t>
      </w:r>
      <w:r w:rsidRPr="00CF1DB5">
        <w:t xml:space="preserve">equação IDF </w:t>
      </w:r>
      <w:r>
        <w:t xml:space="preserve">para a bacia do rio Pesqueiro </w:t>
      </w:r>
      <w:r w:rsidR="00193A9A">
        <w:t>(Equação 7)</w:t>
      </w:r>
      <w:r>
        <w:t>.</w:t>
      </w:r>
      <w:r w:rsidR="00193A9A">
        <w:t xml:space="preserve"> Vale destacar que essa é a primeira determinação desse tipo de esquação para essa bacia hidrográfica.</w:t>
      </w:r>
    </w:p>
    <w:tbl>
      <w:tblPr>
        <w:tblStyle w:val="Tabelacomgrade"/>
        <w:tblW w:w="29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3270"/>
        <w:gridCol w:w="397"/>
      </w:tblGrid>
      <w:tr w:rsidR="00BE48DA" w:rsidRPr="009F731D" w:rsidTr="006555C0">
        <w:trPr>
          <w:trHeight w:val="20"/>
        </w:trPr>
        <w:tc>
          <w:tcPr>
            <w:tcW w:w="2630" w:type="dxa"/>
            <w:vAlign w:val="center"/>
          </w:tcPr>
          <w:p w:rsidR="00BE48DA" w:rsidRPr="009F731D" w:rsidRDefault="00A0015D" w:rsidP="009F731D">
            <w:pPr>
              <w:pStyle w:val="limpo"/>
            </w:pPr>
            <w:r>
              <mc:AlternateContent>
                <mc:Choice Requires="wps">
                  <w:drawing>
                    <wp:inline distT="0" distB="0" distL="0" distR="0">
                      <wp:extent cx="2990850" cy="351155"/>
                      <wp:effectExtent l="0" t="0" r="0" b="0"/>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87550" cy="520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8DA" w:rsidRPr="00BE48DA" w:rsidRDefault="00BE48DA" w:rsidP="00BE48DA">
                                  <w:pPr>
                                    <w:pStyle w:val="NormalWeb"/>
                                  </w:pPr>
                                  <m:oMathPara>
                                    <m:oMathParaPr>
                                      <m:jc m:val="centerGroup"/>
                                    </m:oMathParaPr>
                                    <m:oMath>
                                      <m:r>
                                        <w:rPr>
                                          <w:rFonts w:ascii="Cambria Math" w:eastAsia="+mn-ea" w:hAnsi="Cambria Math" w:cs="+mn-cs"/>
                                          <w:color w:val="000000"/>
                                        </w:rPr>
                                        <m:t>i=</m:t>
                                      </m:r>
                                      <m:f>
                                        <m:fPr>
                                          <m:ctrlPr>
                                            <w:rPr>
                                              <w:rFonts w:ascii="Cambria Math" w:eastAsia="+mn-ea" w:hAnsi="Cambria Math" w:cs="+mn-cs"/>
                                              <w:i/>
                                              <w:iCs/>
                                              <w:color w:val="000000"/>
                                            </w:rPr>
                                          </m:ctrlPr>
                                        </m:fPr>
                                        <m:num>
                                          <m:r>
                                            <w:rPr>
                                              <w:rFonts w:ascii="Cambria Math" w:eastAsia="+mn-ea" w:hAnsi="Cambria Math" w:cs="+mn-cs"/>
                                              <w:color w:val="000000"/>
                                            </w:rPr>
                                            <m:t>1062,13 . </m:t>
                                          </m:r>
                                          <m:d>
                                            <m:dPr>
                                              <m:ctrlPr>
                                                <w:rPr>
                                                  <w:rFonts w:ascii="Cambria Math" w:eastAsia="+mn-ea" w:hAnsi="Cambria Math" w:cs="+mn-cs"/>
                                                  <w:i/>
                                                  <w:iCs/>
                                                  <w:color w:val="000000"/>
                                                </w:rPr>
                                              </m:ctrlPr>
                                            </m:dPr>
                                            <m:e>
                                              <m:sSup>
                                                <m:sSupPr>
                                                  <m:ctrlPr>
                                                    <w:rPr>
                                                      <w:rFonts w:ascii="Cambria Math" w:eastAsia="+mn-ea" w:hAnsi="Cambria Math" w:cs="+mn-cs"/>
                                                      <w:i/>
                                                      <w:iCs/>
                                                      <w:color w:val="000000"/>
                                                    </w:rPr>
                                                  </m:ctrlPr>
                                                </m:sSupPr>
                                                <m:e>
                                                  <m:r>
                                                    <w:rPr>
                                                      <w:rFonts w:ascii="Cambria Math" w:eastAsia="+mn-ea" w:hAnsi="Cambria Math" w:cs="+mn-cs"/>
                                                      <w:color w:val="000000"/>
                                                    </w:rPr>
                                                    <m:t>TR</m:t>
                                                  </m:r>
                                                </m:e>
                                                <m:sup>
                                                  <m:r>
                                                    <w:rPr>
                                                      <w:rFonts w:ascii="Cambria Math" w:eastAsia="+mn-ea" w:hAnsi="Cambria Math" w:cs="+mn-cs"/>
                                                      <w:color w:val="000000"/>
                                                    </w:rPr>
                                                    <m:t>0,1592</m:t>
                                                  </m:r>
                                                </m:sup>
                                              </m:sSup>
                                            </m:e>
                                          </m:d>
                                        </m:num>
                                        <m:den>
                                          <m:sSup>
                                            <m:sSupPr>
                                              <m:ctrlPr>
                                                <w:rPr>
                                                  <w:rFonts w:ascii="Cambria Math" w:eastAsia="+mn-ea" w:hAnsi="Cambria Math" w:cs="+mn-cs"/>
                                                  <w:i/>
                                                  <w:iCs/>
                                                  <w:color w:val="000000"/>
                                                </w:rPr>
                                              </m:ctrlPr>
                                            </m:sSupPr>
                                            <m:e>
                                              <m:d>
                                                <m:dPr>
                                                  <m:ctrlPr>
                                                    <w:rPr>
                                                      <w:rFonts w:ascii="Cambria Math" w:eastAsia="+mn-ea" w:hAnsi="Cambria Math" w:cs="+mn-cs"/>
                                                      <w:i/>
                                                      <w:iCs/>
                                                      <w:color w:val="000000"/>
                                                    </w:rPr>
                                                  </m:ctrlPr>
                                                </m:dPr>
                                                <m:e>
                                                  <m:r>
                                                    <w:rPr>
                                                      <w:rFonts w:ascii="Cambria Math" w:eastAsia="+mn-ea" w:hAnsi="Cambria Math" w:cs="+mn-cs"/>
                                                      <w:color w:val="000000"/>
                                                    </w:rPr>
                                                    <m:t>t+12,085</m:t>
                                                  </m:r>
                                                </m:e>
                                              </m:d>
                                            </m:e>
                                            <m:sup>
                                              <m:r>
                                                <w:rPr>
                                                  <w:rFonts w:ascii="Cambria Math" w:eastAsia="+mn-ea" w:hAnsi="Cambria Math" w:cs="+mn-cs"/>
                                                  <w:color w:val="000000"/>
                                                </w:rPr>
                                                <m:t>0,7605</m:t>
                                              </m:r>
                                            </m:sup>
                                          </m:sSup>
                                        </m:den>
                                      </m:f>
                                    </m:oMath>
                                  </m:oMathPara>
                                </w:p>
                              </w:txbxContent>
                            </wps:txbx>
                            <wps:bodyPr rot="0" vert="horz" wrap="none" lIns="0" tIns="0" rIns="0" bIns="0" anchor="t" anchorCtr="0" upright="1">
                              <a:spAutoFit/>
                            </wps:bodyPr>
                          </wps:wsp>
                        </a:graphicData>
                      </a:graphic>
                    </wp:inline>
                  </w:drawing>
                </mc:Choice>
                <mc:Fallback>
                  <w:pict>
                    <v:shape id="Text Box 2" o:spid="_x0000_s1031" type="#_x0000_t202" style="width:235.5pt;height:27.6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" filled="f" stroked="f">
                      <v:path arrowok="t"/>
                      <v:textbox style="mso-fit-shape-to-text:t" inset="0,0,0,0">
                        <w:txbxContent>
                          <w:p w:rsidR="00BE48DA" w:rsidRPr="00BE48DA" w:rsidRDefault="00BE48DA" w:rsidP="00BE48DA">
                            <w:pPr>
                              <w:pStyle w:val="NormalWeb"/>
                            </w:pPr>
                            <m:oMathPara>
                              <m:oMathParaPr>
                                <m:jc m:val="centerGroup"/>
                              </m:oMathParaPr>
                              <m:oMath>
                                <m:r>
                                  <w:rPr>
                                    <w:rFonts w:ascii="Cambria Math" w:eastAsia="+mn-ea" w:hAnsi="Cambria Math" w:cs="+mn-cs"/>
                                    <w:color w:val="000000"/>
                                  </w:rPr>
                                  <m:t>i=</m:t>
                                </m:r>
                                <m:f>
                                  <m:fPr>
                                    <m:ctrlPr>
                                      <w:rPr>
                                        <w:rFonts w:ascii="Cambria Math" w:eastAsia="+mn-ea" w:hAnsi="Cambria Math" w:cs="+mn-cs"/>
                                        <w:i/>
                                        <w:iCs/>
                                        <w:color w:val="000000"/>
                                      </w:rPr>
                                    </m:ctrlPr>
                                  </m:fPr>
                                  <m:num>
                                    <m:r>
                                      <w:rPr>
                                        <w:rFonts w:ascii="Cambria Math" w:eastAsia="+mn-ea" w:hAnsi="Cambria Math" w:cs="+mn-cs"/>
                                        <w:color w:val="000000"/>
                                      </w:rPr>
                                      <m:t>1062,13 . </m:t>
                                    </m:r>
                                    <m:d>
                                      <m:dPr>
                                        <m:ctrlPr>
                                          <w:rPr>
                                            <w:rFonts w:ascii="Cambria Math" w:eastAsia="+mn-ea" w:hAnsi="Cambria Math" w:cs="+mn-cs"/>
                                            <w:i/>
                                            <w:iCs/>
                                            <w:color w:val="000000"/>
                                          </w:rPr>
                                        </m:ctrlPr>
                                      </m:dPr>
                                      <m:e>
                                        <m:sSup>
                                          <m:sSupPr>
                                            <m:ctrlPr>
                                              <w:rPr>
                                                <w:rFonts w:ascii="Cambria Math" w:eastAsia="+mn-ea" w:hAnsi="Cambria Math" w:cs="+mn-cs"/>
                                                <w:i/>
                                                <w:iCs/>
                                                <w:color w:val="000000"/>
                                              </w:rPr>
                                            </m:ctrlPr>
                                          </m:sSupPr>
                                          <m:e>
                                            <m:r>
                                              <w:rPr>
                                                <w:rFonts w:ascii="Cambria Math" w:eastAsia="+mn-ea" w:hAnsi="Cambria Math" w:cs="+mn-cs"/>
                                                <w:color w:val="000000"/>
                                              </w:rPr>
                                              <m:t>TR</m:t>
                                            </m:r>
                                          </m:e>
                                          <m:sup>
                                            <m:r>
                                              <w:rPr>
                                                <w:rFonts w:ascii="Cambria Math" w:eastAsia="+mn-ea" w:hAnsi="Cambria Math" w:cs="+mn-cs"/>
                                                <w:color w:val="000000"/>
                                              </w:rPr>
                                              <m:t>0,1592</m:t>
                                            </m:r>
                                          </m:sup>
                                        </m:sSup>
                                      </m:e>
                                    </m:d>
                                  </m:num>
                                  <m:den>
                                    <m:sSup>
                                      <m:sSupPr>
                                        <m:ctrlPr>
                                          <w:rPr>
                                            <w:rFonts w:ascii="Cambria Math" w:eastAsia="+mn-ea" w:hAnsi="Cambria Math" w:cs="+mn-cs"/>
                                            <w:i/>
                                            <w:iCs/>
                                            <w:color w:val="000000"/>
                                          </w:rPr>
                                        </m:ctrlPr>
                                      </m:sSupPr>
                                      <m:e>
                                        <m:d>
                                          <m:dPr>
                                            <m:ctrlPr>
                                              <w:rPr>
                                                <w:rFonts w:ascii="Cambria Math" w:eastAsia="+mn-ea" w:hAnsi="Cambria Math" w:cs="+mn-cs"/>
                                                <w:i/>
                                                <w:iCs/>
                                                <w:color w:val="000000"/>
                                              </w:rPr>
                                            </m:ctrlPr>
                                          </m:dPr>
                                          <m:e>
                                            <m:r>
                                              <w:rPr>
                                                <w:rFonts w:ascii="Cambria Math" w:eastAsia="+mn-ea" w:hAnsi="Cambria Math" w:cs="+mn-cs"/>
                                                <w:color w:val="000000"/>
                                              </w:rPr>
                                              <m:t>t+12,085</m:t>
                                            </m:r>
                                          </m:e>
                                        </m:d>
                                      </m:e>
                                      <m:sup>
                                        <m:r>
                                          <w:rPr>
                                            <w:rFonts w:ascii="Cambria Math" w:eastAsia="+mn-ea" w:hAnsi="Cambria Math" w:cs="+mn-cs"/>
                                            <w:color w:val="000000"/>
                                          </w:rPr>
                                          <m:t>0,7605</m:t>
                                        </m:r>
                                      </m:sup>
                                    </m:sSup>
                                  </m:den>
                                </m:f>
                              </m:oMath>
                            </m:oMathPara>
                          </w:p>
                        </w:txbxContent>
                      </v:textbox>
                      <w10:anchorlock/>
                    </v:shape>
                  </w:pict>
                </mc:Fallback>
              </mc:AlternateContent>
            </w:r>
          </w:p>
        </w:tc>
        <w:tc>
          <w:tcPr>
            <w:tcW w:w="346" w:type="dxa"/>
            <w:vAlign w:val="center"/>
          </w:tcPr>
          <w:p w:rsidR="00BE48DA" w:rsidRPr="009F731D" w:rsidRDefault="00BE48DA" w:rsidP="009F731D">
            <w:pPr>
              <w:pStyle w:val="limpo"/>
            </w:pPr>
            <w:r w:rsidRPr="009F731D">
              <w:t>[7]</w:t>
            </w:r>
          </w:p>
        </w:tc>
      </w:tr>
    </w:tbl>
    <w:p w:rsidR="00BE48DA" w:rsidRDefault="00BE48DA" w:rsidP="00DF048D">
      <w:pPr>
        <w:ind w:firstLine="0"/>
      </w:pPr>
      <w:r w:rsidRPr="007A0D03">
        <w:t xml:space="preserve">Essa equação </w:t>
      </w:r>
      <w:r>
        <w:t>permite</w:t>
      </w:r>
      <w:r w:rsidRPr="007A0D03">
        <w:t xml:space="preserve"> calcular o valor da intensidade </w:t>
      </w:r>
      <w:r>
        <w:t>máxima (</w:t>
      </w:r>
      <w:r w:rsidRPr="007A0D03">
        <w:t xml:space="preserve">em mm/hora) de uma </w:t>
      </w:r>
      <w:r>
        <w:t>precipitação pluviométrica, levando-se em consideração sua duração (</w:t>
      </w:r>
      <w:r w:rsidRPr="007A0D03">
        <w:t>em</w:t>
      </w:r>
      <w:r>
        <w:t xml:space="preserve"> minutos) e o tempo de retorno (em anos), entretanto deve ser observado que esta equação </w:t>
      </w:r>
      <w:r w:rsidR="00A15ACA">
        <w:t>é</w:t>
      </w:r>
      <w:r>
        <w:t xml:space="preserve"> suscetível a erros, pois foi levado em consideração o menor erro médio relativo, o que distanciou um pouco a correlação da unidade, apesar dos resultados</w:t>
      </w:r>
      <w:r w:rsidR="00A921DD">
        <w:t xml:space="preserve"> mostrarem-se</w:t>
      </w:r>
      <w:r>
        <w:t xml:space="preserve"> bastante satisfatórios.Considerando</w:t>
      </w:r>
      <w:r w:rsidR="00A921DD">
        <w:t>-se</w:t>
      </w:r>
      <w:r>
        <w:t xml:space="preserve"> o tempo de retorno da bacia (dado pelo tempo de retorno da maior precipitação da série, ou seja, 212,8 mm) igual a 100 anos e o tempo de concentração igual a 121,43 minutos</w:t>
      </w:r>
      <w:r w:rsidR="009F731D">
        <w:t xml:space="preserve"> (equação 6)</w:t>
      </w:r>
      <w:r>
        <w:t xml:space="preserve">, foi construído o hietograma </w:t>
      </w:r>
      <w:r w:rsidR="00A921DD">
        <w:t>da chuva de projeto da bacia</w:t>
      </w:r>
      <w:r>
        <w:t xml:space="preserve"> apresentado na figura 3.</w:t>
      </w:r>
    </w:p>
    <w:p w:rsidR="003D7478" w:rsidRDefault="003D7478" w:rsidP="003D7478">
      <w:pPr>
        <w:pStyle w:val="limpo"/>
        <w:jc w:val="center"/>
      </w:pPr>
      <w:r>
        <w:lastRenderedPageBreak/>
        <w:drawing>
          <wp:inline distT="0" distB="0" distL="0" distR="0">
            <wp:extent cx="3465576" cy="1568450"/>
            <wp:effectExtent l="0" t="0" r="1905" b="0"/>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BE48DA" w:rsidRDefault="00BE48DA" w:rsidP="003D7478">
      <w:pPr>
        <w:pStyle w:val="limpo"/>
        <w:jc w:val="center"/>
      </w:pPr>
      <w:r w:rsidRPr="009F731D">
        <w:rPr>
          <w:b/>
        </w:rPr>
        <w:t>Figura 3 –</w:t>
      </w:r>
      <w:r>
        <w:t xml:space="preserve"> Hietograma </w:t>
      </w:r>
      <w:r w:rsidR="00A921DD">
        <w:t xml:space="preserve">da chuva de projeto </w:t>
      </w:r>
      <w:r>
        <w:t>da bacia hidrográfica do rio Pesqueiro.</w:t>
      </w:r>
    </w:p>
    <w:p w:rsidR="00BE48DA" w:rsidRDefault="00BE48DA" w:rsidP="000865B5">
      <w:pPr>
        <w:ind w:firstLine="0"/>
      </w:pPr>
    </w:p>
    <w:p w:rsidR="00BE48DA" w:rsidRDefault="00BE48DA" w:rsidP="003D7478">
      <w:pPr>
        <w:pStyle w:val="Ttulo2"/>
      </w:pPr>
      <w:r>
        <w:t>4.2. Simulação da vazão</w:t>
      </w:r>
    </w:p>
    <w:p w:rsidR="00BE48DA" w:rsidRDefault="00BE48DA" w:rsidP="00DF048D">
      <w:pPr>
        <w:ind w:firstLine="0"/>
      </w:pPr>
      <w:r w:rsidRPr="008E0945">
        <w:t xml:space="preserve">A aplicação do HEC-HMS permitiu o levantamento de importantes dados sobre o comportamento da bacia hidrográfica do rio </w:t>
      </w:r>
      <w:r w:rsidRPr="009F731D">
        <w:t xml:space="preserve">Pesqueiro (tabela 2), revelando informações </w:t>
      </w:r>
      <w:r w:rsidRPr="008E0945">
        <w:t xml:space="preserve">como volume de precipitação de </w:t>
      </w:r>
      <w:r>
        <w:t>223.035,3</w:t>
      </w:r>
      <w:r w:rsidRPr="008E0945">
        <w:t xml:space="preserve"> (1</w:t>
      </w:r>
      <w:r w:rsidR="00A921DD">
        <w:t>.</w:t>
      </w:r>
      <w:r w:rsidRPr="008E0945">
        <w:t>000m</w:t>
      </w:r>
      <w:r w:rsidRPr="00DF048D">
        <w:t>3</w:t>
      </w:r>
      <w:r w:rsidRPr="008E0945">
        <w:t>)</w:t>
      </w:r>
      <w:r>
        <w:t xml:space="preserve"> para os dados simulados</w:t>
      </w:r>
      <w:r w:rsidRPr="008E0945">
        <w:t xml:space="preserve">, sendo grandes as perdas por evapotranspiração de </w:t>
      </w:r>
      <w:r>
        <w:t>60.270,5</w:t>
      </w:r>
      <w:r w:rsidRPr="008E0945">
        <w:t xml:space="preserve"> (1</w:t>
      </w:r>
      <w:r w:rsidR="00A921DD">
        <w:t>.</w:t>
      </w:r>
      <w:r w:rsidRPr="008E0945">
        <w:t>000m</w:t>
      </w:r>
      <w:r w:rsidRPr="00DF048D">
        <w:t>3</w:t>
      </w:r>
      <w:r w:rsidRPr="008E0945">
        <w:t>)</w:t>
      </w:r>
      <w:r>
        <w:t>, com volume total escoado de apenas 162.764,8 (1</w:t>
      </w:r>
      <w:r w:rsidR="00A921DD">
        <w:t>.</w:t>
      </w:r>
      <w:r>
        <w:t>000m</w:t>
      </w:r>
      <w:r w:rsidRPr="00DF048D">
        <w:t>3</w:t>
      </w:r>
      <w:r>
        <w:t>)</w:t>
      </w:r>
      <w:r w:rsidRPr="008E0945">
        <w:t xml:space="preserve">, </w:t>
      </w:r>
      <w:r>
        <w:t>ou seja, durante um evento de precipitação pluviométrica intensa de aproximadamente 130 minutos</w:t>
      </w:r>
      <w:r w:rsidR="00243BA9">
        <w:t>, foi possível observar</w:t>
      </w:r>
      <w:r>
        <w:t xml:space="preserve"> uma perda de aproximadamente 27 % do volume total precipitado.</w:t>
      </w:r>
    </w:p>
    <w:p w:rsidR="002D7302" w:rsidRDefault="002D7302" w:rsidP="00DF048D">
      <w:pPr>
        <w:ind w:firstLine="0"/>
      </w:pPr>
      <w:r w:rsidRPr="009F731D">
        <w:t>O pico de descarga de vazão se deu aproximadamente 3 horas e 20 minutos após o início da precipitação com volume de 18.637,5 m</w:t>
      </w:r>
      <w:r w:rsidRPr="00DF048D">
        <w:t>3</w:t>
      </w:r>
      <w:r w:rsidRPr="009F731D">
        <w:t>/s, o que é bastante representativo das características morfométricas da bacia e do regime de precipitação do clima semiárido, pois trata-se de um volume de aproximadamente 1.000.000 m</w:t>
      </w:r>
      <w:r w:rsidRPr="00DF048D">
        <w:t>3</w:t>
      </w:r>
      <w:r>
        <w:t xml:space="preserve"> por minuto, isto é</w:t>
      </w:r>
      <w:r w:rsidRPr="009F731D">
        <w:t xml:space="preserve">, um volume bastante elevado para o curto período. </w:t>
      </w:r>
    </w:p>
    <w:p w:rsidR="00BE48DA" w:rsidRDefault="00BE48DA" w:rsidP="003D7478">
      <w:pPr>
        <w:ind w:firstLine="0"/>
        <w:jc w:val="center"/>
      </w:pPr>
      <w:r w:rsidRPr="009F731D">
        <w:rPr>
          <w:b/>
        </w:rPr>
        <w:t>Tabela 2 –</w:t>
      </w:r>
      <w:r w:rsidRPr="006C07EE">
        <w:t xml:space="preserve">Parâmetros de simulação do modelo chuva-vazão da </w:t>
      </w:r>
      <w:r>
        <w:t>bacia do rio Pesqueiro.</w:t>
      </w:r>
    </w:p>
    <w:tbl>
      <w:tblPr>
        <w:tblW w:w="6511" w:type="dxa"/>
        <w:jc w:val="center"/>
        <w:tblBorders>
          <w:top w:val="single" w:sz="4" w:space="0" w:color="auto"/>
          <w:bottom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969"/>
        <w:gridCol w:w="2542"/>
      </w:tblGrid>
      <w:tr w:rsidR="00BE48DA" w:rsidRPr="00034415" w:rsidTr="00BE48DA">
        <w:trPr>
          <w:trHeight w:val="283"/>
          <w:jc w:val="center"/>
        </w:trPr>
        <w:tc>
          <w:tcPr>
            <w:tcW w:w="3969" w:type="dxa"/>
            <w:shd w:val="clear" w:color="auto" w:fill="DEEAF6"/>
            <w:tcMar>
              <w:top w:w="15" w:type="dxa"/>
              <w:left w:w="209" w:type="dxa"/>
              <w:bottom w:w="0" w:type="dxa"/>
              <w:right w:w="209" w:type="dxa"/>
            </w:tcMar>
          </w:tcPr>
          <w:p w:rsidR="00BE48DA" w:rsidRPr="00034415" w:rsidRDefault="00BE48DA" w:rsidP="003D7478">
            <w:pPr>
              <w:pStyle w:val="limpo"/>
              <w:rPr>
                <w:b/>
                <w:sz w:val="16"/>
                <w:szCs w:val="16"/>
              </w:rPr>
            </w:pPr>
            <w:r w:rsidRPr="00034415">
              <w:rPr>
                <w:b/>
                <w:sz w:val="16"/>
                <w:szCs w:val="16"/>
              </w:rPr>
              <w:t>PARÂMETRO</w:t>
            </w:r>
          </w:p>
        </w:tc>
        <w:tc>
          <w:tcPr>
            <w:tcW w:w="2542" w:type="dxa"/>
            <w:shd w:val="clear" w:color="auto" w:fill="DEEAF6"/>
            <w:tcMar>
              <w:top w:w="15" w:type="dxa"/>
              <w:left w:w="209" w:type="dxa"/>
              <w:bottom w:w="0" w:type="dxa"/>
              <w:right w:w="209" w:type="dxa"/>
            </w:tcMar>
          </w:tcPr>
          <w:p w:rsidR="00BE48DA" w:rsidRPr="00034415" w:rsidRDefault="00BE48DA" w:rsidP="003D7478">
            <w:pPr>
              <w:pStyle w:val="limpo"/>
              <w:rPr>
                <w:b/>
                <w:sz w:val="16"/>
                <w:szCs w:val="16"/>
              </w:rPr>
            </w:pPr>
            <w:r w:rsidRPr="00034415">
              <w:rPr>
                <w:b/>
                <w:sz w:val="16"/>
                <w:szCs w:val="16"/>
              </w:rPr>
              <w:t>VALOR</w:t>
            </w:r>
          </w:p>
        </w:tc>
      </w:tr>
      <w:tr w:rsidR="00BE48DA" w:rsidRPr="00034415" w:rsidTr="006555C0">
        <w:trPr>
          <w:trHeight w:val="283"/>
          <w:jc w:val="center"/>
        </w:trPr>
        <w:tc>
          <w:tcPr>
            <w:tcW w:w="3969" w:type="dxa"/>
            <w:shd w:val="clear" w:color="auto" w:fill="auto"/>
            <w:tcMar>
              <w:top w:w="15" w:type="dxa"/>
              <w:left w:w="209" w:type="dxa"/>
              <w:bottom w:w="0" w:type="dxa"/>
              <w:right w:w="209" w:type="dxa"/>
            </w:tcMar>
            <w:hideMark/>
          </w:tcPr>
          <w:p w:rsidR="00BE48DA" w:rsidRPr="00034415" w:rsidRDefault="00BE48DA" w:rsidP="003D7478">
            <w:pPr>
              <w:pStyle w:val="limpo"/>
              <w:rPr>
                <w:rFonts w:eastAsia="Times New Roman" w:cs="Arial"/>
                <w:sz w:val="16"/>
                <w:szCs w:val="16"/>
              </w:rPr>
            </w:pPr>
            <w:r w:rsidRPr="00034415">
              <w:rPr>
                <w:sz w:val="16"/>
                <w:szCs w:val="16"/>
              </w:rPr>
              <w:t>Tempo total de simulação</w:t>
            </w:r>
          </w:p>
        </w:tc>
        <w:tc>
          <w:tcPr>
            <w:tcW w:w="2542" w:type="dxa"/>
            <w:shd w:val="clear" w:color="auto" w:fill="auto"/>
            <w:tcMar>
              <w:top w:w="15" w:type="dxa"/>
              <w:left w:w="209" w:type="dxa"/>
              <w:bottom w:w="0" w:type="dxa"/>
              <w:right w:w="209" w:type="dxa"/>
            </w:tcMar>
            <w:hideMark/>
          </w:tcPr>
          <w:p w:rsidR="00BE48DA" w:rsidRPr="00034415" w:rsidRDefault="00BE48DA" w:rsidP="003D7478">
            <w:pPr>
              <w:pStyle w:val="limpo"/>
              <w:rPr>
                <w:rFonts w:eastAsia="Times New Roman" w:cs="Arial"/>
                <w:sz w:val="16"/>
                <w:szCs w:val="16"/>
              </w:rPr>
            </w:pPr>
            <w:r w:rsidRPr="00034415">
              <w:rPr>
                <w:sz w:val="16"/>
                <w:szCs w:val="16"/>
              </w:rPr>
              <w:t>10 h</w:t>
            </w:r>
          </w:p>
        </w:tc>
      </w:tr>
      <w:tr w:rsidR="00BE48DA" w:rsidRPr="00034415" w:rsidTr="006555C0">
        <w:trPr>
          <w:trHeight w:val="283"/>
          <w:jc w:val="center"/>
        </w:trPr>
        <w:tc>
          <w:tcPr>
            <w:tcW w:w="3969" w:type="dxa"/>
            <w:shd w:val="clear" w:color="auto" w:fill="auto"/>
            <w:tcMar>
              <w:top w:w="15" w:type="dxa"/>
              <w:left w:w="209" w:type="dxa"/>
              <w:bottom w:w="0" w:type="dxa"/>
              <w:right w:w="209" w:type="dxa"/>
            </w:tcMar>
            <w:hideMark/>
          </w:tcPr>
          <w:p w:rsidR="00BE48DA" w:rsidRPr="00034415" w:rsidRDefault="00BE48DA" w:rsidP="003D7478">
            <w:pPr>
              <w:pStyle w:val="limpo"/>
              <w:rPr>
                <w:rFonts w:eastAsia="Times New Roman" w:cs="Arial"/>
                <w:sz w:val="16"/>
                <w:szCs w:val="16"/>
              </w:rPr>
            </w:pPr>
            <w:r w:rsidRPr="00034415">
              <w:rPr>
                <w:sz w:val="16"/>
                <w:szCs w:val="16"/>
              </w:rPr>
              <w:t>Tempo de especificação para controle</w:t>
            </w:r>
          </w:p>
        </w:tc>
        <w:tc>
          <w:tcPr>
            <w:tcW w:w="2542" w:type="dxa"/>
            <w:shd w:val="clear" w:color="auto" w:fill="auto"/>
            <w:tcMar>
              <w:top w:w="15" w:type="dxa"/>
              <w:left w:w="209" w:type="dxa"/>
              <w:bottom w:w="0" w:type="dxa"/>
              <w:right w:w="209" w:type="dxa"/>
            </w:tcMar>
            <w:hideMark/>
          </w:tcPr>
          <w:p w:rsidR="00BE48DA" w:rsidRPr="00034415" w:rsidRDefault="00BE48DA" w:rsidP="003D7478">
            <w:pPr>
              <w:pStyle w:val="limpo"/>
              <w:rPr>
                <w:rFonts w:eastAsia="Times New Roman" w:cs="Arial"/>
                <w:sz w:val="16"/>
                <w:szCs w:val="16"/>
              </w:rPr>
            </w:pPr>
            <w:r w:rsidRPr="00034415">
              <w:rPr>
                <w:sz w:val="16"/>
                <w:szCs w:val="16"/>
              </w:rPr>
              <w:t>10 min</w:t>
            </w:r>
          </w:p>
        </w:tc>
      </w:tr>
      <w:tr w:rsidR="00BE48DA" w:rsidRPr="00034415" w:rsidTr="006555C0">
        <w:trPr>
          <w:trHeight w:val="283"/>
          <w:jc w:val="center"/>
        </w:trPr>
        <w:tc>
          <w:tcPr>
            <w:tcW w:w="3969" w:type="dxa"/>
            <w:shd w:val="clear" w:color="auto" w:fill="auto"/>
            <w:tcMar>
              <w:top w:w="15" w:type="dxa"/>
              <w:left w:w="209" w:type="dxa"/>
              <w:bottom w:w="0" w:type="dxa"/>
              <w:right w:w="209" w:type="dxa"/>
            </w:tcMar>
            <w:hideMark/>
          </w:tcPr>
          <w:p w:rsidR="00BE48DA" w:rsidRPr="00034415" w:rsidRDefault="00BE48DA" w:rsidP="003D7478">
            <w:pPr>
              <w:pStyle w:val="limpo"/>
              <w:rPr>
                <w:rFonts w:eastAsia="Times New Roman" w:cs="Arial"/>
                <w:sz w:val="16"/>
                <w:szCs w:val="16"/>
              </w:rPr>
            </w:pPr>
            <w:r w:rsidRPr="00034415">
              <w:rPr>
                <w:sz w:val="16"/>
                <w:szCs w:val="16"/>
              </w:rPr>
              <w:t>Pico de descarga de precipitação</w:t>
            </w:r>
          </w:p>
        </w:tc>
        <w:tc>
          <w:tcPr>
            <w:tcW w:w="2542" w:type="dxa"/>
            <w:shd w:val="clear" w:color="auto" w:fill="auto"/>
            <w:tcMar>
              <w:top w:w="15" w:type="dxa"/>
              <w:left w:w="209" w:type="dxa"/>
              <w:bottom w:w="0" w:type="dxa"/>
              <w:right w:w="209" w:type="dxa"/>
            </w:tcMar>
            <w:hideMark/>
          </w:tcPr>
          <w:p w:rsidR="00BE48DA" w:rsidRPr="00034415" w:rsidRDefault="00BE48DA" w:rsidP="003D7478">
            <w:pPr>
              <w:pStyle w:val="limpo"/>
              <w:rPr>
                <w:sz w:val="16"/>
                <w:szCs w:val="16"/>
              </w:rPr>
            </w:pPr>
            <w:r w:rsidRPr="00034415">
              <w:rPr>
                <w:sz w:val="16"/>
                <w:szCs w:val="16"/>
              </w:rPr>
              <w:t>18.637,5 m</w:t>
            </w:r>
            <w:r w:rsidRPr="00034415">
              <w:rPr>
                <w:sz w:val="16"/>
                <w:szCs w:val="16"/>
                <w:vertAlign w:val="superscript"/>
              </w:rPr>
              <w:t>3</w:t>
            </w:r>
            <w:r w:rsidRPr="00034415">
              <w:rPr>
                <w:sz w:val="16"/>
                <w:szCs w:val="16"/>
              </w:rPr>
              <w:t>/s</w:t>
            </w:r>
          </w:p>
        </w:tc>
      </w:tr>
      <w:tr w:rsidR="00BE48DA" w:rsidRPr="00034415" w:rsidTr="006555C0">
        <w:trPr>
          <w:trHeight w:val="283"/>
          <w:jc w:val="center"/>
        </w:trPr>
        <w:tc>
          <w:tcPr>
            <w:tcW w:w="3969" w:type="dxa"/>
            <w:shd w:val="clear" w:color="auto" w:fill="auto"/>
            <w:tcMar>
              <w:top w:w="15" w:type="dxa"/>
              <w:left w:w="209" w:type="dxa"/>
              <w:bottom w:w="0" w:type="dxa"/>
              <w:right w:w="209" w:type="dxa"/>
            </w:tcMar>
            <w:hideMark/>
          </w:tcPr>
          <w:p w:rsidR="00BE48DA" w:rsidRPr="00034415" w:rsidRDefault="00BE48DA" w:rsidP="003D7478">
            <w:pPr>
              <w:pStyle w:val="limpo"/>
              <w:rPr>
                <w:rFonts w:eastAsia="Times New Roman" w:cs="Arial"/>
                <w:sz w:val="16"/>
                <w:szCs w:val="16"/>
              </w:rPr>
            </w:pPr>
            <w:r w:rsidRPr="00034415">
              <w:rPr>
                <w:sz w:val="16"/>
                <w:szCs w:val="16"/>
              </w:rPr>
              <w:t>Tempo do pico de descarga</w:t>
            </w:r>
          </w:p>
        </w:tc>
        <w:tc>
          <w:tcPr>
            <w:tcW w:w="2542" w:type="dxa"/>
            <w:shd w:val="clear" w:color="auto" w:fill="auto"/>
            <w:tcMar>
              <w:top w:w="15" w:type="dxa"/>
              <w:left w:w="209" w:type="dxa"/>
              <w:bottom w:w="0" w:type="dxa"/>
              <w:right w:w="209" w:type="dxa"/>
            </w:tcMar>
            <w:hideMark/>
          </w:tcPr>
          <w:p w:rsidR="00BE48DA" w:rsidRPr="00034415" w:rsidRDefault="00BE48DA" w:rsidP="003D7478">
            <w:pPr>
              <w:pStyle w:val="limpo"/>
              <w:rPr>
                <w:rFonts w:ascii="Arial Narrow" w:hAnsi="Arial Narrow"/>
                <w:sz w:val="16"/>
                <w:szCs w:val="16"/>
              </w:rPr>
            </w:pPr>
            <w:r w:rsidRPr="00034415">
              <w:rPr>
                <w:sz w:val="16"/>
                <w:szCs w:val="16"/>
              </w:rPr>
              <w:t>3 horas e 20 minutos</w:t>
            </w:r>
          </w:p>
        </w:tc>
      </w:tr>
      <w:tr w:rsidR="00BE48DA" w:rsidRPr="00034415" w:rsidTr="006555C0">
        <w:trPr>
          <w:trHeight w:val="283"/>
          <w:jc w:val="center"/>
        </w:trPr>
        <w:tc>
          <w:tcPr>
            <w:tcW w:w="3969" w:type="dxa"/>
            <w:shd w:val="clear" w:color="auto" w:fill="auto"/>
            <w:tcMar>
              <w:top w:w="15" w:type="dxa"/>
              <w:left w:w="209" w:type="dxa"/>
              <w:bottom w:w="0" w:type="dxa"/>
              <w:right w:w="209" w:type="dxa"/>
            </w:tcMar>
            <w:hideMark/>
          </w:tcPr>
          <w:p w:rsidR="00BE48DA" w:rsidRPr="00034415" w:rsidRDefault="00BE48DA" w:rsidP="003D7478">
            <w:pPr>
              <w:pStyle w:val="limpo"/>
              <w:rPr>
                <w:rFonts w:eastAsia="Times New Roman" w:cs="Arial"/>
                <w:sz w:val="16"/>
                <w:szCs w:val="16"/>
              </w:rPr>
            </w:pPr>
            <w:r w:rsidRPr="00034415">
              <w:rPr>
                <w:sz w:val="16"/>
                <w:szCs w:val="16"/>
              </w:rPr>
              <w:t>Volume de precipitação</w:t>
            </w:r>
          </w:p>
        </w:tc>
        <w:tc>
          <w:tcPr>
            <w:tcW w:w="2542" w:type="dxa"/>
            <w:shd w:val="clear" w:color="auto" w:fill="auto"/>
            <w:tcMar>
              <w:top w:w="15" w:type="dxa"/>
              <w:left w:w="209" w:type="dxa"/>
              <w:bottom w:w="0" w:type="dxa"/>
              <w:right w:w="209" w:type="dxa"/>
            </w:tcMar>
            <w:hideMark/>
          </w:tcPr>
          <w:p w:rsidR="00BE48DA" w:rsidRPr="00034415" w:rsidRDefault="00BE48DA" w:rsidP="003D7478">
            <w:pPr>
              <w:pStyle w:val="limpo"/>
              <w:rPr>
                <w:rFonts w:ascii="Arial Narrow" w:hAnsi="Arial Narrow"/>
                <w:sz w:val="16"/>
                <w:szCs w:val="16"/>
              </w:rPr>
            </w:pPr>
            <w:r w:rsidRPr="00034415">
              <w:rPr>
                <w:sz w:val="16"/>
                <w:szCs w:val="16"/>
              </w:rPr>
              <w:t>223.035,3 (1</w:t>
            </w:r>
            <w:r w:rsidR="00A921DD">
              <w:rPr>
                <w:sz w:val="16"/>
                <w:szCs w:val="16"/>
              </w:rPr>
              <w:t>.</w:t>
            </w:r>
            <w:r w:rsidRPr="00034415">
              <w:rPr>
                <w:sz w:val="16"/>
                <w:szCs w:val="16"/>
              </w:rPr>
              <w:t>000 m</w:t>
            </w:r>
            <w:r w:rsidRPr="00034415">
              <w:rPr>
                <w:sz w:val="16"/>
                <w:szCs w:val="16"/>
                <w:vertAlign w:val="superscript"/>
              </w:rPr>
              <w:t>3</w:t>
            </w:r>
            <w:r w:rsidRPr="00034415">
              <w:rPr>
                <w:sz w:val="16"/>
                <w:szCs w:val="16"/>
              </w:rPr>
              <w:t>)</w:t>
            </w:r>
          </w:p>
        </w:tc>
      </w:tr>
      <w:tr w:rsidR="00BE48DA" w:rsidRPr="00034415" w:rsidTr="006555C0">
        <w:trPr>
          <w:trHeight w:val="283"/>
          <w:jc w:val="center"/>
        </w:trPr>
        <w:tc>
          <w:tcPr>
            <w:tcW w:w="3969" w:type="dxa"/>
            <w:shd w:val="clear" w:color="auto" w:fill="auto"/>
            <w:tcMar>
              <w:top w:w="15" w:type="dxa"/>
              <w:left w:w="209" w:type="dxa"/>
              <w:bottom w:w="0" w:type="dxa"/>
              <w:right w:w="209" w:type="dxa"/>
            </w:tcMar>
            <w:hideMark/>
          </w:tcPr>
          <w:p w:rsidR="00BE48DA" w:rsidRPr="00034415" w:rsidRDefault="00BE48DA" w:rsidP="003D7478">
            <w:pPr>
              <w:pStyle w:val="limpo"/>
              <w:rPr>
                <w:rFonts w:eastAsia="Times New Roman" w:cs="Arial"/>
                <w:sz w:val="16"/>
                <w:szCs w:val="16"/>
              </w:rPr>
            </w:pPr>
            <w:r w:rsidRPr="00034415">
              <w:rPr>
                <w:sz w:val="16"/>
                <w:szCs w:val="16"/>
              </w:rPr>
              <w:t>Volume de escoamento</w:t>
            </w:r>
          </w:p>
        </w:tc>
        <w:tc>
          <w:tcPr>
            <w:tcW w:w="2542" w:type="dxa"/>
            <w:shd w:val="clear" w:color="auto" w:fill="auto"/>
            <w:tcMar>
              <w:top w:w="15" w:type="dxa"/>
              <w:left w:w="209" w:type="dxa"/>
              <w:bottom w:w="0" w:type="dxa"/>
              <w:right w:w="209" w:type="dxa"/>
            </w:tcMar>
            <w:hideMark/>
          </w:tcPr>
          <w:p w:rsidR="00BE48DA" w:rsidRPr="00034415" w:rsidRDefault="00BE48DA" w:rsidP="003D7478">
            <w:pPr>
              <w:pStyle w:val="limpo"/>
              <w:rPr>
                <w:rFonts w:ascii="Arial Narrow" w:hAnsi="Arial Narrow"/>
                <w:sz w:val="16"/>
                <w:szCs w:val="16"/>
              </w:rPr>
            </w:pPr>
            <w:r w:rsidRPr="00034415">
              <w:rPr>
                <w:sz w:val="16"/>
                <w:szCs w:val="16"/>
              </w:rPr>
              <w:t>162.764,8 (1</w:t>
            </w:r>
            <w:r w:rsidR="00A921DD">
              <w:rPr>
                <w:sz w:val="16"/>
                <w:szCs w:val="16"/>
              </w:rPr>
              <w:t>.</w:t>
            </w:r>
            <w:r w:rsidRPr="00034415">
              <w:rPr>
                <w:sz w:val="16"/>
                <w:szCs w:val="16"/>
              </w:rPr>
              <w:t>000 m</w:t>
            </w:r>
            <w:r w:rsidRPr="00034415">
              <w:rPr>
                <w:sz w:val="16"/>
                <w:szCs w:val="16"/>
                <w:vertAlign w:val="superscript"/>
              </w:rPr>
              <w:t>3</w:t>
            </w:r>
            <w:r w:rsidRPr="00034415">
              <w:rPr>
                <w:sz w:val="16"/>
                <w:szCs w:val="16"/>
              </w:rPr>
              <w:t>)</w:t>
            </w:r>
          </w:p>
        </w:tc>
      </w:tr>
      <w:tr w:rsidR="00BE48DA" w:rsidRPr="00034415" w:rsidTr="006555C0">
        <w:trPr>
          <w:trHeight w:val="283"/>
          <w:jc w:val="center"/>
        </w:trPr>
        <w:tc>
          <w:tcPr>
            <w:tcW w:w="3969" w:type="dxa"/>
            <w:shd w:val="clear" w:color="auto" w:fill="auto"/>
            <w:tcMar>
              <w:top w:w="15" w:type="dxa"/>
              <w:left w:w="209" w:type="dxa"/>
              <w:bottom w:w="0" w:type="dxa"/>
              <w:right w:w="209" w:type="dxa"/>
            </w:tcMar>
            <w:hideMark/>
          </w:tcPr>
          <w:p w:rsidR="00BE48DA" w:rsidRPr="00034415" w:rsidRDefault="00BE48DA" w:rsidP="003D7478">
            <w:pPr>
              <w:pStyle w:val="limpo"/>
              <w:rPr>
                <w:rFonts w:eastAsia="Times New Roman" w:cs="Arial"/>
                <w:sz w:val="16"/>
                <w:szCs w:val="16"/>
              </w:rPr>
            </w:pPr>
            <w:r w:rsidRPr="00034415">
              <w:rPr>
                <w:sz w:val="16"/>
                <w:szCs w:val="16"/>
              </w:rPr>
              <w:t>Volume de perdas por evapotranspiração</w:t>
            </w:r>
          </w:p>
        </w:tc>
        <w:tc>
          <w:tcPr>
            <w:tcW w:w="2542" w:type="dxa"/>
            <w:shd w:val="clear" w:color="auto" w:fill="auto"/>
            <w:tcMar>
              <w:top w:w="15" w:type="dxa"/>
              <w:left w:w="209" w:type="dxa"/>
              <w:bottom w:w="0" w:type="dxa"/>
              <w:right w:w="209" w:type="dxa"/>
            </w:tcMar>
            <w:hideMark/>
          </w:tcPr>
          <w:p w:rsidR="00BE48DA" w:rsidRPr="00034415" w:rsidRDefault="00BE48DA" w:rsidP="003D7478">
            <w:pPr>
              <w:pStyle w:val="limpo"/>
              <w:rPr>
                <w:rFonts w:ascii="Arial Narrow" w:hAnsi="Arial Narrow"/>
                <w:sz w:val="16"/>
                <w:szCs w:val="16"/>
              </w:rPr>
            </w:pPr>
            <w:r w:rsidRPr="00034415">
              <w:rPr>
                <w:sz w:val="16"/>
                <w:szCs w:val="16"/>
              </w:rPr>
              <w:t>60.270,5 (1</w:t>
            </w:r>
            <w:r w:rsidR="00A921DD">
              <w:rPr>
                <w:sz w:val="16"/>
                <w:szCs w:val="16"/>
              </w:rPr>
              <w:t>.</w:t>
            </w:r>
            <w:r w:rsidRPr="00034415">
              <w:rPr>
                <w:sz w:val="16"/>
                <w:szCs w:val="16"/>
              </w:rPr>
              <w:t>000 m</w:t>
            </w:r>
            <w:r w:rsidRPr="00034415">
              <w:rPr>
                <w:sz w:val="16"/>
                <w:szCs w:val="16"/>
                <w:vertAlign w:val="superscript"/>
              </w:rPr>
              <w:t>3</w:t>
            </w:r>
            <w:r w:rsidRPr="00034415">
              <w:rPr>
                <w:sz w:val="16"/>
                <w:szCs w:val="16"/>
              </w:rPr>
              <w:t>)</w:t>
            </w:r>
          </w:p>
        </w:tc>
      </w:tr>
      <w:tr w:rsidR="00BE48DA" w:rsidRPr="00034415" w:rsidTr="006555C0">
        <w:trPr>
          <w:trHeight w:val="283"/>
          <w:jc w:val="center"/>
        </w:trPr>
        <w:tc>
          <w:tcPr>
            <w:tcW w:w="3969" w:type="dxa"/>
            <w:shd w:val="clear" w:color="auto" w:fill="auto"/>
            <w:tcMar>
              <w:top w:w="15" w:type="dxa"/>
              <w:left w:w="209" w:type="dxa"/>
              <w:bottom w:w="0" w:type="dxa"/>
              <w:right w:w="209" w:type="dxa"/>
            </w:tcMar>
            <w:hideMark/>
          </w:tcPr>
          <w:p w:rsidR="00BE48DA" w:rsidRPr="00034415" w:rsidRDefault="00BE48DA" w:rsidP="003D7478">
            <w:pPr>
              <w:pStyle w:val="limpo"/>
              <w:rPr>
                <w:rFonts w:eastAsia="Times New Roman" w:cs="Arial"/>
                <w:sz w:val="16"/>
                <w:szCs w:val="16"/>
              </w:rPr>
            </w:pPr>
            <w:r w:rsidRPr="00034415">
              <w:rPr>
                <w:sz w:val="16"/>
                <w:szCs w:val="16"/>
              </w:rPr>
              <w:t>Volume de descarga no exutório</w:t>
            </w:r>
          </w:p>
        </w:tc>
        <w:tc>
          <w:tcPr>
            <w:tcW w:w="2542" w:type="dxa"/>
            <w:shd w:val="clear" w:color="auto" w:fill="auto"/>
            <w:tcMar>
              <w:top w:w="15" w:type="dxa"/>
              <w:left w:w="209" w:type="dxa"/>
              <w:bottom w:w="0" w:type="dxa"/>
              <w:right w:w="209" w:type="dxa"/>
            </w:tcMar>
            <w:hideMark/>
          </w:tcPr>
          <w:p w:rsidR="00BE48DA" w:rsidRPr="00034415" w:rsidRDefault="00BE48DA" w:rsidP="003D7478">
            <w:pPr>
              <w:pStyle w:val="limpo"/>
              <w:rPr>
                <w:rFonts w:ascii="Arial Narrow" w:hAnsi="Arial Narrow"/>
                <w:sz w:val="16"/>
                <w:szCs w:val="16"/>
              </w:rPr>
            </w:pPr>
            <w:r w:rsidRPr="00034415">
              <w:rPr>
                <w:sz w:val="16"/>
                <w:szCs w:val="16"/>
              </w:rPr>
              <w:t>162.764,8 (1</w:t>
            </w:r>
            <w:r w:rsidR="00A921DD">
              <w:rPr>
                <w:sz w:val="16"/>
                <w:szCs w:val="16"/>
              </w:rPr>
              <w:t>.</w:t>
            </w:r>
            <w:r w:rsidRPr="00034415">
              <w:rPr>
                <w:sz w:val="16"/>
                <w:szCs w:val="16"/>
              </w:rPr>
              <w:t>000 m</w:t>
            </w:r>
            <w:r w:rsidRPr="00034415">
              <w:rPr>
                <w:sz w:val="16"/>
                <w:szCs w:val="16"/>
                <w:vertAlign w:val="superscript"/>
              </w:rPr>
              <w:t>3</w:t>
            </w:r>
            <w:r w:rsidRPr="00034415">
              <w:rPr>
                <w:sz w:val="16"/>
                <w:szCs w:val="16"/>
              </w:rPr>
              <w:t>)</w:t>
            </w:r>
          </w:p>
        </w:tc>
      </w:tr>
    </w:tbl>
    <w:p w:rsidR="004B2C88" w:rsidRDefault="004B2C88" w:rsidP="00BE48DA"/>
    <w:p w:rsidR="00BE48DA" w:rsidRPr="009F731D" w:rsidRDefault="00582E07" w:rsidP="00DF048D">
      <w:pPr>
        <w:ind w:firstLine="0"/>
      </w:pPr>
      <w:r>
        <w:t>Ao o</w:t>
      </w:r>
      <w:r w:rsidR="000B1CD8">
        <w:t>bserva</w:t>
      </w:r>
      <w:r>
        <w:t>r</w:t>
      </w:r>
      <w:r w:rsidR="00BE48DA" w:rsidRPr="009F731D">
        <w:t xml:space="preserve"> o gráfico da figura 4</w:t>
      </w:r>
      <w:r>
        <w:t>,</w:t>
      </w:r>
      <w:r w:rsidR="00BE48DA" w:rsidRPr="009F731D">
        <w:t xml:space="preserve"> é possível constatar que mais de 90 % de todo o volume da vazão se deu nas três horas que seguiram o final da precipitação. Vale destacar, ainda, o reduzido tempo de recessão </w:t>
      </w:r>
      <w:r w:rsidR="00BE48DA" w:rsidRPr="009F731D">
        <w:lastRenderedPageBreak/>
        <w:t>observado na simulação, ou seja, o tempo que segue o fim do escoamento superficial, de aproximadamente 1 hora</w:t>
      </w:r>
      <w:r>
        <w:t>, variável que denota o curto periodo de permanencia do volume precipitado no interior da bacia e consequentemente desfavorece processos naturais importantes como a infiltração</w:t>
      </w:r>
      <w:r w:rsidR="00BE48DA" w:rsidRPr="009F731D">
        <w:t>.</w:t>
      </w:r>
    </w:p>
    <w:p w:rsidR="00BE48DA" w:rsidRDefault="00BE48DA" w:rsidP="001B3BC8">
      <w:pPr>
        <w:pStyle w:val="limpo"/>
        <w:jc w:val="center"/>
      </w:pPr>
      <w:r w:rsidRPr="00BE48DA">
        <w:drawing>
          <wp:inline distT="0" distB="0" distL="0" distR="0">
            <wp:extent cx="5857240" cy="2520564"/>
            <wp:effectExtent l="0" t="0" r="0" b="0"/>
            <wp:docPr id="9" name="Gráfico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BE48DA" w:rsidRDefault="00BE48DA" w:rsidP="001B3BC8">
      <w:pPr>
        <w:ind w:firstLine="0"/>
        <w:jc w:val="center"/>
      </w:pPr>
      <w:r w:rsidRPr="009F731D">
        <w:rPr>
          <w:b/>
        </w:rPr>
        <w:t>Figura 4 –</w:t>
      </w:r>
      <w:r>
        <w:t xml:space="preserve"> Hidrograma unitário da bacia hidrográfica do rio Pesqueiro.</w:t>
      </w:r>
    </w:p>
    <w:p w:rsidR="003D7478" w:rsidRDefault="00BE48DA" w:rsidP="00DF048D">
      <w:pPr>
        <w:ind w:firstLine="0"/>
      </w:pPr>
      <w:r>
        <w:t xml:space="preserve">Outra informação relevante é o intervalo de tempo entre os picos de descarga de precipitação e vazão, que para a simulação foi de 2 horas e 20 minutos, o que representa um tempo bastante reduzido para tomadas de decisões, </w:t>
      </w:r>
      <w:r w:rsidR="0035188B">
        <w:t>entretanto</w:t>
      </w:r>
      <w:r>
        <w:t xml:space="preserve"> diante de</w:t>
      </w:r>
      <w:r w:rsidR="0035188B">
        <w:t xml:space="preserve"> um monitoramento</w:t>
      </w:r>
      <w:r>
        <w:t xml:space="preserve"> em tempo </w:t>
      </w:r>
      <w:r w:rsidR="00582E07">
        <w:t xml:space="preserve">contínuo/síncrono </w:t>
      </w:r>
      <w:r w:rsidR="0035188B">
        <w:t>é possível</w:t>
      </w:r>
      <w:r>
        <w:t xml:space="preserve"> prever situações emergenciais e lançar alertas às autoridades competentes e à população.</w:t>
      </w:r>
    </w:p>
    <w:p w:rsidR="00BE48DA" w:rsidRDefault="00BE48DA" w:rsidP="003D7478">
      <w:pPr>
        <w:pStyle w:val="Ttulo1"/>
      </w:pPr>
      <w:r>
        <w:t xml:space="preserve">5. </w:t>
      </w:r>
      <w:r w:rsidR="003D7478">
        <w:t>Considerações finais</w:t>
      </w:r>
    </w:p>
    <w:p w:rsidR="00BE48DA" w:rsidRDefault="00BE48DA" w:rsidP="00DF048D">
      <w:pPr>
        <w:ind w:firstLine="0"/>
      </w:pPr>
      <w:r>
        <w:t>Por meio de recursos estatísticos foram desenvolvidas análises da série histórica de precipitações pluviométricas, que possibilitaram a calibração da equação IDF e posteriormente a construção do hietograma unitário representativo dos eventos extremos de precipitações pluviométricas da área da pesquisa. A calibração do modelo HEC-HMS com os dados da série histórica de precipitação e com as características físicas da bacia permitiu levantar informações relevantes sobre o ciclo hidrológico da área.</w:t>
      </w:r>
    </w:p>
    <w:p w:rsidR="00BE48DA" w:rsidRDefault="00BE48DA" w:rsidP="00DF048D">
      <w:pPr>
        <w:ind w:firstLine="0"/>
      </w:pPr>
      <w:r>
        <w:t>Sendo assim, é</w:t>
      </w:r>
      <w:r w:rsidRPr="003F2777">
        <w:t xml:space="preserve"> possível considerar, portanto, que o HEC-HMS é útil aos estudos em bacias hidrográficas semiáridas brasileiras, </w:t>
      </w:r>
      <w:r>
        <w:t>e aliado à metodologia desenvolvida possibilita</w:t>
      </w:r>
      <w:r w:rsidRPr="003F2777">
        <w:t xml:space="preserve"> simular a vazão e os processos hidrológicos a partir de registros de precipitação diárias,apesar da escassez de </w:t>
      </w:r>
      <w:r>
        <w:t>dados de séries históricas</w:t>
      </w:r>
      <w:r w:rsidRPr="003F2777">
        <w:t xml:space="preserve">mais detalhadas de precipitação, permitindo compreender o comportamento geral da água precipitada </w:t>
      </w:r>
      <w:r w:rsidR="00582E07">
        <w:t>no interior da</w:t>
      </w:r>
      <w:r w:rsidRPr="003F2777">
        <w:t xml:space="preserve"> bacia hidrográfica.</w:t>
      </w:r>
    </w:p>
    <w:p w:rsidR="00BE48DA" w:rsidRDefault="00BE48DA" w:rsidP="00DF048D">
      <w:pPr>
        <w:ind w:firstLine="0"/>
      </w:pPr>
      <w:r>
        <w:lastRenderedPageBreak/>
        <w:t xml:space="preserve">Entretanto éválido observar </w:t>
      </w:r>
      <w:r w:rsidRPr="00BC53F0">
        <w:t>que as análises desenvolvidas nesta pesquisa apresentam algumas limitações</w:t>
      </w:r>
      <w:r>
        <w:t xml:space="preserve"> por</w:t>
      </w:r>
      <w:r w:rsidRPr="00BC53F0">
        <w:t xml:space="preserve"> tratar-se de bases probabilísticas</w:t>
      </w:r>
      <w:r>
        <w:t xml:space="preserve">, porém, diante da escassez de informações mais detalhadas, o conhecimento do hidrograma e da dinâmica hidrológica de eventos de precipitações extremos é indispensável </w:t>
      </w:r>
      <w:r w:rsidRPr="00BC53F0">
        <w:t>ao planejamento</w:t>
      </w:r>
      <w:r w:rsidR="00582E07">
        <w:t xml:space="preserve"> de uso</w:t>
      </w:r>
      <w:r>
        <w:t xml:space="preserve"> dos recursos hídricos, seja no dimensionamento de obras hidráulicas ou na garantia da segurança hídrica à sociedade</w:t>
      </w:r>
      <w:r w:rsidRPr="00BC53F0">
        <w:t>.</w:t>
      </w:r>
      <w:r>
        <w:t xml:space="preserve"> Além do mais, é importante observar também a necessidade de aprimoramento do modelo por meio de uma simulação contínua, inserção de outras variáveis e ampliação à outras b</w:t>
      </w:r>
      <w:r w:rsidR="002D7302">
        <w:t>acias hidrográficas semiáridas.</w:t>
      </w:r>
    </w:p>
    <w:p w:rsidR="00725DD0" w:rsidRDefault="003D7478" w:rsidP="001B3BC8">
      <w:pPr>
        <w:pStyle w:val="Ttulo1"/>
      </w:pPr>
      <w:r>
        <w:t>6</w:t>
      </w:r>
      <w:r w:rsidR="00725DD0">
        <w:t xml:space="preserve">. </w:t>
      </w:r>
      <w:r w:rsidR="00B6077F">
        <w:t>Bibliografia</w:t>
      </w:r>
    </w:p>
    <w:p w:rsidR="003D7478" w:rsidRPr="003D7478" w:rsidRDefault="003D7478" w:rsidP="00582E07">
      <w:pPr>
        <w:spacing w:line="240" w:lineRule="auto"/>
        <w:ind w:firstLine="0"/>
        <w:rPr>
          <w:rStyle w:val="RefernciaSutil"/>
        </w:rPr>
      </w:pPr>
      <w:r w:rsidRPr="003D7478">
        <w:rPr>
          <w:rStyle w:val="RefernciaSutil"/>
        </w:rPr>
        <w:t xml:space="preserve">AZEVEDO, P. V; SILVA, B. B; RODRIGUES, M. F. </w:t>
      </w:r>
      <w:r w:rsidRPr="003D7478">
        <w:rPr>
          <w:rStyle w:val="RefernciaSutil"/>
          <w:b/>
        </w:rPr>
        <w:t>Previsão Estatística das Chuvas de Outono no Estado do Ceará</w:t>
      </w:r>
      <w:r w:rsidRPr="003D7478">
        <w:rPr>
          <w:rStyle w:val="RefernciaSutil"/>
        </w:rPr>
        <w:t>. Rev. Bras. de Meteor., v. 13, no. 1, São Paulo, 1988, p. 19-30.</w:t>
      </w:r>
    </w:p>
    <w:p w:rsidR="00E555BC" w:rsidRDefault="00E555BC" w:rsidP="00582E07">
      <w:pPr>
        <w:spacing w:line="240" w:lineRule="auto"/>
        <w:ind w:firstLine="0"/>
        <w:rPr>
          <w:rStyle w:val="RefernciaSutil"/>
        </w:rPr>
      </w:pPr>
    </w:p>
    <w:p w:rsidR="003D7478" w:rsidRPr="003D7478" w:rsidRDefault="003D7478" w:rsidP="00582E07">
      <w:pPr>
        <w:spacing w:line="240" w:lineRule="auto"/>
        <w:ind w:firstLine="0"/>
        <w:rPr>
          <w:rStyle w:val="RefernciaSutil"/>
        </w:rPr>
      </w:pPr>
      <w:r w:rsidRPr="003D7478">
        <w:rPr>
          <w:rStyle w:val="RefernciaSutil"/>
        </w:rPr>
        <w:t xml:space="preserve">BABA, R. K; VAZ, M. S. M. G; COSTA, J. </w:t>
      </w:r>
      <w:r w:rsidRPr="003D7478">
        <w:rPr>
          <w:rStyle w:val="RefernciaSutil"/>
          <w:b/>
        </w:rPr>
        <w:t>Correção de dados agrometeorológicos utilizando métodos estatísticos</w:t>
      </w:r>
      <w:r w:rsidRPr="003D7478">
        <w:rPr>
          <w:rStyle w:val="RefernciaSutil"/>
        </w:rPr>
        <w:t>. Rev. Bras. de Meteor., v. 29, no. 4, São Paulo, 2014.</w:t>
      </w:r>
      <w:r w:rsidR="004B2C88">
        <w:rPr>
          <w:rStyle w:val="RefernciaSutil"/>
        </w:rPr>
        <w:t xml:space="preserve"> p. 515-526.</w:t>
      </w:r>
    </w:p>
    <w:p w:rsidR="00E555BC" w:rsidRDefault="00E555BC" w:rsidP="00582E07">
      <w:pPr>
        <w:spacing w:line="240" w:lineRule="auto"/>
        <w:ind w:firstLine="0"/>
        <w:rPr>
          <w:rStyle w:val="RefernciaSutil"/>
        </w:rPr>
      </w:pPr>
    </w:p>
    <w:p w:rsidR="003D7478" w:rsidRPr="003D7478" w:rsidRDefault="003D7478" w:rsidP="00582E07">
      <w:pPr>
        <w:spacing w:line="240" w:lineRule="auto"/>
        <w:ind w:firstLine="0"/>
        <w:rPr>
          <w:rStyle w:val="RefernciaSutil"/>
        </w:rPr>
      </w:pPr>
      <w:r w:rsidRPr="003D7478">
        <w:rPr>
          <w:rStyle w:val="RefernciaSutil"/>
        </w:rPr>
        <w:t xml:space="preserve">CAMPOS, J. N. </w:t>
      </w:r>
      <w:r w:rsidRPr="003D7478">
        <w:rPr>
          <w:rStyle w:val="RefernciaSutil"/>
          <w:b/>
        </w:rPr>
        <w:t>Lições em modelos e simulação hidrológica</w:t>
      </w:r>
      <w:r w:rsidRPr="003D7478">
        <w:rPr>
          <w:rStyle w:val="RefernciaSutil"/>
        </w:rPr>
        <w:t>. Fortaleza: Expressão gráfica, 2009.</w:t>
      </w:r>
    </w:p>
    <w:p w:rsidR="00E555BC" w:rsidRDefault="00E555BC" w:rsidP="00582E07">
      <w:pPr>
        <w:spacing w:line="240" w:lineRule="auto"/>
        <w:ind w:firstLine="0"/>
        <w:rPr>
          <w:rStyle w:val="RefernciaSutil"/>
        </w:rPr>
      </w:pPr>
    </w:p>
    <w:p w:rsidR="003D7478" w:rsidRPr="003D7478" w:rsidRDefault="003D7478" w:rsidP="00582E07">
      <w:pPr>
        <w:spacing w:line="240" w:lineRule="auto"/>
        <w:ind w:firstLine="0"/>
        <w:rPr>
          <w:rStyle w:val="RefernciaSutil"/>
        </w:rPr>
      </w:pPr>
      <w:r w:rsidRPr="003D7478">
        <w:rPr>
          <w:rStyle w:val="RefernciaSutil"/>
        </w:rPr>
        <w:t xml:space="preserve">CHRISTOFOLETTI, Antônio. </w:t>
      </w:r>
      <w:r w:rsidRPr="003D7478">
        <w:rPr>
          <w:rStyle w:val="RefernciaSutil"/>
          <w:b/>
        </w:rPr>
        <w:t>Modelagem de sistemas ambientais</w:t>
      </w:r>
      <w:r w:rsidRPr="003D7478">
        <w:rPr>
          <w:rStyle w:val="RefernciaSutil"/>
        </w:rPr>
        <w:t>. São Paulo: Blucher, 1999.</w:t>
      </w:r>
    </w:p>
    <w:p w:rsidR="00E555BC" w:rsidRDefault="00E555BC" w:rsidP="00582E07">
      <w:pPr>
        <w:spacing w:line="240" w:lineRule="auto"/>
        <w:ind w:firstLine="0"/>
        <w:rPr>
          <w:rStyle w:val="RefernciaSutil"/>
        </w:rPr>
      </w:pPr>
    </w:p>
    <w:p w:rsidR="003D7478" w:rsidRPr="003D7478" w:rsidRDefault="003D7478" w:rsidP="00582E07">
      <w:pPr>
        <w:spacing w:line="240" w:lineRule="auto"/>
        <w:ind w:firstLine="0"/>
        <w:rPr>
          <w:rStyle w:val="RefernciaSutil"/>
        </w:rPr>
      </w:pPr>
      <w:r w:rsidRPr="003D7478">
        <w:rPr>
          <w:rStyle w:val="RefernciaSutil"/>
        </w:rPr>
        <w:t xml:space="preserve">COLLISCHONN, W; TASSI, R. </w:t>
      </w:r>
      <w:r w:rsidRPr="003D7478">
        <w:rPr>
          <w:rStyle w:val="RefernciaSutil"/>
          <w:b/>
        </w:rPr>
        <w:t>Introduzindo hidrologia</w:t>
      </w:r>
      <w:r w:rsidRPr="003D7478">
        <w:rPr>
          <w:rStyle w:val="RefernciaSutil"/>
        </w:rPr>
        <w:t>. IPH-UFRGS, 2010.</w:t>
      </w:r>
    </w:p>
    <w:p w:rsidR="00E555BC" w:rsidRDefault="00E555BC" w:rsidP="00582E07">
      <w:pPr>
        <w:spacing w:line="240" w:lineRule="auto"/>
        <w:ind w:firstLine="0"/>
        <w:rPr>
          <w:rStyle w:val="RefernciaSutil"/>
        </w:rPr>
      </w:pPr>
    </w:p>
    <w:p w:rsidR="003D7478" w:rsidRPr="003D7478" w:rsidRDefault="003D7478" w:rsidP="00582E07">
      <w:pPr>
        <w:spacing w:line="240" w:lineRule="auto"/>
        <w:ind w:firstLine="0"/>
        <w:rPr>
          <w:rStyle w:val="RefernciaSutil"/>
        </w:rPr>
      </w:pPr>
      <w:r w:rsidRPr="003D7478">
        <w:rPr>
          <w:rStyle w:val="RefernciaSutil"/>
        </w:rPr>
        <w:t xml:space="preserve">CETESB. Departamento de Água e Energia Elétrica-Companhia de Tecnologia de Saneamento Ambiental. </w:t>
      </w:r>
      <w:r w:rsidRPr="003D7478">
        <w:rPr>
          <w:rStyle w:val="RefernciaSutil"/>
          <w:b/>
        </w:rPr>
        <w:t>Drenagem urbana</w:t>
      </w:r>
      <w:r w:rsidRPr="003D7478">
        <w:rPr>
          <w:rStyle w:val="RefernciaSutil"/>
        </w:rPr>
        <w:t>: Manual de projeto. São Paulo: DAEECETESB, 1980.</w:t>
      </w:r>
    </w:p>
    <w:p w:rsidR="00E555BC" w:rsidRDefault="00E555BC" w:rsidP="00582E07">
      <w:pPr>
        <w:spacing w:line="240" w:lineRule="auto"/>
        <w:ind w:firstLine="0"/>
        <w:rPr>
          <w:rStyle w:val="RefernciaSutil"/>
        </w:rPr>
      </w:pPr>
    </w:p>
    <w:p w:rsidR="003D7478" w:rsidRPr="003D7478" w:rsidRDefault="003D7478" w:rsidP="00582E07">
      <w:pPr>
        <w:spacing w:line="240" w:lineRule="auto"/>
        <w:ind w:firstLine="0"/>
        <w:rPr>
          <w:rStyle w:val="RefernciaSutil"/>
        </w:rPr>
      </w:pPr>
      <w:r w:rsidRPr="003D7478">
        <w:rPr>
          <w:rStyle w:val="RefernciaSutil"/>
        </w:rPr>
        <w:t xml:space="preserve">FREITAS, M. A. S. </w:t>
      </w:r>
      <w:r w:rsidRPr="003D7478">
        <w:rPr>
          <w:rStyle w:val="RefernciaSutil"/>
          <w:b/>
        </w:rPr>
        <w:t>Modelos diários chuva-vazão em bacias do semi-árido brasileiro</w:t>
      </w:r>
      <w:r w:rsidRPr="003D7478">
        <w:rPr>
          <w:rStyle w:val="RefernciaSutil"/>
        </w:rPr>
        <w:t>. Revista Tecnologia, n. 1, dez, 1994. p. 31-38.</w:t>
      </w:r>
    </w:p>
    <w:p w:rsidR="00E555BC" w:rsidRDefault="00E555BC" w:rsidP="00582E07">
      <w:pPr>
        <w:spacing w:line="240" w:lineRule="auto"/>
        <w:ind w:firstLine="0"/>
        <w:rPr>
          <w:rStyle w:val="RefernciaSutil"/>
        </w:rPr>
      </w:pPr>
    </w:p>
    <w:p w:rsidR="003D7478" w:rsidRPr="003D7478" w:rsidRDefault="003D7478" w:rsidP="00582E07">
      <w:pPr>
        <w:spacing w:line="240" w:lineRule="auto"/>
        <w:ind w:firstLine="0"/>
        <w:rPr>
          <w:rStyle w:val="RefernciaSutil"/>
        </w:rPr>
      </w:pPr>
      <w:r w:rsidRPr="003D7478">
        <w:rPr>
          <w:rStyle w:val="RefernciaSutil"/>
        </w:rPr>
        <w:t xml:space="preserve">FUNCEME – Fundação Cearense de Meteorologia e Recursos Hídricos. </w:t>
      </w:r>
      <w:r w:rsidRPr="003D7478">
        <w:rPr>
          <w:rStyle w:val="RefernciaSutil"/>
          <w:b/>
        </w:rPr>
        <w:t>Postos Pluviométricos</w:t>
      </w:r>
      <w:r w:rsidRPr="003D7478">
        <w:rPr>
          <w:rStyle w:val="RefernciaSutil"/>
        </w:rPr>
        <w:t>. Disponível em: &lt;http://www.funceme.br&gt;. Acesso em: 05 de janeiro de 2017.</w:t>
      </w:r>
    </w:p>
    <w:p w:rsidR="00E555BC" w:rsidRDefault="00E555BC" w:rsidP="00582E07">
      <w:pPr>
        <w:spacing w:line="240" w:lineRule="auto"/>
        <w:ind w:firstLine="0"/>
        <w:rPr>
          <w:rStyle w:val="RefernciaSutil"/>
        </w:rPr>
      </w:pPr>
    </w:p>
    <w:p w:rsidR="003D7478" w:rsidRPr="003D7478" w:rsidRDefault="003D7478" w:rsidP="00582E07">
      <w:pPr>
        <w:spacing w:line="240" w:lineRule="auto"/>
        <w:ind w:firstLine="0"/>
        <w:rPr>
          <w:rStyle w:val="RefernciaSutil"/>
        </w:rPr>
      </w:pPr>
      <w:r w:rsidRPr="003D7478">
        <w:rPr>
          <w:rStyle w:val="RefernciaSutil"/>
        </w:rPr>
        <w:t xml:space="preserve">NAGHETTINI, M; PINTO, E. J. A. </w:t>
      </w:r>
      <w:r w:rsidRPr="003D7478">
        <w:rPr>
          <w:rStyle w:val="RefernciaSutil"/>
          <w:b/>
        </w:rPr>
        <w:t xml:space="preserve">Hidrologia Estatística. Serviço Geológico do Brasil </w:t>
      </w:r>
      <w:r w:rsidR="0035188B">
        <w:rPr>
          <w:rStyle w:val="RefernciaSutil"/>
          <w:b/>
        </w:rPr>
        <w:t xml:space="preserve">– </w:t>
      </w:r>
      <w:r w:rsidRPr="003D7478">
        <w:rPr>
          <w:rStyle w:val="RefernciaSutil"/>
          <w:b/>
        </w:rPr>
        <w:t>CPRM</w:t>
      </w:r>
      <w:r w:rsidRPr="003D7478">
        <w:rPr>
          <w:rStyle w:val="RefernciaSutil"/>
        </w:rPr>
        <w:t xml:space="preserve">, </w:t>
      </w:r>
      <w:r w:rsidR="00582E07">
        <w:rPr>
          <w:rStyle w:val="RefernciaSutil"/>
        </w:rPr>
        <w:t>Agosto 2007.</w:t>
      </w:r>
    </w:p>
    <w:p w:rsidR="00E555BC" w:rsidRDefault="00E555BC" w:rsidP="00582E07">
      <w:pPr>
        <w:spacing w:line="240" w:lineRule="auto"/>
        <w:ind w:firstLine="0"/>
        <w:rPr>
          <w:rStyle w:val="RefernciaSutil"/>
        </w:rPr>
      </w:pPr>
    </w:p>
    <w:p w:rsidR="003D7478" w:rsidRDefault="003D7478" w:rsidP="00582E07">
      <w:pPr>
        <w:spacing w:line="240" w:lineRule="auto"/>
        <w:ind w:firstLine="0"/>
        <w:rPr>
          <w:rStyle w:val="RefernciaSutil"/>
        </w:rPr>
      </w:pPr>
      <w:r w:rsidRPr="003D7478">
        <w:rPr>
          <w:rStyle w:val="RefernciaSutil"/>
        </w:rPr>
        <w:t xml:space="preserve">TUCCI, C.E.M. </w:t>
      </w:r>
      <w:r w:rsidRPr="003D7478">
        <w:rPr>
          <w:rStyle w:val="RefernciaSutil"/>
          <w:b/>
        </w:rPr>
        <w:t>Hidrologia</w:t>
      </w:r>
      <w:r w:rsidRPr="003D7478">
        <w:rPr>
          <w:rStyle w:val="RefernciaSutil"/>
        </w:rPr>
        <w:t>: ciência e aplicação. Porto Alegre: UFRGS/Edusp/ABRH, 2001.</w:t>
      </w:r>
    </w:p>
    <w:p w:rsidR="00E555BC" w:rsidRDefault="00E555BC" w:rsidP="00582E07">
      <w:pPr>
        <w:spacing w:line="240" w:lineRule="auto"/>
        <w:ind w:firstLine="0"/>
        <w:rPr>
          <w:rStyle w:val="RefernciaSutil"/>
          <w:lang w:val="en-US"/>
        </w:rPr>
      </w:pPr>
    </w:p>
    <w:p w:rsidR="004B2C88" w:rsidRPr="003D7478" w:rsidRDefault="004B2C88" w:rsidP="00582E07">
      <w:pPr>
        <w:spacing w:line="240" w:lineRule="auto"/>
        <w:ind w:firstLine="0"/>
        <w:rPr>
          <w:rStyle w:val="RefernciaSutil"/>
        </w:rPr>
      </w:pPr>
      <w:r w:rsidRPr="00E250A7">
        <w:rPr>
          <w:rStyle w:val="RefernciaSutil"/>
          <w:lang w:val="en-US"/>
        </w:rPr>
        <w:t xml:space="preserve">US ARMY CORPS OF ENGINEERS - HYDROLOGIC ENGINEERING CENTER. HEC-HMS, Hydrologics Modeling System, </w:t>
      </w:r>
      <w:r w:rsidRPr="00E250A7">
        <w:rPr>
          <w:rStyle w:val="RefernciaSutil"/>
          <w:b/>
          <w:lang w:val="en-US"/>
        </w:rPr>
        <w:t>User’s Manual</w:t>
      </w:r>
      <w:r w:rsidRPr="00E250A7">
        <w:rPr>
          <w:rStyle w:val="RefernciaSutil"/>
          <w:lang w:val="en-US"/>
        </w:rPr>
        <w:t xml:space="preserve">, Version 4.2. </w:t>
      </w:r>
      <w:r w:rsidRPr="004B2C88">
        <w:rPr>
          <w:rStyle w:val="RefernciaSutil"/>
        </w:rPr>
        <w:t>Califórnia: Agosto de 2016.</w:t>
      </w:r>
    </w:p>
    <w:p w:rsidR="00E555BC" w:rsidRDefault="00E555BC" w:rsidP="00582E07">
      <w:pPr>
        <w:spacing w:line="240" w:lineRule="auto"/>
        <w:ind w:firstLine="0"/>
        <w:rPr>
          <w:rStyle w:val="RefernciaSutil"/>
        </w:rPr>
      </w:pPr>
    </w:p>
    <w:p w:rsidR="003D7478" w:rsidRPr="003D7478" w:rsidRDefault="003D7478" w:rsidP="00582E07">
      <w:pPr>
        <w:spacing w:line="240" w:lineRule="auto"/>
        <w:ind w:firstLine="0"/>
        <w:rPr>
          <w:rStyle w:val="RefernciaSutil"/>
        </w:rPr>
      </w:pPr>
      <w:r w:rsidRPr="003D7478">
        <w:rPr>
          <w:rStyle w:val="RefernciaSutil"/>
        </w:rPr>
        <w:t xml:space="preserve">VILLELA, S. M.; MATTOS, </w:t>
      </w:r>
      <w:r w:rsidRPr="003D7478">
        <w:rPr>
          <w:rStyle w:val="RefernciaSutil"/>
          <w:b/>
        </w:rPr>
        <w:t>A. Hidrologia aplicada</w:t>
      </w:r>
      <w:r w:rsidRPr="003D7478">
        <w:rPr>
          <w:rStyle w:val="RefernciaSutil"/>
        </w:rPr>
        <w:t>. São Paulo: McGraw-Hill do Brasil,1975.</w:t>
      </w:r>
    </w:p>
    <w:p w:rsidR="00CB68C7" w:rsidRDefault="00CB68C7" w:rsidP="00CB68C7">
      <w:pPr>
        <w:pStyle w:val="Ttulo1"/>
      </w:pPr>
      <w:r>
        <w:t>Agradecimentos</w:t>
      </w:r>
    </w:p>
    <w:p w:rsidR="00CB68C7" w:rsidRDefault="00CB68C7" w:rsidP="00DF048D">
      <w:pPr>
        <w:ind w:firstLine="0"/>
      </w:pPr>
      <w:r w:rsidRPr="00CB68C7">
        <w:t>Ao Mestrado Acadêmico em Geografia da Universidade Estadual Vale do Acaraú, por todo o apoio; e à CAPES, pela concessão da bolsa durante o período de estudos.</w:t>
      </w:r>
    </w:p>
    <w:sectPr w:rsidR="00CB68C7" w:rsidSect="0054330C">
      <w:headerReference w:type="default" r:id="rId15"/>
      <w:pgSz w:w="12240" w:h="15840" w:code="1"/>
      <w:pgMar w:top="1418" w:right="1418" w:bottom="1418" w:left="1418" w:header="709" w:footer="709"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45383" w:rsidRDefault="00545383" w:rsidP="00BE48DA">
      <w:r>
        <w:separator/>
      </w:r>
    </w:p>
  </w:endnote>
  <w:endnote w:type="continuationSeparator" w:id="0">
    <w:p w:rsidR="00545383" w:rsidRDefault="00545383" w:rsidP="00BE4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mn-ea">
    <w:altName w:val="Times New Roman"/>
    <w:panose1 w:val="00000000000000000000"/>
    <w:charset w:val="00"/>
    <w:family w:val="roman"/>
    <w:notTrueType/>
    <w:pitch w:val="default"/>
  </w:font>
  <w:font w:name="+mn-cs">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45383" w:rsidRDefault="00545383" w:rsidP="00BE48DA">
      <w:r>
        <w:separator/>
      </w:r>
    </w:p>
  </w:footnote>
  <w:footnote w:type="continuationSeparator" w:id="0">
    <w:p w:rsidR="00545383" w:rsidRDefault="00545383" w:rsidP="00BE4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7E93" w:rsidRDefault="00BE48DA" w:rsidP="001B3BC8">
    <w:pPr>
      <w:pStyle w:val="Cabealho"/>
      <w:ind w:firstLine="0"/>
      <w:jc w:val="center"/>
    </w:pPr>
    <w:r>
      <w:rPr>
        <w:noProof/>
        <w:lang w:val="pt-BR" w:eastAsia="pt-BR"/>
      </w:rPr>
      <w:drawing>
        <wp:inline distT="0" distB="0" distL="0" distR="0">
          <wp:extent cx="5762625" cy="647065"/>
          <wp:effectExtent l="0" t="0" r="0" b="0"/>
          <wp:docPr id="2" name="Imagem 2" descr="CABEÇALHO-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BEÇALHO-fin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625" cy="6470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811012"/>
    <w:multiLevelType w:val="hybridMultilevel"/>
    <w:tmpl w:val="4C1A0C9E"/>
    <w:lvl w:ilvl="0" w:tplc="564892B8">
      <w:start w:val="1"/>
      <w:numFmt w:val="bullet"/>
      <w:lvlText w:val=""/>
      <w:lvlJc w:val="left"/>
      <w:pPr>
        <w:tabs>
          <w:tab w:val="num" w:pos="720"/>
        </w:tabs>
        <w:ind w:left="720" w:hanging="360"/>
      </w:pPr>
      <w:rPr>
        <w:rFonts w:ascii="Symbol" w:hAnsi="Symbol" w:hint="default"/>
      </w:rPr>
    </w:lvl>
    <w:lvl w:ilvl="1" w:tplc="41BAF072" w:tentative="1">
      <w:start w:val="1"/>
      <w:numFmt w:val="bullet"/>
      <w:lvlText w:val="o"/>
      <w:lvlJc w:val="left"/>
      <w:pPr>
        <w:tabs>
          <w:tab w:val="num" w:pos="1440"/>
        </w:tabs>
        <w:ind w:left="1440" w:hanging="360"/>
      </w:pPr>
      <w:rPr>
        <w:rFonts w:ascii="Courier New" w:hAnsi="Courier New" w:hint="default"/>
      </w:rPr>
    </w:lvl>
    <w:lvl w:ilvl="2" w:tplc="E89E922E" w:tentative="1">
      <w:start w:val="1"/>
      <w:numFmt w:val="bullet"/>
      <w:lvlText w:val=""/>
      <w:lvlJc w:val="left"/>
      <w:pPr>
        <w:tabs>
          <w:tab w:val="num" w:pos="2160"/>
        </w:tabs>
        <w:ind w:left="2160" w:hanging="360"/>
      </w:pPr>
      <w:rPr>
        <w:rFonts w:ascii="Wingdings" w:hAnsi="Wingdings" w:hint="default"/>
      </w:rPr>
    </w:lvl>
    <w:lvl w:ilvl="3" w:tplc="9A14980A" w:tentative="1">
      <w:start w:val="1"/>
      <w:numFmt w:val="bullet"/>
      <w:lvlText w:val=""/>
      <w:lvlJc w:val="left"/>
      <w:pPr>
        <w:tabs>
          <w:tab w:val="num" w:pos="2880"/>
        </w:tabs>
        <w:ind w:left="2880" w:hanging="360"/>
      </w:pPr>
      <w:rPr>
        <w:rFonts w:ascii="Symbol" w:hAnsi="Symbol" w:hint="default"/>
      </w:rPr>
    </w:lvl>
    <w:lvl w:ilvl="4" w:tplc="1EB8DB8C" w:tentative="1">
      <w:start w:val="1"/>
      <w:numFmt w:val="bullet"/>
      <w:lvlText w:val="o"/>
      <w:lvlJc w:val="left"/>
      <w:pPr>
        <w:tabs>
          <w:tab w:val="num" w:pos="3600"/>
        </w:tabs>
        <w:ind w:left="3600" w:hanging="360"/>
      </w:pPr>
      <w:rPr>
        <w:rFonts w:ascii="Courier New" w:hAnsi="Courier New" w:hint="default"/>
      </w:rPr>
    </w:lvl>
    <w:lvl w:ilvl="5" w:tplc="15CC70DA" w:tentative="1">
      <w:start w:val="1"/>
      <w:numFmt w:val="bullet"/>
      <w:lvlText w:val=""/>
      <w:lvlJc w:val="left"/>
      <w:pPr>
        <w:tabs>
          <w:tab w:val="num" w:pos="4320"/>
        </w:tabs>
        <w:ind w:left="4320" w:hanging="360"/>
      </w:pPr>
      <w:rPr>
        <w:rFonts w:ascii="Wingdings" w:hAnsi="Wingdings" w:hint="default"/>
      </w:rPr>
    </w:lvl>
    <w:lvl w:ilvl="6" w:tplc="EBDE3DA2" w:tentative="1">
      <w:start w:val="1"/>
      <w:numFmt w:val="bullet"/>
      <w:lvlText w:val=""/>
      <w:lvlJc w:val="left"/>
      <w:pPr>
        <w:tabs>
          <w:tab w:val="num" w:pos="5040"/>
        </w:tabs>
        <w:ind w:left="5040" w:hanging="360"/>
      </w:pPr>
      <w:rPr>
        <w:rFonts w:ascii="Symbol" w:hAnsi="Symbol" w:hint="default"/>
      </w:rPr>
    </w:lvl>
    <w:lvl w:ilvl="7" w:tplc="BB38C5A2" w:tentative="1">
      <w:start w:val="1"/>
      <w:numFmt w:val="bullet"/>
      <w:lvlText w:val="o"/>
      <w:lvlJc w:val="left"/>
      <w:pPr>
        <w:tabs>
          <w:tab w:val="num" w:pos="5760"/>
        </w:tabs>
        <w:ind w:left="5760" w:hanging="360"/>
      </w:pPr>
      <w:rPr>
        <w:rFonts w:ascii="Courier New" w:hAnsi="Courier New" w:hint="default"/>
      </w:rPr>
    </w:lvl>
    <w:lvl w:ilvl="8" w:tplc="624EE20A"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431A78"/>
    <w:multiLevelType w:val="singleLevel"/>
    <w:tmpl w:val="2C225D2C"/>
    <w:lvl w:ilvl="0">
      <w:start w:val="1"/>
      <w:numFmt w:val="decimal"/>
      <w:lvlText w:val="%1."/>
      <w:legacy w:legacy="1" w:legacySpace="0" w:legacyIndent="360"/>
      <w:lvlJc w:val="left"/>
      <w:pPr>
        <w:ind w:left="360" w:hanging="360"/>
      </w:pPr>
      <w:rPr>
        <w:b/>
      </w:rPr>
    </w:lvl>
  </w:abstractNum>
  <w:abstractNum w:abstractNumId="2" w15:restartNumberingAfterBreak="0">
    <w:nsid w:val="283832EC"/>
    <w:multiLevelType w:val="hybridMultilevel"/>
    <w:tmpl w:val="4894B638"/>
    <w:lvl w:ilvl="0" w:tplc="0F6ABAFE">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325B0BE3"/>
    <w:multiLevelType w:val="hybridMultilevel"/>
    <w:tmpl w:val="5CDAB368"/>
    <w:lvl w:ilvl="0" w:tplc="F9B8A194">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abstractNumId w:val="1"/>
  </w:num>
  <w:num w:numId="2">
    <w:abstractNumId w:val="1"/>
    <w:lvlOverride w:ilvl="0">
      <w:lvl w:ilvl="0">
        <w:start w:val="3"/>
        <w:numFmt w:val="decimal"/>
        <w:lvlText w:val="%1."/>
        <w:legacy w:legacy="1" w:legacySpace="0" w:legacyIndent="360"/>
        <w:lvlJc w:val="left"/>
        <w:pPr>
          <w:ind w:left="360" w:hanging="360"/>
        </w:pPr>
        <w:rPr>
          <w:b/>
        </w:rPr>
      </w:lvl>
    </w:lvlOverride>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0DE9"/>
    <w:rsid w:val="00005DFD"/>
    <w:rsid w:val="00014F1D"/>
    <w:rsid w:val="00033A2F"/>
    <w:rsid w:val="00034415"/>
    <w:rsid w:val="00035087"/>
    <w:rsid w:val="000508E6"/>
    <w:rsid w:val="00054FCA"/>
    <w:rsid w:val="00061DEC"/>
    <w:rsid w:val="00064B4A"/>
    <w:rsid w:val="000865B5"/>
    <w:rsid w:val="000A1ED2"/>
    <w:rsid w:val="000A4E88"/>
    <w:rsid w:val="000B1CD8"/>
    <w:rsid w:val="000B5CC1"/>
    <w:rsid w:val="000C01D7"/>
    <w:rsid w:val="000C2FC0"/>
    <w:rsid w:val="000F72FE"/>
    <w:rsid w:val="001021B8"/>
    <w:rsid w:val="00114FE3"/>
    <w:rsid w:val="00145887"/>
    <w:rsid w:val="00153037"/>
    <w:rsid w:val="001650E2"/>
    <w:rsid w:val="00165E1C"/>
    <w:rsid w:val="001732C2"/>
    <w:rsid w:val="00183FCA"/>
    <w:rsid w:val="00193A9A"/>
    <w:rsid w:val="0019755F"/>
    <w:rsid w:val="001A0755"/>
    <w:rsid w:val="001A7EA7"/>
    <w:rsid w:val="001B3BC8"/>
    <w:rsid w:val="001B7F6A"/>
    <w:rsid w:val="001C29C4"/>
    <w:rsid w:val="001C5620"/>
    <w:rsid w:val="001D12B2"/>
    <w:rsid w:val="001D1D64"/>
    <w:rsid w:val="001D2336"/>
    <w:rsid w:val="001E1C27"/>
    <w:rsid w:val="00200899"/>
    <w:rsid w:val="00226F74"/>
    <w:rsid w:val="00231944"/>
    <w:rsid w:val="00243BA9"/>
    <w:rsid w:val="0025074A"/>
    <w:rsid w:val="00285B20"/>
    <w:rsid w:val="00287116"/>
    <w:rsid w:val="002944F2"/>
    <w:rsid w:val="0029519C"/>
    <w:rsid w:val="002A454B"/>
    <w:rsid w:val="002A6ABA"/>
    <w:rsid w:val="002A6E8D"/>
    <w:rsid w:val="002A742D"/>
    <w:rsid w:val="002B1B2B"/>
    <w:rsid w:val="002B5780"/>
    <w:rsid w:val="002B6329"/>
    <w:rsid w:val="002D307D"/>
    <w:rsid w:val="002D7302"/>
    <w:rsid w:val="00306912"/>
    <w:rsid w:val="0034601D"/>
    <w:rsid w:val="0035188B"/>
    <w:rsid w:val="00354B82"/>
    <w:rsid w:val="00364C14"/>
    <w:rsid w:val="00380F51"/>
    <w:rsid w:val="003906BF"/>
    <w:rsid w:val="003A4C34"/>
    <w:rsid w:val="003A6CAD"/>
    <w:rsid w:val="003B1B16"/>
    <w:rsid w:val="003D7478"/>
    <w:rsid w:val="003E4BB3"/>
    <w:rsid w:val="00416CAE"/>
    <w:rsid w:val="004206A2"/>
    <w:rsid w:val="00424BBE"/>
    <w:rsid w:val="004331F0"/>
    <w:rsid w:val="00436545"/>
    <w:rsid w:val="00452B74"/>
    <w:rsid w:val="00456D41"/>
    <w:rsid w:val="00470F83"/>
    <w:rsid w:val="0047417F"/>
    <w:rsid w:val="004903BA"/>
    <w:rsid w:val="004A3B14"/>
    <w:rsid w:val="004B2C88"/>
    <w:rsid w:val="004C1238"/>
    <w:rsid w:val="004E0BB6"/>
    <w:rsid w:val="004F286B"/>
    <w:rsid w:val="004F689A"/>
    <w:rsid w:val="00504856"/>
    <w:rsid w:val="005071BE"/>
    <w:rsid w:val="005104ED"/>
    <w:rsid w:val="00525307"/>
    <w:rsid w:val="005256B5"/>
    <w:rsid w:val="005267FB"/>
    <w:rsid w:val="00534C46"/>
    <w:rsid w:val="00536B2E"/>
    <w:rsid w:val="0054330C"/>
    <w:rsid w:val="00545383"/>
    <w:rsid w:val="0055316C"/>
    <w:rsid w:val="005547DD"/>
    <w:rsid w:val="0057675B"/>
    <w:rsid w:val="00576D42"/>
    <w:rsid w:val="00580E84"/>
    <w:rsid w:val="00581177"/>
    <w:rsid w:val="00582E07"/>
    <w:rsid w:val="0058454B"/>
    <w:rsid w:val="005B3B16"/>
    <w:rsid w:val="005B74BA"/>
    <w:rsid w:val="005C1B3C"/>
    <w:rsid w:val="005C4DAD"/>
    <w:rsid w:val="005C6E79"/>
    <w:rsid w:val="005D01D7"/>
    <w:rsid w:val="005D3B7A"/>
    <w:rsid w:val="005F6CA4"/>
    <w:rsid w:val="00600897"/>
    <w:rsid w:val="00604CB4"/>
    <w:rsid w:val="00606C61"/>
    <w:rsid w:val="00631A61"/>
    <w:rsid w:val="0063329D"/>
    <w:rsid w:val="00665DDB"/>
    <w:rsid w:val="00670719"/>
    <w:rsid w:val="00672411"/>
    <w:rsid w:val="00690DE9"/>
    <w:rsid w:val="00697328"/>
    <w:rsid w:val="006A05F4"/>
    <w:rsid w:val="006A5CE9"/>
    <w:rsid w:val="006D4468"/>
    <w:rsid w:val="00713988"/>
    <w:rsid w:val="00725DD0"/>
    <w:rsid w:val="0073064B"/>
    <w:rsid w:val="0073193D"/>
    <w:rsid w:val="0076445F"/>
    <w:rsid w:val="0077350B"/>
    <w:rsid w:val="007736A8"/>
    <w:rsid w:val="00776776"/>
    <w:rsid w:val="007A1A7C"/>
    <w:rsid w:val="007D2B8E"/>
    <w:rsid w:val="007D304A"/>
    <w:rsid w:val="007F5D12"/>
    <w:rsid w:val="008137FF"/>
    <w:rsid w:val="008149FD"/>
    <w:rsid w:val="00833CC9"/>
    <w:rsid w:val="00835BC5"/>
    <w:rsid w:val="00843A7B"/>
    <w:rsid w:val="008447A1"/>
    <w:rsid w:val="008759EB"/>
    <w:rsid w:val="0089309D"/>
    <w:rsid w:val="008A02AE"/>
    <w:rsid w:val="008B21C5"/>
    <w:rsid w:val="008B7075"/>
    <w:rsid w:val="008C4F1B"/>
    <w:rsid w:val="008C6ECF"/>
    <w:rsid w:val="008D6C19"/>
    <w:rsid w:val="008E2C80"/>
    <w:rsid w:val="008E5A13"/>
    <w:rsid w:val="008F6B39"/>
    <w:rsid w:val="008F6C51"/>
    <w:rsid w:val="008F72D5"/>
    <w:rsid w:val="00901602"/>
    <w:rsid w:val="00901880"/>
    <w:rsid w:val="0092271D"/>
    <w:rsid w:val="0094063D"/>
    <w:rsid w:val="0094094D"/>
    <w:rsid w:val="009429F3"/>
    <w:rsid w:val="00945E06"/>
    <w:rsid w:val="00963FF0"/>
    <w:rsid w:val="00972991"/>
    <w:rsid w:val="00972EE1"/>
    <w:rsid w:val="00974451"/>
    <w:rsid w:val="00982D52"/>
    <w:rsid w:val="00990314"/>
    <w:rsid w:val="009A16C3"/>
    <w:rsid w:val="009B6E15"/>
    <w:rsid w:val="009C1F56"/>
    <w:rsid w:val="009D443A"/>
    <w:rsid w:val="009E30EC"/>
    <w:rsid w:val="009E3E1B"/>
    <w:rsid w:val="009E6967"/>
    <w:rsid w:val="009F0DA7"/>
    <w:rsid w:val="009F3985"/>
    <w:rsid w:val="009F731D"/>
    <w:rsid w:val="009F7A18"/>
    <w:rsid w:val="00A0015D"/>
    <w:rsid w:val="00A06AD8"/>
    <w:rsid w:val="00A12681"/>
    <w:rsid w:val="00A15ACA"/>
    <w:rsid w:val="00A6652C"/>
    <w:rsid w:val="00A81DBE"/>
    <w:rsid w:val="00A921DD"/>
    <w:rsid w:val="00A94A74"/>
    <w:rsid w:val="00AA0550"/>
    <w:rsid w:val="00AD168C"/>
    <w:rsid w:val="00AE6140"/>
    <w:rsid w:val="00AF1FC5"/>
    <w:rsid w:val="00B33D08"/>
    <w:rsid w:val="00B50B99"/>
    <w:rsid w:val="00B6077F"/>
    <w:rsid w:val="00B70EE7"/>
    <w:rsid w:val="00B85806"/>
    <w:rsid w:val="00BA124B"/>
    <w:rsid w:val="00BA5652"/>
    <w:rsid w:val="00BC35DE"/>
    <w:rsid w:val="00BC6297"/>
    <w:rsid w:val="00BD2D8C"/>
    <w:rsid w:val="00BD38D4"/>
    <w:rsid w:val="00BD6947"/>
    <w:rsid w:val="00BE48DA"/>
    <w:rsid w:val="00BF006D"/>
    <w:rsid w:val="00C14556"/>
    <w:rsid w:val="00C17A41"/>
    <w:rsid w:val="00C17FC3"/>
    <w:rsid w:val="00C23710"/>
    <w:rsid w:val="00C66164"/>
    <w:rsid w:val="00C77E93"/>
    <w:rsid w:val="00CB127D"/>
    <w:rsid w:val="00CB2AD8"/>
    <w:rsid w:val="00CB68C7"/>
    <w:rsid w:val="00CD3CE3"/>
    <w:rsid w:val="00CE31E6"/>
    <w:rsid w:val="00D04AB7"/>
    <w:rsid w:val="00D1372B"/>
    <w:rsid w:val="00D214CF"/>
    <w:rsid w:val="00D44923"/>
    <w:rsid w:val="00D54C4D"/>
    <w:rsid w:val="00D8131C"/>
    <w:rsid w:val="00DA6029"/>
    <w:rsid w:val="00DC7E1B"/>
    <w:rsid w:val="00DD4E75"/>
    <w:rsid w:val="00DE5B98"/>
    <w:rsid w:val="00DF048D"/>
    <w:rsid w:val="00E076B8"/>
    <w:rsid w:val="00E234E4"/>
    <w:rsid w:val="00E250A7"/>
    <w:rsid w:val="00E555BC"/>
    <w:rsid w:val="00E679ED"/>
    <w:rsid w:val="00E67CB4"/>
    <w:rsid w:val="00EA6801"/>
    <w:rsid w:val="00ED1776"/>
    <w:rsid w:val="00ED5318"/>
    <w:rsid w:val="00ED556A"/>
    <w:rsid w:val="00EE07CE"/>
    <w:rsid w:val="00F04C5C"/>
    <w:rsid w:val="00F11D77"/>
    <w:rsid w:val="00F17DD4"/>
    <w:rsid w:val="00F27107"/>
    <w:rsid w:val="00F56536"/>
    <w:rsid w:val="00F7054C"/>
    <w:rsid w:val="00F80D47"/>
    <w:rsid w:val="00F90C25"/>
    <w:rsid w:val="00F90C8E"/>
    <w:rsid w:val="00F91C78"/>
    <w:rsid w:val="00F95491"/>
    <w:rsid w:val="00F97E2A"/>
    <w:rsid w:val="00FB38F3"/>
    <w:rsid w:val="00FC0D26"/>
    <w:rsid w:val="00FD65EC"/>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D2AF6C6"/>
  <w15:docId w15:val="{53D67FE9-E843-4F15-B87D-7BA085600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w:hAnsi="Times"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E48DA"/>
    <w:pPr>
      <w:spacing w:after="120" w:line="360" w:lineRule="auto"/>
      <w:ind w:firstLine="851"/>
      <w:jc w:val="both"/>
    </w:pPr>
    <w:rPr>
      <w:rFonts w:ascii="Times New Roman" w:hAnsi="Times New Roman"/>
      <w:sz w:val="22"/>
      <w:szCs w:val="22"/>
      <w:lang w:val="pt-PT" w:eastAsia="en-US"/>
    </w:rPr>
  </w:style>
  <w:style w:type="paragraph" w:styleId="Ttulo1">
    <w:name w:val="heading 1"/>
    <w:basedOn w:val="Normal"/>
    <w:qFormat/>
    <w:rsid w:val="00BE48DA"/>
    <w:pPr>
      <w:spacing w:before="480" w:after="240"/>
      <w:ind w:firstLine="0"/>
      <w:outlineLvl w:val="0"/>
    </w:pPr>
    <w:rPr>
      <w:b/>
      <w:szCs w:val="24"/>
    </w:rPr>
  </w:style>
  <w:style w:type="paragraph" w:styleId="Ttulo2">
    <w:name w:val="heading 2"/>
    <w:basedOn w:val="Normal"/>
    <w:next w:val="Normal"/>
    <w:qFormat/>
    <w:rsid w:val="00BE48DA"/>
    <w:pPr>
      <w:ind w:firstLine="0"/>
      <w:outlineLvl w:val="1"/>
    </w:pPr>
  </w:style>
  <w:style w:type="paragraph" w:styleId="Ttulo4">
    <w:name w:val="heading 4"/>
    <w:basedOn w:val="Normal"/>
    <w:next w:val="Normal"/>
    <w:link w:val="Ttulo4Char"/>
    <w:uiPriority w:val="9"/>
    <w:qFormat/>
    <w:rsid w:val="00C0731D"/>
    <w:pPr>
      <w:keepNext/>
      <w:spacing w:before="240" w:after="60"/>
      <w:outlineLvl w:val="3"/>
    </w:pPr>
    <w:rPr>
      <w:rFonts w:ascii="Calibri" w:eastAsia="PMingLiU" w:hAnsi="Calibri"/>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rsid w:val="00631A61"/>
    <w:rPr>
      <w:color w:val="000000"/>
      <w:sz w:val="32"/>
    </w:rPr>
  </w:style>
  <w:style w:type="paragraph" w:styleId="Corpodetexto2">
    <w:name w:val="Body Text 2"/>
    <w:basedOn w:val="Normal"/>
    <w:rsid w:val="00631A61"/>
    <w:rPr>
      <w:b/>
      <w:sz w:val="28"/>
    </w:rPr>
  </w:style>
  <w:style w:type="paragraph" w:styleId="Cabealho">
    <w:name w:val="header"/>
    <w:basedOn w:val="Normal"/>
    <w:rsid w:val="00631A61"/>
    <w:pPr>
      <w:tabs>
        <w:tab w:val="center" w:pos="4320"/>
        <w:tab w:val="right" w:pos="8640"/>
      </w:tabs>
    </w:pPr>
  </w:style>
  <w:style w:type="paragraph" w:styleId="Rodap">
    <w:name w:val="footer"/>
    <w:basedOn w:val="Normal"/>
    <w:rsid w:val="00631A61"/>
    <w:pPr>
      <w:tabs>
        <w:tab w:val="center" w:pos="4320"/>
        <w:tab w:val="right" w:pos="8640"/>
      </w:tabs>
    </w:pPr>
  </w:style>
  <w:style w:type="character" w:styleId="Nmerodepgina">
    <w:name w:val="page number"/>
    <w:basedOn w:val="Fontepargpadro"/>
    <w:rsid w:val="00631A61"/>
  </w:style>
  <w:style w:type="paragraph" w:styleId="Corpodetexto3">
    <w:name w:val="Body Text 3"/>
    <w:basedOn w:val="Normal"/>
    <w:rsid w:val="00631A61"/>
    <w:pPr>
      <w:tabs>
        <w:tab w:val="left" w:pos="360"/>
      </w:tabs>
    </w:pPr>
    <w:rPr>
      <w:lang w:eastAsia="zh-TW"/>
    </w:rPr>
  </w:style>
  <w:style w:type="paragraph" w:styleId="Recuodecorpodetexto">
    <w:name w:val="Body Text Indent"/>
    <w:basedOn w:val="Normal"/>
    <w:rsid w:val="00631A61"/>
    <w:pPr>
      <w:ind w:firstLine="720"/>
    </w:pPr>
  </w:style>
  <w:style w:type="character" w:styleId="Hyperlink">
    <w:name w:val="Hyperlink"/>
    <w:rsid w:val="004E0757"/>
    <w:rPr>
      <w:color w:val="0000FF"/>
      <w:u w:val="single"/>
    </w:rPr>
  </w:style>
  <w:style w:type="character" w:customStyle="1" w:styleId="Ttulo4Char">
    <w:name w:val="Título 4 Char"/>
    <w:link w:val="Ttulo4"/>
    <w:uiPriority w:val="9"/>
    <w:semiHidden/>
    <w:rsid w:val="00C0731D"/>
    <w:rPr>
      <w:rFonts w:ascii="Calibri" w:eastAsia="PMingLiU" w:hAnsi="Calibri" w:cs="Times New Roman"/>
      <w:b/>
      <w:bCs/>
      <w:sz w:val="28"/>
      <w:szCs w:val="28"/>
      <w:lang w:val="en-US" w:eastAsia="en-US"/>
    </w:rPr>
  </w:style>
  <w:style w:type="paragraph" w:customStyle="1" w:styleId="Default">
    <w:name w:val="Default"/>
    <w:rsid w:val="00BD6947"/>
    <w:pPr>
      <w:autoSpaceDE w:val="0"/>
      <w:autoSpaceDN w:val="0"/>
      <w:adjustRightInd w:val="0"/>
    </w:pPr>
    <w:rPr>
      <w:rFonts w:ascii="Arial" w:eastAsia="Times New Roman" w:hAnsi="Arial" w:cs="Arial"/>
      <w:color w:val="000000"/>
      <w:sz w:val="24"/>
      <w:szCs w:val="24"/>
      <w:lang w:val="pt-PT" w:eastAsia="pt-PT"/>
    </w:rPr>
  </w:style>
  <w:style w:type="character" w:customStyle="1" w:styleId="textexposedshow">
    <w:name w:val="text_exposed_show"/>
    <w:rsid w:val="00F91C78"/>
    <w:rPr>
      <w:rFonts w:ascii="Tahoma" w:hAnsi="Tahoma" w:cs="Tahoma" w:hint="default"/>
      <w:sz w:val="18"/>
      <w:szCs w:val="18"/>
    </w:rPr>
  </w:style>
  <w:style w:type="character" w:customStyle="1" w:styleId="apple-converted-space">
    <w:name w:val="apple-converted-space"/>
    <w:rsid w:val="00F91C78"/>
    <w:rPr>
      <w:rFonts w:ascii="Tahoma" w:hAnsi="Tahoma" w:cs="Tahoma" w:hint="default"/>
      <w:sz w:val="18"/>
      <w:szCs w:val="18"/>
    </w:rPr>
  </w:style>
  <w:style w:type="paragraph" w:styleId="Textodebalo">
    <w:name w:val="Balloon Text"/>
    <w:basedOn w:val="Normal"/>
    <w:link w:val="TextodebaloChar"/>
    <w:uiPriority w:val="99"/>
    <w:semiHidden/>
    <w:unhideWhenUsed/>
    <w:rsid w:val="0077350B"/>
    <w:rPr>
      <w:rFonts w:ascii="Tahoma" w:hAnsi="Tahoma"/>
      <w:sz w:val="16"/>
      <w:szCs w:val="16"/>
    </w:rPr>
  </w:style>
  <w:style w:type="character" w:customStyle="1" w:styleId="TextodebaloChar">
    <w:name w:val="Texto de balão Char"/>
    <w:link w:val="Textodebalo"/>
    <w:uiPriority w:val="99"/>
    <w:semiHidden/>
    <w:rsid w:val="0077350B"/>
    <w:rPr>
      <w:rFonts w:ascii="Tahoma" w:hAnsi="Tahoma" w:cs="Tahoma"/>
      <w:sz w:val="16"/>
      <w:szCs w:val="16"/>
      <w:lang w:val="en-US" w:eastAsia="en-US"/>
    </w:rPr>
  </w:style>
  <w:style w:type="character" w:styleId="Refdecomentrio">
    <w:name w:val="annotation reference"/>
    <w:uiPriority w:val="99"/>
    <w:semiHidden/>
    <w:unhideWhenUsed/>
    <w:rsid w:val="004F689A"/>
    <w:rPr>
      <w:sz w:val="16"/>
      <w:szCs w:val="16"/>
    </w:rPr>
  </w:style>
  <w:style w:type="paragraph" w:styleId="Textodecomentrio">
    <w:name w:val="annotation text"/>
    <w:basedOn w:val="Normal"/>
    <w:link w:val="TextodecomentrioChar"/>
    <w:uiPriority w:val="99"/>
    <w:unhideWhenUsed/>
    <w:rsid w:val="004F689A"/>
    <w:rPr>
      <w:sz w:val="20"/>
    </w:rPr>
  </w:style>
  <w:style w:type="character" w:customStyle="1" w:styleId="TextodecomentrioChar">
    <w:name w:val="Texto de comentário Char"/>
    <w:link w:val="Textodecomentrio"/>
    <w:uiPriority w:val="99"/>
    <w:rsid w:val="004F689A"/>
    <w:rPr>
      <w:lang w:val="en-US" w:eastAsia="en-US"/>
    </w:rPr>
  </w:style>
  <w:style w:type="paragraph" w:styleId="Assuntodocomentrio">
    <w:name w:val="annotation subject"/>
    <w:basedOn w:val="Textodecomentrio"/>
    <w:next w:val="Textodecomentrio"/>
    <w:link w:val="AssuntodocomentrioChar"/>
    <w:uiPriority w:val="99"/>
    <w:semiHidden/>
    <w:unhideWhenUsed/>
    <w:rsid w:val="004F689A"/>
    <w:rPr>
      <w:b/>
      <w:bCs/>
    </w:rPr>
  </w:style>
  <w:style w:type="character" w:customStyle="1" w:styleId="AssuntodocomentrioChar">
    <w:name w:val="Assunto do comentário Char"/>
    <w:link w:val="Assuntodocomentrio"/>
    <w:uiPriority w:val="99"/>
    <w:semiHidden/>
    <w:rsid w:val="004F689A"/>
    <w:rPr>
      <w:b/>
      <w:bCs/>
      <w:lang w:val="en-US" w:eastAsia="en-US"/>
    </w:rPr>
  </w:style>
  <w:style w:type="table" w:styleId="Tabelacomgrade">
    <w:name w:val="Table Grid"/>
    <w:basedOn w:val="Tabelanormal"/>
    <w:uiPriority w:val="39"/>
    <w:rsid w:val="005D01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E48DA"/>
    <w:rPr>
      <w:rFonts w:eastAsia="Calibri"/>
      <w:szCs w:val="24"/>
      <w:lang w:val="pt-BR"/>
    </w:rPr>
  </w:style>
  <w:style w:type="paragraph" w:styleId="Ttulo">
    <w:name w:val="Title"/>
    <w:basedOn w:val="Normal"/>
    <w:next w:val="Normal"/>
    <w:link w:val="TtuloChar"/>
    <w:uiPriority w:val="10"/>
    <w:qFormat/>
    <w:rsid w:val="00BE48DA"/>
    <w:pPr>
      <w:spacing w:before="480"/>
      <w:jc w:val="center"/>
    </w:pPr>
    <w:rPr>
      <w:b/>
      <w:bCs/>
      <w:sz w:val="28"/>
      <w:szCs w:val="28"/>
    </w:rPr>
  </w:style>
  <w:style w:type="character" w:customStyle="1" w:styleId="TtuloChar">
    <w:name w:val="Título Char"/>
    <w:basedOn w:val="Fontepargpadro"/>
    <w:link w:val="Ttulo"/>
    <w:uiPriority w:val="10"/>
    <w:rsid w:val="00BE48DA"/>
    <w:rPr>
      <w:rFonts w:ascii="Times New Roman" w:hAnsi="Times New Roman"/>
      <w:b/>
      <w:bCs/>
      <w:sz w:val="28"/>
      <w:szCs w:val="28"/>
      <w:lang w:val="pt-PT" w:eastAsia="en-US"/>
    </w:rPr>
  </w:style>
  <w:style w:type="paragraph" w:customStyle="1" w:styleId="limpo">
    <w:name w:val="limpo"/>
    <w:basedOn w:val="Normal"/>
    <w:link w:val="limpoChar"/>
    <w:qFormat/>
    <w:rsid w:val="00BE48DA"/>
    <w:pPr>
      <w:spacing w:after="0" w:line="240" w:lineRule="auto"/>
      <w:ind w:firstLine="0"/>
    </w:pPr>
    <w:rPr>
      <w:noProof/>
      <w:lang w:val="pt-BR" w:eastAsia="pt-BR"/>
    </w:rPr>
  </w:style>
  <w:style w:type="character" w:styleId="RefernciaSutil">
    <w:name w:val="Subtle Reference"/>
    <w:uiPriority w:val="31"/>
    <w:qFormat/>
    <w:rsid w:val="003D7478"/>
    <w:rPr>
      <w:sz w:val="20"/>
      <w:lang w:val="pt-BR"/>
    </w:rPr>
  </w:style>
  <w:style w:type="character" w:customStyle="1" w:styleId="limpoChar">
    <w:name w:val="limpo Char"/>
    <w:basedOn w:val="Fontepargpadro"/>
    <w:link w:val="limpo"/>
    <w:rsid w:val="00BE48DA"/>
    <w:rPr>
      <w:rFonts w:ascii="Times New Roman" w:hAnsi="Times New Roman"/>
      <w:noProof/>
      <w:sz w:val="22"/>
      <w:szCs w:val="22"/>
    </w:rPr>
  </w:style>
  <w:style w:type="paragraph" w:styleId="PargrafodaLista">
    <w:name w:val="List Paragraph"/>
    <w:basedOn w:val="Normal"/>
    <w:uiPriority w:val="34"/>
    <w:qFormat/>
    <w:rsid w:val="00F97E2A"/>
    <w:pPr>
      <w:ind w:left="720"/>
      <w:contextualSpacing/>
    </w:pPr>
  </w:style>
  <w:style w:type="character" w:styleId="MenoPendente">
    <w:name w:val="Unresolved Mention"/>
    <w:basedOn w:val="Fontepargpadro"/>
    <w:uiPriority w:val="99"/>
    <w:semiHidden/>
    <w:unhideWhenUsed/>
    <w:rsid w:val="00F97E2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5552912">
      <w:bodyDiv w:val="1"/>
      <w:marLeft w:val="0"/>
      <w:marRight w:val="0"/>
      <w:marTop w:val="0"/>
      <w:marBottom w:val="0"/>
      <w:divBdr>
        <w:top w:val="none" w:sz="0" w:space="0" w:color="auto"/>
        <w:left w:val="none" w:sz="0" w:space="0" w:color="auto"/>
        <w:bottom w:val="none" w:sz="0" w:space="0" w:color="auto"/>
        <w:right w:val="none" w:sz="0" w:space="0" w:color="auto"/>
      </w:divBdr>
    </w:div>
    <w:div w:id="674843782">
      <w:bodyDiv w:val="1"/>
      <w:marLeft w:val="0"/>
      <w:marRight w:val="0"/>
      <w:marTop w:val="0"/>
      <w:marBottom w:val="0"/>
      <w:divBdr>
        <w:top w:val="none" w:sz="0" w:space="0" w:color="auto"/>
        <w:left w:val="none" w:sz="0" w:space="0" w:color="auto"/>
        <w:bottom w:val="none" w:sz="0" w:space="0" w:color="auto"/>
        <w:right w:val="none" w:sz="0" w:space="0" w:color="auto"/>
      </w:divBdr>
      <w:divsChild>
        <w:div w:id="838227845">
          <w:marLeft w:val="0"/>
          <w:marRight w:val="0"/>
          <w:marTop w:val="0"/>
          <w:marBottom w:val="0"/>
          <w:divBdr>
            <w:top w:val="none" w:sz="0" w:space="0" w:color="auto"/>
            <w:left w:val="none" w:sz="0" w:space="0" w:color="auto"/>
            <w:bottom w:val="none" w:sz="0" w:space="0" w:color="auto"/>
            <w:right w:val="none" w:sz="0" w:space="0" w:color="auto"/>
          </w:divBdr>
          <w:divsChild>
            <w:div w:id="955134380">
              <w:marLeft w:val="0"/>
              <w:marRight w:val="0"/>
              <w:marTop w:val="0"/>
              <w:marBottom w:val="0"/>
              <w:divBdr>
                <w:top w:val="none" w:sz="0" w:space="0" w:color="auto"/>
                <w:left w:val="none" w:sz="0" w:space="0" w:color="auto"/>
                <w:bottom w:val="none" w:sz="0" w:space="0" w:color="auto"/>
                <w:right w:val="none" w:sz="0" w:space="0" w:color="auto"/>
              </w:divBdr>
              <w:divsChild>
                <w:div w:id="93861186">
                  <w:marLeft w:val="0"/>
                  <w:marRight w:val="0"/>
                  <w:marTop w:val="120"/>
                  <w:marBottom w:val="480"/>
                  <w:divBdr>
                    <w:top w:val="none" w:sz="0" w:space="0" w:color="auto"/>
                    <w:left w:val="none" w:sz="0" w:space="0" w:color="auto"/>
                    <w:bottom w:val="none" w:sz="0" w:space="0" w:color="auto"/>
                    <w:right w:val="none" w:sz="0" w:space="0" w:color="auto"/>
                  </w:divBdr>
                  <w:divsChild>
                    <w:div w:id="71315186">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 w:id="977492914">
      <w:bodyDiv w:val="1"/>
      <w:marLeft w:val="0"/>
      <w:marRight w:val="0"/>
      <w:marTop w:val="0"/>
      <w:marBottom w:val="0"/>
      <w:divBdr>
        <w:top w:val="none" w:sz="0" w:space="0" w:color="auto"/>
        <w:left w:val="none" w:sz="0" w:space="0" w:color="auto"/>
        <w:bottom w:val="none" w:sz="0" w:space="0" w:color="auto"/>
        <w:right w:val="none" w:sz="0" w:space="0" w:color="auto"/>
      </w:divBdr>
      <w:divsChild>
        <w:div w:id="66610388">
          <w:marLeft w:val="0"/>
          <w:marRight w:val="0"/>
          <w:marTop w:val="0"/>
          <w:marBottom w:val="0"/>
          <w:divBdr>
            <w:top w:val="single" w:sz="6" w:space="5" w:color="CCCCCC"/>
            <w:left w:val="single" w:sz="6" w:space="0" w:color="CCCCCC"/>
            <w:bottom w:val="single" w:sz="6" w:space="5" w:color="CCCCCC"/>
            <w:right w:val="single" w:sz="6" w:space="0" w:color="CCCCCC"/>
          </w:divBdr>
          <w:divsChild>
            <w:div w:id="1853911818">
              <w:marLeft w:val="0"/>
              <w:marRight w:val="0"/>
              <w:marTop w:val="0"/>
              <w:marBottom w:val="0"/>
              <w:divBdr>
                <w:top w:val="none" w:sz="0" w:space="0" w:color="auto"/>
                <w:left w:val="none" w:sz="0" w:space="0" w:color="auto"/>
                <w:bottom w:val="none" w:sz="0" w:space="0" w:color="auto"/>
                <w:right w:val="none" w:sz="0" w:space="0" w:color="auto"/>
              </w:divBdr>
              <w:divsChild>
                <w:div w:id="1665357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686141">
      <w:bodyDiv w:val="1"/>
      <w:marLeft w:val="0"/>
      <w:marRight w:val="0"/>
      <w:marTop w:val="0"/>
      <w:marBottom w:val="0"/>
      <w:divBdr>
        <w:top w:val="none" w:sz="0" w:space="0" w:color="auto"/>
        <w:left w:val="none" w:sz="0" w:space="0" w:color="auto"/>
        <w:bottom w:val="none" w:sz="0" w:space="0" w:color="auto"/>
        <w:right w:val="none" w:sz="0" w:space="0" w:color="auto"/>
      </w:divBdr>
    </w:div>
    <w:div w:id="1520923650">
      <w:bodyDiv w:val="1"/>
      <w:marLeft w:val="0"/>
      <w:marRight w:val="0"/>
      <w:marTop w:val="0"/>
      <w:marBottom w:val="0"/>
      <w:divBdr>
        <w:top w:val="none" w:sz="0" w:space="0" w:color="auto"/>
        <w:left w:val="none" w:sz="0" w:space="0" w:color="auto"/>
        <w:bottom w:val="none" w:sz="0" w:space="0" w:color="auto"/>
        <w:right w:val="none" w:sz="0" w:space="0" w:color="auto"/>
      </w:divBdr>
      <w:divsChild>
        <w:div w:id="348531767">
          <w:marLeft w:val="0"/>
          <w:marRight w:val="0"/>
          <w:marTop w:val="0"/>
          <w:marBottom w:val="0"/>
          <w:divBdr>
            <w:top w:val="single" w:sz="6" w:space="5" w:color="CCCCCC"/>
            <w:left w:val="single" w:sz="6" w:space="0" w:color="CCCCCC"/>
            <w:bottom w:val="single" w:sz="6" w:space="5" w:color="CCCCCC"/>
            <w:right w:val="single" w:sz="6" w:space="0" w:color="CCCCCC"/>
          </w:divBdr>
          <w:divsChild>
            <w:div w:id="581725155">
              <w:marLeft w:val="0"/>
              <w:marRight w:val="0"/>
              <w:marTop w:val="0"/>
              <w:marBottom w:val="0"/>
              <w:divBdr>
                <w:top w:val="none" w:sz="0" w:space="0" w:color="auto"/>
                <w:left w:val="none" w:sz="0" w:space="0" w:color="auto"/>
                <w:bottom w:val="none" w:sz="0" w:space="0" w:color="auto"/>
                <w:right w:val="none" w:sz="0" w:space="0" w:color="auto"/>
              </w:divBdr>
              <w:divsChild>
                <w:div w:id="187749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odrigofrcs@hotmail.com" TargetMode="External"/><Relationship Id="rId13"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davispp@gmail.com" TargetMode="External"/><Relationship Id="rId4" Type="http://schemas.openxmlformats.org/officeDocument/2006/relationships/settings" Target="settings.xml"/><Relationship Id="rId9" Type="http://schemas.openxmlformats.org/officeDocument/2006/relationships/hyperlink" Target="mailto:luishenrique.uva@gmail.com" TargetMode="External"/><Relationship Id="rId14" Type="http://schemas.openxmlformats.org/officeDocument/2006/relationships/chart" Target="charts/chart2.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2" Type="http://schemas.openxmlformats.org/officeDocument/2006/relationships/oleObject" Target="file:///F:\RODRIGOSOUSA%202016.1\Resumo%20BRASPOR\gr&#225;ficos.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'BLOCOS ALTERNADOS'!$B$48</c:f>
              <c:strCache>
                <c:ptCount val="1"/>
                <c:pt idx="0">
                  <c:v>chuva no bloco</c:v>
                </c:pt>
              </c:strCache>
            </c:strRef>
          </c:tx>
          <c:spPr>
            <a:solidFill>
              <a:srgbClr val="0070C0"/>
            </a:solidFill>
            <a:ln>
              <a:noFill/>
            </a:ln>
            <a:effectLst/>
          </c:spPr>
          <c:invertIfNegative val="0"/>
          <c:cat>
            <c:numRef>
              <c:f>'BLOCOS ALTERNADOS'!$A$49:$A$61</c:f>
              <c:numCache>
                <c:formatCode>General</c:formatCode>
                <c:ptCount val="13"/>
                <c:pt idx="0">
                  <c:v>1</c:v>
                </c:pt>
                <c:pt idx="1">
                  <c:v>2</c:v>
                </c:pt>
                <c:pt idx="2">
                  <c:v>3</c:v>
                </c:pt>
                <c:pt idx="3">
                  <c:v>4</c:v>
                </c:pt>
                <c:pt idx="4">
                  <c:v>5</c:v>
                </c:pt>
                <c:pt idx="5">
                  <c:v>6</c:v>
                </c:pt>
                <c:pt idx="6">
                  <c:v>7</c:v>
                </c:pt>
                <c:pt idx="7">
                  <c:v>8</c:v>
                </c:pt>
                <c:pt idx="8">
                  <c:v>9</c:v>
                </c:pt>
                <c:pt idx="9">
                  <c:v>10</c:v>
                </c:pt>
                <c:pt idx="10">
                  <c:v>11</c:v>
                </c:pt>
                <c:pt idx="11">
                  <c:v>12</c:v>
                </c:pt>
                <c:pt idx="12">
                  <c:v>13</c:v>
                </c:pt>
              </c:numCache>
            </c:numRef>
          </c:cat>
          <c:val>
            <c:numRef>
              <c:f>'BLOCOS ALTERNADOS'!$B$49:$B$61</c:f>
              <c:numCache>
                <c:formatCode>General</c:formatCode>
                <c:ptCount val="13"/>
                <c:pt idx="0">
                  <c:v>3.1612523903097398</c:v>
                </c:pt>
                <c:pt idx="1">
                  <c:v>3.6979963276989882</c:v>
                </c:pt>
                <c:pt idx="2">
                  <c:v>4.4826655006586122</c:v>
                </c:pt>
                <c:pt idx="3">
                  <c:v>5.7391903714763401</c:v>
                </c:pt>
                <c:pt idx="4">
                  <c:v>8.0662678400234711</c:v>
                </c:pt>
                <c:pt idx="5">
                  <c:v>13.708429944828687</c:v>
                </c:pt>
                <c:pt idx="6">
                  <c:v>41.325769631246004</c:v>
                </c:pt>
                <c:pt idx="7">
                  <c:v>20.888452057186861</c:v>
                </c:pt>
                <c:pt idx="8">
                  <c:v>10.156154029841449</c:v>
                </c:pt>
                <c:pt idx="9">
                  <c:v>6.6994326351190097</c:v>
                </c:pt>
                <c:pt idx="10">
                  <c:v>5.0288977607118284</c:v>
                </c:pt>
                <c:pt idx="11">
                  <c:v>4.0496680475746594</c:v>
                </c:pt>
                <c:pt idx="12">
                  <c:v>3.4066475280367428</c:v>
                </c:pt>
              </c:numCache>
            </c:numRef>
          </c:val>
          <c:extLst>
            <c:ext xmlns:c16="http://schemas.microsoft.com/office/drawing/2014/chart" uri="{C3380CC4-5D6E-409C-BE32-E72D297353CC}">
              <c16:uniqueId val="{00000000-D373-4942-9EAF-0C06734820C0}"/>
            </c:ext>
          </c:extLst>
        </c:ser>
        <c:dLbls>
          <c:showLegendKey val="0"/>
          <c:showVal val="0"/>
          <c:showCatName val="0"/>
          <c:showSerName val="0"/>
          <c:showPercent val="0"/>
          <c:showBubbleSize val="0"/>
        </c:dLbls>
        <c:gapWidth val="0"/>
        <c:axId val="90897792"/>
        <c:axId val="120131584"/>
      </c:barChart>
      <c:catAx>
        <c:axId val="90897792"/>
        <c:scaling>
          <c:orientation val="minMax"/>
        </c:scaling>
        <c:delete val="0"/>
        <c:axPos val="b"/>
        <c:title>
          <c:tx>
            <c:rich>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pt-BR" sz="800"/>
                  <a:t>Bloco</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120131584"/>
        <c:crosses val="autoZero"/>
        <c:auto val="1"/>
        <c:lblAlgn val="ctr"/>
        <c:lblOffset val="100"/>
        <c:noMultiLvlLbl val="0"/>
      </c:catAx>
      <c:valAx>
        <c:axId val="1201315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pt-BR"/>
                  <a:t>Precipitação (mm)</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9089779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pt-B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Planilha2!$C$1</c:f>
              <c:strCache>
                <c:ptCount val="1"/>
                <c:pt idx="0">
                  <c:v>Precipitação</c:v>
                </c:pt>
              </c:strCache>
            </c:strRef>
          </c:tx>
          <c:spPr>
            <a:solidFill>
              <a:srgbClr val="0070C0"/>
            </a:solidFill>
            <a:ln>
              <a:noFill/>
            </a:ln>
            <a:effectLst/>
          </c:spPr>
          <c:invertIfNegative val="0"/>
          <c:cat>
            <c:numRef>
              <c:f>Planilha2!$B$2:$B$602</c:f>
              <c:numCache>
                <c:formatCode>[$-F400]h:mm:ss\ AM/PM</c:formatCode>
                <c:ptCount val="601"/>
                <c:pt idx="0">
                  <c:v>0</c:v>
                </c:pt>
                <c:pt idx="1">
                  <c:v>6.9444444444444475E-3</c:v>
                </c:pt>
                <c:pt idx="2">
                  <c:v>1.3888888888888897E-2</c:v>
                </c:pt>
                <c:pt idx="3">
                  <c:v>2.0833333333333343E-2</c:v>
                </c:pt>
                <c:pt idx="4">
                  <c:v>2.7777777777777801E-2</c:v>
                </c:pt>
                <c:pt idx="5">
                  <c:v>3.4722222222222224E-2</c:v>
                </c:pt>
                <c:pt idx="6">
                  <c:v>4.1666666666666664E-2</c:v>
                </c:pt>
                <c:pt idx="7">
                  <c:v>4.8611111111111112E-2</c:v>
                </c:pt>
                <c:pt idx="8">
                  <c:v>5.5555555555555525E-2</c:v>
                </c:pt>
                <c:pt idx="9">
                  <c:v>6.25E-2</c:v>
                </c:pt>
                <c:pt idx="10">
                  <c:v>6.9444444444444434E-2</c:v>
                </c:pt>
                <c:pt idx="11">
                  <c:v>7.6388888888888895E-2</c:v>
                </c:pt>
                <c:pt idx="12">
                  <c:v>8.3333333333333343E-2</c:v>
                </c:pt>
                <c:pt idx="13">
                  <c:v>9.0277777777777748E-2</c:v>
                </c:pt>
                <c:pt idx="14">
                  <c:v>9.7222222222222224E-2</c:v>
                </c:pt>
                <c:pt idx="15">
                  <c:v>0.1041666666666667</c:v>
                </c:pt>
                <c:pt idx="16">
                  <c:v>0.1111111111111111</c:v>
                </c:pt>
                <c:pt idx="17">
                  <c:v>0.11805555555555559</c:v>
                </c:pt>
                <c:pt idx="18">
                  <c:v>0.125</c:v>
                </c:pt>
                <c:pt idx="19">
                  <c:v>0.13194444444444456</c:v>
                </c:pt>
                <c:pt idx="20">
                  <c:v>0.1388888888888889</c:v>
                </c:pt>
                <c:pt idx="21">
                  <c:v>0.14583333333333343</c:v>
                </c:pt>
                <c:pt idx="22">
                  <c:v>0.15277777777777776</c:v>
                </c:pt>
                <c:pt idx="23">
                  <c:v>0.15972222222222232</c:v>
                </c:pt>
                <c:pt idx="24">
                  <c:v>0.16666666666666666</c:v>
                </c:pt>
                <c:pt idx="25">
                  <c:v>0.17361111111111119</c:v>
                </c:pt>
                <c:pt idx="26">
                  <c:v>0.18055555555555555</c:v>
                </c:pt>
                <c:pt idx="27">
                  <c:v>0.18750000000000006</c:v>
                </c:pt>
                <c:pt idx="28">
                  <c:v>0.19444444444444456</c:v>
                </c:pt>
                <c:pt idx="29">
                  <c:v>0.2013888888888889</c:v>
                </c:pt>
                <c:pt idx="30">
                  <c:v>0.20833333333333343</c:v>
                </c:pt>
                <c:pt idx="31">
                  <c:v>0.21527777777777779</c:v>
                </c:pt>
                <c:pt idx="32">
                  <c:v>0.22222222222222221</c:v>
                </c:pt>
                <c:pt idx="33">
                  <c:v>0.22916666666666666</c:v>
                </c:pt>
                <c:pt idx="34">
                  <c:v>0.23611111111111119</c:v>
                </c:pt>
                <c:pt idx="35">
                  <c:v>0.24305555555555555</c:v>
                </c:pt>
                <c:pt idx="36">
                  <c:v>0.25</c:v>
                </c:pt>
                <c:pt idx="37">
                  <c:v>0.25694444444444448</c:v>
                </c:pt>
                <c:pt idx="38">
                  <c:v>0.26388888888888912</c:v>
                </c:pt>
                <c:pt idx="39">
                  <c:v>0.27083333333333326</c:v>
                </c:pt>
                <c:pt idx="40">
                  <c:v>0.27777777777777796</c:v>
                </c:pt>
                <c:pt idx="41">
                  <c:v>0.28472222222222232</c:v>
                </c:pt>
                <c:pt idx="42">
                  <c:v>0.29166666666666685</c:v>
                </c:pt>
                <c:pt idx="43">
                  <c:v>0.2986111111111111</c:v>
                </c:pt>
                <c:pt idx="44">
                  <c:v>0.30555555555555552</c:v>
                </c:pt>
                <c:pt idx="45">
                  <c:v>0.31250000000000011</c:v>
                </c:pt>
                <c:pt idx="46">
                  <c:v>0.31944444444444464</c:v>
                </c:pt>
                <c:pt idx="47">
                  <c:v>0.32638888888888923</c:v>
                </c:pt>
                <c:pt idx="48">
                  <c:v>0.33333333333333331</c:v>
                </c:pt>
                <c:pt idx="49">
                  <c:v>0.3402777777777779</c:v>
                </c:pt>
                <c:pt idx="50">
                  <c:v>0.34722222222222232</c:v>
                </c:pt>
                <c:pt idx="51">
                  <c:v>0.35416666666666685</c:v>
                </c:pt>
                <c:pt idx="52">
                  <c:v>0.3611111111111111</c:v>
                </c:pt>
                <c:pt idx="53">
                  <c:v>0.36805555555555558</c:v>
                </c:pt>
                <c:pt idx="54">
                  <c:v>0.37500000000000011</c:v>
                </c:pt>
                <c:pt idx="55">
                  <c:v>0.38194444444444453</c:v>
                </c:pt>
                <c:pt idx="56">
                  <c:v>0.38888888888888923</c:v>
                </c:pt>
                <c:pt idx="57">
                  <c:v>0.39583333333333331</c:v>
                </c:pt>
                <c:pt idx="58">
                  <c:v>0.4027777777777779</c:v>
                </c:pt>
                <c:pt idx="59">
                  <c:v>0.40972222222222232</c:v>
                </c:pt>
                <c:pt idx="60">
                  <c:v>0.41666666666666685</c:v>
                </c:pt>
                <c:pt idx="61">
                  <c:v>4.2361111111111127E-2</c:v>
                </c:pt>
                <c:pt idx="62">
                  <c:v>4.3055555555555541E-2</c:v>
                </c:pt>
                <c:pt idx="63">
                  <c:v>4.3750000000000004E-2</c:v>
                </c:pt>
                <c:pt idx="64">
                  <c:v>4.4444444444444467E-2</c:v>
                </c:pt>
                <c:pt idx="65">
                  <c:v>4.5138888888888888E-2</c:v>
                </c:pt>
                <c:pt idx="66">
                  <c:v>4.5833333333333372E-2</c:v>
                </c:pt>
                <c:pt idx="67">
                  <c:v>4.6527777777777765E-2</c:v>
                </c:pt>
                <c:pt idx="68">
                  <c:v>4.7222222222222235E-2</c:v>
                </c:pt>
                <c:pt idx="69">
                  <c:v>4.7916666666666691E-2</c:v>
                </c:pt>
                <c:pt idx="70">
                  <c:v>4.8611111111111112E-2</c:v>
                </c:pt>
                <c:pt idx="71">
                  <c:v>4.9305555555555547E-2</c:v>
                </c:pt>
                <c:pt idx="72">
                  <c:v>0.05</c:v>
                </c:pt>
                <c:pt idx="73">
                  <c:v>5.0694444444444473E-2</c:v>
                </c:pt>
                <c:pt idx="74">
                  <c:v>5.1388888888888887E-2</c:v>
                </c:pt>
                <c:pt idx="75">
                  <c:v>5.2083333333333377E-2</c:v>
                </c:pt>
                <c:pt idx="76">
                  <c:v>5.2777777777777792E-2</c:v>
                </c:pt>
                <c:pt idx="77">
                  <c:v>5.347222222222224E-2</c:v>
                </c:pt>
                <c:pt idx="78">
                  <c:v>5.4166666666666696E-2</c:v>
                </c:pt>
                <c:pt idx="79">
                  <c:v>5.4861111111111131E-2</c:v>
                </c:pt>
                <c:pt idx="80">
                  <c:v>5.5555555555555525E-2</c:v>
                </c:pt>
                <c:pt idx="81">
                  <c:v>5.6249999999999981E-2</c:v>
                </c:pt>
                <c:pt idx="82">
                  <c:v>5.6944444444444443E-2</c:v>
                </c:pt>
                <c:pt idx="83">
                  <c:v>5.7638888888888892E-2</c:v>
                </c:pt>
                <c:pt idx="84">
                  <c:v>5.8333333333333369E-2</c:v>
                </c:pt>
                <c:pt idx="85">
                  <c:v>5.9027777777777783E-2</c:v>
                </c:pt>
                <c:pt idx="86">
                  <c:v>5.9722222222222274E-2</c:v>
                </c:pt>
                <c:pt idx="87">
                  <c:v>6.0416666666666702E-2</c:v>
                </c:pt>
                <c:pt idx="88">
                  <c:v>6.1111111111111123E-2</c:v>
                </c:pt>
                <c:pt idx="89">
                  <c:v>6.1805555555555544E-2</c:v>
                </c:pt>
                <c:pt idx="90">
                  <c:v>6.25E-2</c:v>
                </c:pt>
                <c:pt idx="91">
                  <c:v>6.319444444444447E-2</c:v>
                </c:pt>
                <c:pt idx="92">
                  <c:v>6.3888888888888884E-2</c:v>
                </c:pt>
                <c:pt idx="93">
                  <c:v>6.4583333333333395E-2</c:v>
                </c:pt>
                <c:pt idx="94">
                  <c:v>6.5277777777777782E-2</c:v>
                </c:pt>
                <c:pt idx="95">
                  <c:v>6.5972222222222224E-2</c:v>
                </c:pt>
                <c:pt idx="96">
                  <c:v>6.666666666666668E-2</c:v>
                </c:pt>
                <c:pt idx="97">
                  <c:v>6.7361111111111135E-2</c:v>
                </c:pt>
                <c:pt idx="98">
                  <c:v>6.805555555555555E-2</c:v>
                </c:pt>
                <c:pt idx="99">
                  <c:v>6.8749999999999992E-2</c:v>
                </c:pt>
                <c:pt idx="100">
                  <c:v>6.9444444444444434E-2</c:v>
                </c:pt>
                <c:pt idx="101">
                  <c:v>7.013888888888889E-2</c:v>
                </c:pt>
                <c:pt idx="102">
                  <c:v>7.0833333333333373E-2</c:v>
                </c:pt>
                <c:pt idx="103">
                  <c:v>7.1527777777777787E-2</c:v>
                </c:pt>
                <c:pt idx="104">
                  <c:v>7.2222222222222257E-2</c:v>
                </c:pt>
                <c:pt idx="105">
                  <c:v>7.2916666666666699E-2</c:v>
                </c:pt>
                <c:pt idx="106">
                  <c:v>7.3611111111111113E-2</c:v>
                </c:pt>
                <c:pt idx="107">
                  <c:v>7.4305555555555555E-2</c:v>
                </c:pt>
                <c:pt idx="108">
                  <c:v>7.5000000000000011E-2</c:v>
                </c:pt>
                <c:pt idx="109">
                  <c:v>7.5694444444444439E-2</c:v>
                </c:pt>
                <c:pt idx="110">
                  <c:v>7.6388888888888895E-2</c:v>
                </c:pt>
                <c:pt idx="111">
                  <c:v>7.7083333333333379E-2</c:v>
                </c:pt>
                <c:pt idx="112">
                  <c:v>7.7777777777777779E-2</c:v>
                </c:pt>
                <c:pt idx="113">
                  <c:v>7.8472222222222249E-2</c:v>
                </c:pt>
                <c:pt idx="114">
                  <c:v>7.9166666666666691E-2</c:v>
                </c:pt>
                <c:pt idx="115">
                  <c:v>7.9861111111111133E-2</c:v>
                </c:pt>
                <c:pt idx="116">
                  <c:v>8.0555555555555602E-2</c:v>
                </c:pt>
                <c:pt idx="117">
                  <c:v>8.1250000000000003E-2</c:v>
                </c:pt>
                <c:pt idx="118">
                  <c:v>8.1944444444444486E-2</c:v>
                </c:pt>
                <c:pt idx="119">
                  <c:v>8.2638888888888914E-2</c:v>
                </c:pt>
                <c:pt idx="120">
                  <c:v>8.3333333333333343E-2</c:v>
                </c:pt>
                <c:pt idx="121">
                  <c:v>8.4027777777777771E-2</c:v>
                </c:pt>
                <c:pt idx="122">
                  <c:v>8.4722222222222254E-2</c:v>
                </c:pt>
                <c:pt idx="123">
                  <c:v>8.5416666666666682E-2</c:v>
                </c:pt>
                <c:pt idx="124">
                  <c:v>8.6111111111111069E-2</c:v>
                </c:pt>
                <c:pt idx="125">
                  <c:v>8.6805555555555566E-2</c:v>
                </c:pt>
                <c:pt idx="126">
                  <c:v>8.7500000000000008E-2</c:v>
                </c:pt>
                <c:pt idx="127">
                  <c:v>8.8194444444444534E-2</c:v>
                </c:pt>
                <c:pt idx="128">
                  <c:v>8.888888888888892E-2</c:v>
                </c:pt>
                <c:pt idx="129">
                  <c:v>8.9583333333333348E-2</c:v>
                </c:pt>
                <c:pt idx="130">
                  <c:v>9.0277777777777748E-2</c:v>
                </c:pt>
                <c:pt idx="131">
                  <c:v>9.0972222222222218E-2</c:v>
                </c:pt>
                <c:pt idx="132">
                  <c:v>9.166666666666673E-2</c:v>
                </c:pt>
                <c:pt idx="133">
                  <c:v>9.2361111111111088E-2</c:v>
                </c:pt>
                <c:pt idx="134">
                  <c:v>9.3055555555555614E-2</c:v>
                </c:pt>
                <c:pt idx="135">
                  <c:v>9.3750000000000042E-2</c:v>
                </c:pt>
                <c:pt idx="136">
                  <c:v>9.444444444444447E-2</c:v>
                </c:pt>
                <c:pt idx="137">
                  <c:v>9.5138888888888898E-2</c:v>
                </c:pt>
                <c:pt idx="138">
                  <c:v>9.5833333333333326E-2</c:v>
                </c:pt>
                <c:pt idx="139">
                  <c:v>9.6527777777777754E-2</c:v>
                </c:pt>
                <c:pt idx="140">
                  <c:v>9.7222222222222224E-2</c:v>
                </c:pt>
                <c:pt idx="141">
                  <c:v>9.7916666666666666E-2</c:v>
                </c:pt>
                <c:pt idx="142">
                  <c:v>9.861111111111108E-2</c:v>
                </c:pt>
                <c:pt idx="143">
                  <c:v>9.9305555555555564E-2</c:v>
                </c:pt>
                <c:pt idx="144">
                  <c:v>0.10000000000000003</c:v>
                </c:pt>
                <c:pt idx="145">
                  <c:v>0.10069444444444448</c:v>
                </c:pt>
                <c:pt idx="146">
                  <c:v>0.10138888888888888</c:v>
                </c:pt>
                <c:pt idx="147">
                  <c:v>0.10208333333333336</c:v>
                </c:pt>
                <c:pt idx="148">
                  <c:v>0.10277777777777779</c:v>
                </c:pt>
                <c:pt idx="149">
                  <c:v>0.10347222222222226</c:v>
                </c:pt>
                <c:pt idx="150">
                  <c:v>0.1041666666666667</c:v>
                </c:pt>
                <c:pt idx="151">
                  <c:v>0.10486111111111114</c:v>
                </c:pt>
                <c:pt idx="152">
                  <c:v>0.10555555555555558</c:v>
                </c:pt>
                <c:pt idx="153">
                  <c:v>0.10625000000000002</c:v>
                </c:pt>
                <c:pt idx="154">
                  <c:v>0.10694444444444447</c:v>
                </c:pt>
                <c:pt idx="155">
                  <c:v>0.10763888888888892</c:v>
                </c:pt>
                <c:pt idx="156">
                  <c:v>0.10833333333333336</c:v>
                </c:pt>
                <c:pt idx="157">
                  <c:v>0.10902777777777779</c:v>
                </c:pt>
                <c:pt idx="158">
                  <c:v>0.10972222222222229</c:v>
                </c:pt>
                <c:pt idx="159">
                  <c:v>0.11041666666666665</c:v>
                </c:pt>
                <c:pt idx="160">
                  <c:v>0.1111111111111111</c:v>
                </c:pt>
                <c:pt idx="161">
                  <c:v>0.11180555555555556</c:v>
                </c:pt>
                <c:pt idx="162">
                  <c:v>0.1125</c:v>
                </c:pt>
                <c:pt idx="163">
                  <c:v>0.11319444444444447</c:v>
                </c:pt>
                <c:pt idx="164">
                  <c:v>0.11388888888888886</c:v>
                </c:pt>
                <c:pt idx="165">
                  <c:v>0.11458333333333333</c:v>
                </c:pt>
                <c:pt idx="166">
                  <c:v>0.11527777777777777</c:v>
                </c:pt>
                <c:pt idx="167">
                  <c:v>0.11597222222222224</c:v>
                </c:pt>
                <c:pt idx="168">
                  <c:v>0.11666666666666668</c:v>
                </c:pt>
                <c:pt idx="169">
                  <c:v>0.11736111111111112</c:v>
                </c:pt>
                <c:pt idx="170">
                  <c:v>0.11805555555555559</c:v>
                </c:pt>
                <c:pt idx="171">
                  <c:v>0.11875000000000002</c:v>
                </c:pt>
                <c:pt idx="172">
                  <c:v>0.11944444444444446</c:v>
                </c:pt>
                <c:pt idx="173">
                  <c:v>0.12013888888888889</c:v>
                </c:pt>
                <c:pt idx="174">
                  <c:v>0.12083333333333333</c:v>
                </c:pt>
                <c:pt idx="175">
                  <c:v>0.12152777777777779</c:v>
                </c:pt>
                <c:pt idx="176">
                  <c:v>0.12222222222222229</c:v>
                </c:pt>
                <c:pt idx="177">
                  <c:v>0.12291666666666667</c:v>
                </c:pt>
                <c:pt idx="178">
                  <c:v>0.12361111111111114</c:v>
                </c:pt>
                <c:pt idx="179">
                  <c:v>0.12430555555555559</c:v>
                </c:pt>
                <c:pt idx="180">
                  <c:v>0.125</c:v>
                </c:pt>
                <c:pt idx="181">
                  <c:v>0.12569444444444444</c:v>
                </c:pt>
                <c:pt idx="182">
                  <c:v>0.12638888888888888</c:v>
                </c:pt>
                <c:pt idx="183">
                  <c:v>0.12708333333333338</c:v>
                </c:pt>
                <c:pt idx="184">
                  <c:v>0.1277777777777778</c:v>
                </c:pt>
                <c:pt idx="185">
                  <c:v>0.12847222222222224</c:v>
                </c:pt>
                <c:pt idx="186">
                  <c:v>0.12916666666666668</c:v>
                </c:pt>
                <c:pt idx="187">
                  <c:v>0.12986111111111118</c:v>
                </c:pt>
                <c:pt idx="188">
                  <c:v>0.13055555555555551</c:v>
                </c:pt>
                <c:pt idx="189">
                  <c:v>0.13125000000000001</c:v>
                </c:pt>
                <c:pt idx="190">
                  <c:v>0.13194444444444456</c:v>
                </c:pt>
                <c:pt idx="191">
                  <c:v>0.13263888888888889</c:v>
                </c:pt>
                <c:pt idx="192">
                  <c:v>0.13333333333333339</c:v>
                </c:pt>
                <c:pt idx="193">
                  <c:v>0.13402777777777777</c:v>
                </c:pt>
                <c:pt idx="194">
                  <c:v>0.13472222222222224</c:v>
                </c:pt>
                <c:pt idx="195">
                  <c:v>0.13541666666666671</c:v>
                </c:pt>
                <c:pt idx="196">
                  <c:v>0.13611111111111115</c:v>
                </c:pt>
                <c:pt idx="197">
                  <c:v>0.13680555555555549</c:v>
                </c:pt>
                <c:pt idx="198">
                  <c:v>0.13750000000000001</c:v>
                </c:pt>
                <c:pt idx="199">
                  <c:v>0.13819444444444448</c:v>
                </c:pt>
                <c:pt idx="200">
                  <c:v>0.1388888888888889</c:v>
                </c:pt>
                <c:pt idx="201">
                  <c:v>0.13958333333333339</c:v>
                </c:pt>
                <c:pt idx="202">
                  <c:v>0.14027777777777778</c:v>
                </c:pt>
                <c:pt idx="203">
                  <c:v>0.14097222222222228</c:v>
                </c:pt>
                <c:pt idx="204">
                  <c:v>0.14166666666666666</c:v>
                </c:pt>
                <c:pt idx="205">
                  <c:v>0.14236111111111116</c:v>
                </c:pt>
                <c:pt idx="206">
                  <c:v>0.14305555555555557</c:v>
                </c:pt>
                <c:pt idx="207">
                  <c:v>0.14375000000000004</c:v>
                </c:pt>
                <c:pt idx="208">
                  <c:v>0.14444444444444457</c:v>
                </c:pt>
                <c:pt idx="209">
                  <c:v>0.1451388888888889</c:v>
                </c:pt>
                <c:pt idx="210">
                  <c:v>0.14583333333333343</c:v>
                </c:pt>
                <c:pt idx="211">
                  <c:v>0.14652777777777778</c:v>
                </c:pt>
                <c:pt idx="212">
                  <c:v>0.14722222222222228</c:v>
                </c:pt>
                <c:pt idx="213">
                  <c:v>0.14791666666666675</c:v>
                </c:pt>
                <c:pt idx="214">
                  <c:v>0.14861111111111117</c:v>
                </c:pt>
                <c:pt idx="215">
                  <c:v>0.14930555555555555</c:v>
                </c:pt>
                <c:pt idx="216">
                  <c:v>0.15000000000000005</c:v>
                </c:pt>
                <c:pt idx="217">
                  <c:v>0.15069444444444449</c:v>
                </c:pt>
                <c:pt idx="218">
                  <c:v>0.15138888888888891</c:v>
                </c:pt>
                <c:pt idx="219">
                  <c:v>0.15208333333333343</c:v>
                </c:pt>
                <c:pt idx="220">
                  <c:v>0.15277777777777776</c:v>
                </c:pt>
                <c:pt idx="221">
                  <c:v>0.15347222222222229</c:v>
                </c:pt>
                <c:pt idx="222">
                  <c:v>0.1541666666666667</c:v>
                </c:pt>
                <c:pt idx="223">
                  <c:v>0.15486111111111123</c:v>
                </c:pt>
                <c:pt idx="224">
                  <c:v>0.15555555555555556</c:v>
                </c:pt>
                <c:pt idx="225">
                  <c:v>0.15625000000000006</c:v>
                </c:pt>
                <c:pt idx="226">
                  <c:v>0.15694444444444458</c:v>
                </c:pt>
                <c:pt idx="227">
                  <c:v>0.15763888888888891</c:v>
                </c:pt>
                <c:pt idx="228">
                  <c:v>0.15833333333333344</c:v>
                </c:pt>
                <c:pt idx="229">
                  <c:v>0.15902777777777782</c:v>
                </c:pt>
                <c:pt idx="230">
                  <c:v>0.15972222222222232</c:v>
                </c:pt>
                <c:pt idx="231">
                  <c:v>0.16041666666666671</c:v>
                </c:pt>
                <c:pt idx="232">
                  <c:v>0.16111111111111118</c:v>
                </c:pt>
                <c:pt idx="233">
                  <c:v>0.16180555555555551</c:v>
                </c:pt>
                <c:pt idx="234">
                  <c:v>0.16250000000000001</c:v>
                </c:pt>
                <c:pt idx="235">
                  <c:v>0.1631944444444445</c:v>
                </c:pt>
                <c:pt idx="236">
                  <c:v>0.16388888888888889</c:v>
                </c:pt>
                <c:pt idx="237">
                  <c:v>0.16458333333333339</c:v>
                </c:pt>
                <c:pt idx="238">
                  <c:v>0.16527777777777777</c:v>
                </c:pt>
                <c:pt idx="239">
                  <c:v>0.16597222222222224</c:v>
                </c:pt>
                <c:pt idx="240">
                  <c:v>0.16666666666666666</c:v>
                </c:pt>
                <c:pt idx="241">
                  <c:v>0.16736111111111115</c:v>
                </c:pt>
                <c:pt idx="242">
                  <c:v>0.16805555555555549</c:v>
                </c:pt>
                <c:pt idx="243">
                  <c:v>0.16875000000000001</c:v>
                </c:pt>
                <c:pt idx="244">
                  <c:v>0.16944444444444454</c:v>
                </c:pt>
                <c:pt idx="245">
                  <c:v>0.1701388888888889</c:v>
                </c:pt>
                <c:pt idx="246">
                  <c:v>0.17083333333333336</c:v>
                </c:pt>
                <c:pt idx="247">
                  <c:v>0.17152777777777775</c:v>
                </c:pt>
                <c:pt idx="248">
                  <c:v>0.1722222222222223</c:v>
                </c:pt>
                <c:pt idx="249">
                  <c:v>0.17291666666666675</c:v>
                </c:pt>
                <c:pt idx="250">
                  <c:v>0.17361111111111119</c:v>
                </c:pt>
                <c:pt idx="251">
                  <c:v>0.17430555555555557</c:v>
                </c:pt>
                <c:pt idx="252">
                  <c:v>0.17500000000000004</c:v>
                </c:pt>
                <c:pt idx="253">
                  <c:v>0.17569444444444451</c:v>
                </c:pt>
                <c:pt idx="254">
                  <c:v>0.1763888888888889</c:v>
                </c:pt>
                <c:pt idx="255">
                  <c:v>0.17708333333333343</c:v>
                </c:pt>
                <c:pt idx="256">
                  <c:v>0.17777777777777778</c:v>
                </c:pt>
                <c:pt idx="257">
                  <c:v>0.17847222222222228</c:v>
                </c:pt>
                <c:pt idx="258">
                  <c:v>0.1791666666666667</c:v>
                </c:pt>
                <c:pt idx="259">
                  <c:v>0.17986111111111117</c:v>
                </c:pt>
                <c:pt idx="260">
                  <c:v>0.18055555555555555</c:v>
                </c:pt>
                <c:pt idx="261">
                  <c:v>0.18125000000000005</c:v>
                </c:pt>
                <c:pt idx="262">
                  <c:v>0.18194444444444455</c:v>
                </c:pt>
                <c:pt idx="263">
                  <c:v>0.18263888888888891</c:v>
                </c:pt>
                <c:pt idx="264">
                  <c:v>0.18333333333333343</c:v>
                </c:pt>
                <c:pt idx="265">
                  <c:v>0.18402777777777779</c:v>
                </c:pt>
                <c:pt idx="266">
                  <c:v>0.18472222222222229</c:v>
                </c:pt>
                <c:pt idx="267">
                  <c:v>0.18541666666666676</c:v>
                </c:pt>
                <c:pt idx="268">
                  <c:v>0.18611111111111123</c:v>
                </c:pt>
                <c:pt idx="269">
                  <c:v>0.18680555555555556</c:v>
                </c:pt>
                <c:pt idx="270">
                  <c:v>0.18750000000000006</c:v>
                </c:pt>
                <c:pt idx="271">
                  <c:v>0.18819444444444453</c:v>
                </c:pt>
                <c:pt idx="272">
                  <c:v>0.18888888888888891</c:v>
                </c:pt>
                <c:pt idx="273">
                  <c:v>0.18958333333333344</c:v>
                </c:pt>
                <c:pt idx="274">
                  <c:v>0.19027777777777777</c:v>
                </c:pt>
                <c:pt idx="275">
                  <c:v>0.19097222222222221</c:v>
                </c:pt>
                <c:pt idx="276">
                  <c:v>0.19166666666666665</c:v>
                </c:pt>
                <c:pt idx="277">
                  <c:v>0.19236111111111118</c:v>
                </c:pt>
                <c:pt idx="278">
                  <c:v>0.19305555555555548</c:v>
                </c:pt>
                <c:pt idx="279">
                  <c:v>0.19375000000000001</c:v>
                </c:pt>
                <c:pt idx="280">
                  <c:v>0.19444444444444456</c:v>
                </c:pt>
                <c:pt idx="281">
                  <c:v>0.19513888888888889</c:v>
                </c:pt>
                <c:pt idx="282">
                  <c:v>0.19583333333333339</c:v>
                </c:pt>
                <c:pt idx="283">
                  <c:v>0.19652777777777777</c:v>
                </c:pt>
                <c:pt idx="284">
                  <c:v>0.19722222222222224</c:v>
                </c:pt>
                <c:pt idx="285">
                  <c:v>0.19791666666666671</c:v>
                </c:pt>
                <c:pt idx="286">
                  <c:v>0.19861111111111115</c:v>
                </c:pt>
                <c:pt idx="287">
                  <c:v>0.19930555555555549</c:v>
                </c:pt>
                <c:pt idx="288">
                  <c:v>0.2</c:v>
                </c:pt>
                <c:pt idx="289">
                  <c:v>0.20069444444444448</c:v>
                </c:pt>
                <c:pt idx="290">
                  <c:v>0.2013888888888889</c:v>
                </c:pt>
                <c:pt idx="291">
                  <c:v>0.20208333333333336</c:v>
                </c:pt>
                <c:pt idx="292">
                  <c:v>0.20277777777777781</c:v>
                </c:pt>
                <c:pt idx="293">
                  <c:v>0.20347222222222225</c:v>
                </c:pt>
                <c:pt idx="294">
                  <c:v>0.20416666666666669</c:v>
                </c:pt>
                <c:pt idx="295">
                  <c:v>0.20486111111111119</c:v>
                </c:pt>
                <c:pt idx="296">
                  <c:v>0.20555555555555557</c:v>
                </c:pt>
                <c:pt idx="297">
                  <c:v>0.20625000000000004</c:v>
                </c:pt>
                <c:pt idx="298">
                  <c:v>0.20694444444444457</c:v>
                </c:pt>
                <c:pt idx="299">
                  <c:v>0.2076388888888889</c:v>
                </c:pt>
                <c:pt idx="300">
                  <c:v>0.20833333333333343</c:v>
                </c:pt>
                <c:pt idx="301">
                  <c:v>0.20902777777777778</c:v>
                </c:pt>
                <c:pt idx="302">
                  <c:v>0.20972222222222228</c:v>
                </c:pt>
                <c:pt idx="303">
                  <c:v>0.21041666666666675</c:v>
                </c:pt>
                <c:pt idx="304">
                  <c:v>0.21111111111111117</c:v>
                </c:pt>
                <c:pt idx="305">
                  <c:v>0.21180555555555555</c:v>
                </c:pt>
                <c:pt idx="306">
                  <c:v>0.21250000000000005</c:v>
                </c:pt>
                <c:pt idx="307">
                  <c:v>0.21319444444444449</c:v>
                </c:pt>
                <c:pt idx="308">
                  <c:v>0.21388888888888891</c:v>
                </c:pt>
                <c:pt idx="309">
                  <c:v>0.21458333333333343</c:v>
                </c:pt>
                <c:pt idx="310">
                  <c:v>0.21527777777777779</c:v>
                </c:pt>
                <c:pt idx="311">
                  <c:v>0.21597222222222229</c:v>
                </c:pt>
                <c:pt idx="312">
                  <c:v>0.2166666666666667</c:v>
                </c:pt>
                <c:pt idx="313">
                  <c:v>0.21736111111111123</c:v>
                </c:pt>
                <c:pt idx="314">
                  <c:v>0.21805555555555556</c:v>
                </c:pt>
                <c:pt idx="315">
                  <c:v>0.21875000000000006</c:v>
                </c:pt>
                <c:pt idx="316">
                  <c:v>0.21944444444444458</c:v>
                </c:pt>
                <c:pt idx="317">
                  <c:v>0.22013888888888888</c:v>
                </c:pt>
                <c:pt idx="318">
                  <c:v>0.22083333333333338</c:v>
                </c:pt>
                <c:pt idx="319">
                  <c:v>0.22152777777777777</c:v>
                </c:pt>
                <c:pt idx="320">
                  <c:v>0.22222222222222221</c:v>
                </c:pt>
                <c:pt idx="321">
                  <c:v>0.22291666666666671</c:v>
                </c:pt>
                <c:pt idx="322">
                  <c:v>0.22361111111111109</c:v>
                </c:pt>
                <c:pt idx="323">
                  <c:v>0.22430555555555551</c:v>
                </c:pt>
                <c:pt idx="324">
                  <c:v>0.22500000000000001</c:v>
                </c:pt>
                <c:pt idx="325">
                  <c:v>0.2256944444444445</c:v>
                </c:pt>
                <c:pt idx="326">
                  <c:v>0.22638888888888889</c:v>
                </c:pt>
                <c:pt idx="327">
                  <c:v>0.22708333333333339</c:v>
                </c:pt>
                <c:pt idx="328">
                  <c:v>0.22777777777777777</c:v>
                </c:pt>
                <c:pt idx="329">
                  <c:v>0.22847222222222224</c:v>
                </c:pt>
                <c:pt idx="330">
                  <c:v>0.22916666666666666</c:v>
                </c:pt>
                <c:pt idx="331">
                  <c:v>0.22986111111111115</c:v>
                </c:pt>
                <c:pt idx="332">
                  <c:v>0.23055555555555549</c:v>
                </c:pt>
                <c:pt idx="333">
                  <c:v>0.23125000000000001</c:v>
                </c:pt>
                <c:pt idx="334">
                  <c:v>0.23194444444444454</c:v>
                </c:pt>
                <c:pt idx="335">
                  <c:v>0.2326388888888889</c:v>
                </c:pt>
                <c:pt idx="336">
                  <c:v>0.23333333333333336</c:v>
                </c:pt>
                <c:pt idx="337">
                  <c:v>0.23402777777777781</c:v>
                </c:pt>
                <c:pt idx="338">
                  <c:v>0.23472222222222225</c:v>
                </c:pt>
                <c:pt idx="339">
                  <c:v>0.23541666666666675</c:v>
                </c:pt>
                <c:pt idx="340">
                  <c:v>0.23611111111111119</c:v>
                </c:pt>
                <c:pt idx="341">
                  <c:v>0.23680555555555557</c:v>
                </c:pt>
                <c:pt idx="342">
                  <c:v>0.23750000000000004</c:v>
                </c:pt>
                <c:pt idx="343">
                  <c:v>0.23819444444444451</c:v>
                </c:pt>
                <c:pt idx="344">
                  <c:v>0.2388888888888889</c:v>
                </c:pt>
                <c:pt idx="345">
                  <c:v>0.23958333333333343</c:v>
                </c:pt>
                <c:pt idx="346">
                  <c:v>0.24027777777777778</c:v>
                </c:pt>
                <c:pt idx="347">
                  <c:v>0.24097222222222228</c:v>
                </c:pt>
                <c:pt idx="348">
                  <c:v>0.2416666666666667</c:v>
                </c:pt>
                <c:pt idx="349">
                  <c:v>0.24236111111111117</c:v>
                </c:pt>
                <c:pt idx="350">
                  <c:v>0.24305555555555555</c:v>
                </c:pt>
                <c:pt idx="351">
                  <c:v>0.24375000000000005</c:v>
                </c:pt>
                <c:pt idx="352">
                  <c:v>0.2444444444444446</c:v>
                </c:pt>
                <c:pt idx="353">
                  <c:v>0.24513888888888891</c:v>
                </c:pt>
                <c:pt idx="354">
                  <c:v>0.24583333333333343</c:v>
                </c:pt>
                <c:pt idx="355">
                  <c:v>0.24652777777777779</c:v>
                </c:pt>
                <c:pt idx="356">
                  <c:v>0.24722222222222229</c:v>
                </c:pt>
                <c:pt idx="357">
                  <c:v>0.24791666666666676</c:v>
                </c:pt>
                <c:pt idx="358">
                  <c:v>0.24861111111111123</c:v>
                </c:pt>
                <c:pt idx="359">
                  <c:v>0.24930555555555556</c:v>
                </c:pt>
                <c:pt idx="360">
                  <c:v>0.25</c:v>
                </c:pt>
                <c:pt idx="361">
                  <c:v>0.25069444444444444</c:v>
                </c:pt>
                <c:pt idx="362">
                  <c:v>0.25138888888888905</c:v>
                </c:pt>
                <c:pt idx="363">
                  <c:v>0.25208333333333333</c:v>
                </c:pt>
                <c:pt idx="364">
                  <c:v>0.25277777777777782</c:v>
                </c:pt>
                <c:pt idx="365">
                  <c:v>0.25347222222222232</c:v>
                </c:pt>
                <c:pt idx="366">
                  <c:v>0.25416666666666676</c:v>
                </c:pt>
                <c:pt idx="367">
                  <c:v>0.25486111111111109</c:v>
                </c:pt>
                <c:pt idx="368">
                  <c:v>0.25555555555555559</c:v>
                </c:pt>
                <c:pt idx="369">
                  <c:v>0.25625000000000003</c:v>
                </c:pt>
                <c:pt idx="370">
                  <c:v>0.25694444444444448</c:v>
                </c:pt>
                <c:pt idx="371">
                  <c:v>0.25763888888888892</c:v>
                </c:pt>
                <c:pt idx="372">
                  <c:v>0.25833333333333325</c:v>
                </c:pt>
                <c:pt idx="373">
                  <c:v>0.25902777777777791</c:v>
                </c:pt>
                <c:pt idx="374">
                  <c:v>0.2597222222222223</c:v>
                </c:pt>
                <c:pt idx="375">
                  <c:v>0.26041666666666685</c:v>
                </c:pt>
                <c:pt idx="376">
                  <c:v>0.26111111111111113</c:v>
                </c:pt>
                <c:pt idx="377">
                  <c:v>0.26180555555555557</c:v>
                </c:pt>
                <c:pt idx="378">
                  <c:v>0.26250000000000001</c:v>
                </c:pt>
                <c:pt idx="379">
                  <c:v>0.26319444444444445</c:v>
                </c:pt>
                <c:pt idx="380">
                  <c:v>0.26388888888888912</c:v>
                </c:pt>
                <c:pt idx="381">
                  <c:v>0.26458333333333334</c:v>
                </c:pt>
                <c:pt idx="382">
                  <c:v>0.26527777777777789</c:v>
                </c:pt>
                <c:pt idx="383">
                  <c:v>0.26597222222222233</c:v>
                </c:pt>
                <c:pt idx="384">
                  <c:v>0.26666666666666677</c:v>
                </c:pt>
                <c:pt idx="385">
                  <c:v>0.2673611111111111</c:v>
                </c:pt>
                <c:pt idx="386">
                  <c:v>0.26805555555555555</c:v>
                </c:pt>
                <c:pt idx="387">
                  <c:v>0.26875000000000004</c:v>
                </c:pt>
                <c:pt idx="388">
                  <c:v>0.26944444444444454</c:v>
                </c:pt>
                <c:pt idx="389">
                  <c:v>0.27013888888888887</c:v>
                </c:pt>
                <c:pt idx="390">
                  <c:v>0.27083333333333326</c:v>
                </c:pt>
                <c:pt idx="391">
                  <c:v>0.27152777777777792</c:v>
                </c:pt>
                <c:pt idx="392">
                  <c:v>0.27222222222222231</c:v>
                </c:pt>
                <c:pt idx="393">
                  <c:v>0.27291666666666686</c:v>
                </c:pt>
                <c:pt idx="394">
                  <c:v>0.27361111111111103</c:v>
                </c:pt>
                <c:pt idx="395">
                  <c:v>0.27430555555555552</c:v>
                </c:pt>
                <c:pt idx="396">
                  <c:v>0.27500000000000002</c:v>
                </c:pt>
                <c:pt idx="397">
                  <c:v>0.27569444444444446</c:v>
                </c:pt>
                <c:pt idx="398">
                  <c:v>0.27638888888888907</c:v>
                </c:pt>
                <c:pt idx="399">
                  <c:v>0.27708333333333335</c:v>
                </c:pt>
                <c:pt idx="400">
                  <c:v>0.27777777777777796</c:v>
                </c:pt>
                <c:pt idx="401">
                  <c:v>0.2784722222222224</c:v>
                </c:pt>
                <c:pt idx="402">
                  <c:v>0.27916666666666684</c:v>
                </c:pt>
                <c:pt idx="403">
                  <c:v>0.27986111111111112</c:v>
                </c:pt>
                <c:pt idx="404">
                  <c:v>0.28055555555555556</c:v>
                </c:pt>
                <c:pt idx="405">
                  <c:v>0.28125</c:v>
                </c:pt>
                <c:pt idx="406">
                  <c:v>0.28194444444444455</c:v>
                </c:pt>
                <c:pt idx="407">
                  <c:v>0.28263888888888888</c:v>
                </c:pt>
                <c:pt idx="408">
                  <c:v>0.28333333333333333</c:v>
                </c:pt>
                <c:pt idx="409">
                  <c:v>0.28402777777777793</c:v>
                </c:pt>
                <c:pt idx="410">
                  <c:v>0.28472222222222232</c:v>
                </c:pt>
                <c:pt idx="411">
                  <c:v>0.28541666666666687</c:v>
                </c:pt>
                <c:pt idx="412">
                  <c:v>0.28611111111111115</c:v>
                </c:pt>
                <c:pt idx="413">
                  <c:v>0.28680555555555565</c:v>
                </c:pt>
                <c:pt idx="414">
                  <c:v>0.28750000000000014</c:v>
                </c:pt>
                <c:pt idx="415">
                  <c:v>0.28819444444444448</c:v>
                </c:pt>
                <c:pt idx="416">
                  <c:v>0.28888888888888919</c:v>
                </c:pt>
                <c:pt idx="417">
                  <c:v>0.28958333333333336</c:v>
                </c:pt>
                <c:pt idx="418">
                  <c:v>0.29027777777777791</c:v>
                </c:pt>
                <c:pt idx="419">
                  <c:v>0.29097222222222241</c:v>
                </c:pt>
                <c:pt idx="420">
                  <c:v>0.29166666666666685</c:v>
                </c:pt>
                <c:pt idx="421">
                  <c:v>0.29236111111111118</c:v>
                </c:pt>
                <c:pt idx="422">
                  <c:v>0.29305555555555557</c:v>
                </c:pt>
                <c:pt idx="423">
                  <c:v>0.29375000000000001</c:v>
                </c:pt>
                <c:pt idx="424">
                  <c:v>0.29444444444444456</c:v>
                </c:pt>
                <c:pt idx="425">
                  <c:v>0.29513888888888901</c:v>
                </c:pt>
                <c:pt idx="426">
                  <c:v>0.29583333333333334</c:v>
                </c:pt>
                <c:pt idx="427">
                  <c:v>0.296527777777778</c:v>
                </c:pt>
                <c:pt idx="428">
                  <c:v>0.29722222222222233</c:v>
                </c:pt>
                <c:pt idx="429">
                  <c:v>0.29791666666666689</c:v>
                </c:pt>
                <c:pt idx="430">
                  <c:v>0.2986111111111111</c:v>
                </c:pt>
                <c:pt idx="431">
                  <c:v>0.29930555555555566</c:v>
                </c:pt>
                <c:pt idx="432">
                  <c:v>0.3000000000000001</c:v>
                </c:pt>
                <c:pt idx="433">
                  <c:v>0.30069444444444454</c:v>
                </c:pt>
                <c:pt idx="434">
                  <c:v>0.30138888888888909</c:v>
                </c:pt>
                <c:pt idx="435">
                  <c:v>0.30208333333333331</c:v>
                </c:pt>
                <c:pt idx="436">
                  <c:v>0.30277777777777792</c:v>
                </c:pt>
                <c:pt idx="437">
                  <c:v>0.30347222222222237</c:v>
                </c:pt>
                <c:pt idx="438">
                  <c:v>0.30416666666666686</c:v>
                </c:pt>
                <c:pt idx="439">
                  <c:v>0.30486111111111108</c:v>
                </c:pt>
                <c:pt idx="440">
                  <c:v>0.30555555555555552</c:v>
                </c:pt>
                <c:pt idx="441">
                  <c:v>0.30625000000000002</c:v>
                </c:pt>
                <c:pt idx="442">
                  <c:v>0.30694444444444452</c:v>
                </c:pt>
                <c:pt idx="443">
                  <c:v>0.30763888888888902</c:v>
                </c:pt>
                <c:pt idx="444">
                  <c:v>0.30833333333333335</c:v>
                </c:pt>
                <c:pt idx="445">
                  <c:v>0.30902777777777807</c:v>
                </c:pt>
                <c:pt idx="446">
                  <c:v>0.3097222222222224</c:v>
                </c:pt>
                <c:pt idx="447">
                  <c:v>0.31041666666666695</c:v>
                </c:pt>
                <c:pt idx="448">
                  <c:v>0.31111111111111112</c:v>
                </c:pt>
                <c:pt idx="449">
                  <c:v>0.31180555555555567</c:v>
                </c:pt>
                <c:pt idx="450">
                  <c:v>0.31250000000000011</c:v>
                </c:pt>
                <c:pt idx="451">
                  <c:v>0.31319444444444455</c:v>
                </c:pt>
                <c:pt idx="452">
                  <c:v>0.31388888888888916</c:v>
                </c:pt>
                <c:pt idx="453">
                  <c:v>0.31458333333333338</c:v>
                </c:pt>
                <c:pt idx="454">
                  <c:v>0.31527777777777793</c:v>
                </c:pt>
                <c:pt idx="455">
                  <c:v>0.31597222222222238</c:v>
                </c:pt>
                <c:pt idx="456">
                  <c:v>0.31666666666666687</c:v>
                </c:pt>
                <c:pt idx="457">
                  <c:v>0.31736111111111126</c:v>
                </c:pt>
                <c:pt idx="458">
                  <c:v>0.31805555555555565</c:v>
                </c:pt>
                <c:pt idx="459">
                  <c:v>0.31875000000000014</c:v>
                </c:pt>
                <c:pt idx="460">
                  <c:v>0.31944444444444464</c:v>
                </c:pt>
                <c:pt idx="461">
                  <c:v>0.32013888888888903</c:v>
                </c:pt>
                <c:pt idx="462">
                  <c:v>0.32083333333333336</c:v>
                </c:pt>
                <c:pt idx="463">
                  <c:v>0.32152777777777802</c:v>
                </c:pt>
                <c:pt idx="464">
                  <c:v>0.32222222222222241</c:v>
                </c:pt>
                <c:pt idx="465">
                  <c:v>0.32291666666666696</c:v>
                </c:pt>
                <c:pt idx="466">
                  <c:v>0.32361111111111118</c:v>
                </c:pt>
                <c:pt idx="467">
                  <c:v>0.32430555555555568</c:v>
                </c:pt>
                <c:pt idx="468">
                  <c:v>0.32500000000000012</c:v>
                </c:pt>
                <c:pt idx="469">
                  <c:v>0.32569444444444456</c:v>
                </c:pt>
                <c:pt idx="470">
                  <c:v>0.32638888888888923</c:v>
                </c:pt>
                <c:pt idx="471">
                  <c:v>0.32708333333333345</c:v>
                </c:pt>
                <c:pt idx="472">
                  <c:v>0.327777777777778</c:v>
                </c:pt>
                <c:pt idx="473">
                  <c:v>0.32847222222222244</c:v>
                </c:pt>
                <c:pt idx="474">
                  <c:v>0.32916666666666689</c:v>
                </c:pt>
                <c:pt idx="475">
                  <c:v>0.32986111111111122</c:v>
                </c:pt>
                <c:pt idx="476">
                  <c:v>0.33055555555555566</c:v>
                </c:pt>
                <c:pt idx="477">
                  <c:v>0.33125000000000016</c:v>
                </c:pt>
                <c:pt idx="478">
                  <c:v>0.33194444444444465</c:v>
                </c:pt>
                <c:pt idx="479">
                  <c:v>0.33263888888888904</c:v>
                </c:pt>
                <c:pt idx="480">
                  <c:v>0.33333333333333331</c:v>
                </c:pt>
                <c:pt idx="481">
                  <c:v>0.33402777777777803</c:v>
                </c:pt>
                <c:pt idx="482">
                  <c:v>0.33472222222222237</c:v>
                </c:pt>
                <c:pt idx="483">
                  <c:v>0.33541666666666697</c:v>
                </c:pt>
                <c:pt idx="484">
                  <c:v>0.33611111111111108</c:v>
                </c:pt>
                <c:pt idx="485">
                  <c:v>0.33680555555555575</c:v>
                </c:pt>
                <c:pt idx="486">
                  <c:v>0.33750000000000013</c:v>
                </c:pt>
                <c:pt idx="487">
                  <c:v>0.33819444444444458</c:v>
                </c:pt>
                <c:pt idx="488">
                  <c:v>0.33888888888888918</c:v>
                </c:pt>
                <c:pt idx="489">
                  <c:v>0.33958333333333346</c:v>
                </c:pt>
                <c:pt idx="490">
                  <c:v>0.3402777777777779</c:v>
                </c:pt>
                <c:pt idx="491">
                  <c:v>0.3409722222222224</c:v>
                </c:pt>
                <c:pt idx="492">
                  <c:v>0.34166666666666673</c:v>
                </c:pt>
                <c:pt idx="493">
                  <c:v>0.34236111111111112</c:v>
                </c:pt>
                <c:pt idx="494">
                  <c:v>0.3430555555555555</c:v>
                </c:pt>
                <c:pt idx="495">
                  <c:v>0.34375</c:v>
                </c:pt>
                <c:pt idx="496">
                  <c:v>0.34444444444444461</c:v>
                </c:pt>
                <c:pt idx="497">
                  <c:v>0.34513888888888888</c:v>
                </c:pt>
                <c:pt idx="498">
                  <c:v>0.34583333333333333</c:v>
                </c:pt>
                <c:pt idx="499">
                  <c:v>0.34652777777777793</c:v>
                </c:pt>
                <c:pt idx="500">
                  <c:v>0.34722222222222232</c:v>
                </c:pt>
                <c:pt idx="501">
                  <c:v>0.34791666666666687</c:v>
                </c:pt>
                <c:pt idx="502">
                  <c:v>0.34861111111111115</c:v>
                </c:pt>
                <c:pt idx="503">
                  <c:v>0.34930555555555565</c:v>
                </c:pt>
                <c:pt idx="504">
                  <c:v>0.35000000000000014</c:v>
                </c:pt>
                <c:pt idx="505">
                  <c:v>0.35069444444444442</c:v>
                </c:pt>
                <c:pt idx="506">
                  <c:v>0.35138888888888919</c:v>
                </c:pt>
                <c:pt idx="507">
                  <c:v>0.3520833333333333</c:v>
                </c:pt>
                <c:pt idx="508">
                  <c:v>0.35277777777777791</c:v>
                </c:pt>
                <c:pt idx="509">
                  <c:v>0.35347222222222235</c:v>
                </c:pt>
                <c:pt idx="510">
                  <c:v>0.35416666666666685</c:v>
                </c:pt>
                <c:pt idx="511">
                  <c:v>0.35486111111111118</c:v>
                </c:pt>
                <c:pt idx="512">
                  <c:v>0.35555555555555557</c:v>
                </c:pt>
                <c:pt idx="513">
                  <c:v>0.35625000000000001</c:v>
                </c:pt>
                <c:pt idx="514">
                  <c:v>0.35694444444444456</c:v>
                </c:pt>
                <c:pt idx="515">
                  <c:v>0.35763888888888901</c:v>
                </c:pt>
                <c:pt idx="516">
                  <c:v>0.35833333333333334</c:v>
                </c:pt>
                <c:pt idx="517">
                  <c:v>0.359027777777778</c:v>
                </c:pt>
                <c:pt idx="518">
                  <c:v>0.35972222222222233</c:v>
                </c:pt>
                <c:pt idx="519">
                  <c:v>0.36041666666666689</c:v>
                </c:pt>
                <c:pt idx="520">
                  <c:v>0.3611111111111111</c:v>
                </c:pt>
                <c:pt idx="521">
                  <c:v>0.36180555555555566</c:v>
                </c:pt>
                <c:pt idx="522">
                  <c:v>0.36250000000000016</c:v>
                </c:pt>
                <c:pt idx="523">
                  <c:v>0.36319444444444454</c:v>
                </c:pt>
                <c:pt idx="524">
                  <c:v>0.36388888888888909</c:v>
                </c:pt>
                <c:pt idx="525">
                  <c:v>0.36458333333333331</c:v>
                </c:pt>
                <c:pt idx="526">
                  <c:v>0.36527777777777792</c:v>
                </c:pt>
                <c:pt idx="527">
                  <c:v>0.36597222222222237</c:v>
                </c:pt>
                <c:pt idx="528">
                  <c:v>0.36666666666666686</c:v>
                </c:pt>
                <c:pt idx="529">
                  <c:v>0.36736111111111108</c:v>
                </c:pt>
                <c:pt idx="530">
                  <c:v>0.36805555555555558</c:v>
                </c:pt>
                <c:pt idx="531">
                  <c:v>0.36875000000000002</c:v>
                </c:pt>
                <c:pt idx="532">
                  <c:v>0.36944444444444458</c:v>
                </c:pt>
                <c:pt idx="533">
                  <c:v>0.37013888888888896</c:v>
                </c:pt>
                <c:pt idx="534">
                  <c:v>0.37083333333333335</c:v>
                </c:pt>
                <c:pt idx="535">
                  <c:v>0.37152777777777801</c:v>
                </c:pt>
                <c:pt idx="536">
                  <c:v>0.3722222222222224</c:v>
                </c:pt>
                <c:pt idx="537">
                  <c:v>0.3729166666666669</c:v>
                </c:pt>
                <c:pt idx="538">
                  <c:v>0.37361111111111112</c:v>
                </c:pt>
                <c:pt idx="539">
                  <c:v>0.37430555555555561</c:v>
                </c:pt>
                <c:pt idx="540">
                  <c:v>0.37500000000000011</c:v>
                </c:pt>
                <c:pt idx="541">
                  <c:v>0.37569444444444461</c:v>
                </c:pt>
                <c:pt idx="542">
                  <c:v>0.37638888888888916</c:v>
                </c:pt>
                <c:pt idx="543">
                  <c:v>0.37708333333333338</c:v>
                </c:pt>
                <c:pt idx="544">
                  <c:v>0.37777777777777793</c:v>
                </c:pt>
                <c:pt idx="545">
                  <c:v>0.37847222222222243</c:v>
                </c:pt>
                <c:pt idx="546">
                  <c:v>0.37916666666666687</c:v>
                </c:pt>
                <c:pt idx="547">
                  <c:v>0.37986111111111126</c:v>
                </c:pt>
                <c:pt idx="548">
                  <c:v>0.38055555555555565</c:v>
                </c:pt>
                <c:pt idx="549">
                  <c:v>0.38125000000000014</c:v>
                </c:pt>
                <c:pt idx="550">
                  <c:v>0.38194444444444453</c:v>
                </c:pt>
                <c:pt idx="551">
                  <c:v>0.38263888888888903</c:v>
                </c:pt>
                <c:pt idx="552">
                  <c:v>0.3833333333333333</c:v>
                </c:pt>
                <c:pt idx="553">
                  <c:v>0.38402777777777802</c:v>
                </c:pt>
                <c:pt idx="554">
                  <c:v>0.38472222222222235</c:v>
                </c:pt>
                <c:pt idx="555">
                  <c:v>0.38541666666666696</c:v>
                </c:pt>
                <c:pt idx="556">
                  <c:v>0.38611111111111118</c:v>
                </c:pt>
                <c:pt idx="557">
                  <c:v>0.38680555555555568</c:v>
                </c:pt>
                <c:pt idx="558">
                  <c:v>0.38750000000000012</c:v>
                </c:pt>
                <c:pt idx="559">
                  <c:v>0.38819444444444456</c:v>
                </c:pt>
                <c:pt idx="560">
                  <c:v>0.38888888888888923</c:v>
                </c:pt>
                <c:pt idx="561">
                  <c:v>0.38958333333333345</c:v>
                </c:pt>
                <c:pt idx="562">
                  <c:v>0.390277777777778</c:v>
                </c:pt>
                <c:pt idx="563">
                  <c:v>0.39097222222222244</c:v>
                </c:pt>
                <c:pt idx="564">
                  <c:v>0.39166666666666689</c:v>
                </c:pt>
                <c:pt idx="565">
                  <c:v>0.39236111111111122</c:v>
                </c:pt>
                <c:pt idx="566">
                  <c:v>0.39305555555555566</c:v>
                </c:pt>
                <c:pt idx="567">
                  <c:v>0.39375000000000016</c:v>
                </c:pt>
                <c:pt idx="568">
                  <c:v>0.39444444444444465</c:v>
                </c:pt>
                <c:pt idx="569">
                  <c:v>0.39513888888888904</c:v>
                </c:pt>
                <c:pt idx="570">
                  <c:v>0.39583333333333331</c:v>
                </c:pt>
                <c:pt idx="571">
                  <c:v>0.39652777777777803</c:v>
                </c:pt>
                <c:pt idx="572">
                  <c:v>0.39722222222222237</c:v>
                </c:pt>
                <c:pt idx="573">
                  <c:v>0.39791666666666697</c:v>
                </c:pt>
                <c:pt idx="574">
                  <c:v>0.39861111111111108</c:v>
                </c:pt>
                <c:pt idx="575">
                  <c:v>0.39930555555555575</c:v>
                </c:pt>
                <c:pt idx="576">
                  <c:v>0.40000000000000008</c:v>
                </c:pt>
                <c:pt idx="577">
                  <c:v>0.40069444444444446</c:v>
                </c:pt>
                <c:pt idx="578">
                  <c:v>0.40138888888888907</c:v>
                </c:pt>
                <c:pt idx="579">
                  <c:v>0.40208333333333335</c:v>
                </c:pt>
                <c:pt idx="580">
                  <c:v>0.4027777777777779</c:v>
                </c:pt>
                <c:pt idx="581">
                  <c:v>0.4034722222222224</c:v>
                </c:pt>
                <c:pt idx="582">
                  <c:v>0.40416666666666673</c:v>
                </c:pt>
                <c:pt idx="583">
                  <c:v>0.40486111111111112</c:v>
                </c:pt>
                <c:pt idx="584">
                  <c:v>0.4055555555555555</c:v>
                </c:pt>
                <c:pt idx="585">
                  <c:v>0.40625</c:v>
                </c:pt>
                <c:pt idx="586">
                  <c:v>0.40694444444444461</c:v>
                </c:pt>
                <c:pt idx="587">
                  <c:v>0.40763888888888888</c:v>
                </c:pt>
                <c:pt idx="588">
                  <c:v>0.40833333333333333</c:v>
                </c:pt>
                <c:pt idx="589">
                  <c:v>0.40902777777777793</c:v>
                </c:pt>
                <c:pt idx="590">
                  <c:v>0.40972222222222232</c:v>
                </c:pt>
                <c:pt idx="591">
                  <c:v>0.41041666666666687</c:v>
                </c:pt>
                <c:pt idx="592">
                  <c:v>0.41111111111111115</c:v>
                </c:pt>
                <c:pt idx="593">
                  <c:v>0.41180555555555565</c:v>
                </c:pt>
                <c:pt idx="594">
                  <c:v>0.41250000000000014</c:v>
                </c:pt>
                <c:pt idx="595">
                  <c:v>0.41319444444444442</c:v>
                </c:pt>
                <c:pt idx="596">
                  <c:v>0.41388888888888919</c:v>
                </c:pt>
                <c:pt idx="597">
                  <c:v>0.4145833333333333</c:v>
                </c:pt>
                <c:pt idx="598">
                  <c:v>0.41527777777777791</c:v>
                </c:pt>
                <c:pt idx="599">
                  <c:v>0.41597222222222235</c:v>
                </c:pt>
                <c:pt idx="600">
                  <c:v>0.41666666666666685</c:v>
                </c:pt>
              </c:numCache>
            </c:numRef>
          </c:cat>
          <c:val>
            <c:numRef>
              <c:f>Planilha2!$C$2:$C$62</c:f>
              <c:numCache>
                <c:formatCode>General</c:formatCode>
                <c:ptCount val="61"/>
                <c:pt idx="0">
                  <c:v>0</c:v>
                </c:pt>
                <c:pt idx="1">
                  <c:v>3.16</c:v>
                </c:pt>
                <c:pt idx="2">
                  <c:v>3.7</c:v>
                </c:pt>
                <c:pt idx="3">
                  <c:v>4.4800000000000004</c:v>
                </c:pt>
                <c:pt idx="4">
                  <c:v>5.74</c:v>
                </c:pt>
                <c:pt idx="5">
                  <c:v>8.07</c:v>
                </c:pt>
                <c:pt idx="6">
                  <c:v>13.71</c:v>
                </c:pt>
                <c:pt idx="7">
                  <c:v>41.33</c:v>
                </c:pt>
                <c:pt idx="8">
                  <c:v>20.89</c:v>
                </c:pt>
                <c:pt idx="9">
                  <c:v>10.16</c:v>
                </c:pt>
                <c:pt idx="10">
                  <c:v>6.7</c:v>
                </c:pt>
                <c:pt idx="11">
                  <c:v>5.03</c:v>
                </c:pt>
                <c:pt idx="12">
                  <c:v>4.05</c:v>
                </c:pt>
                <c:pt idx="13">
                  <c:v>3.4099999999999997</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numCache>
            </c:numRef>
          </c:val>
          <c:extLst>
            <c:ext xmlns:c16="http://schemas.microsoft.com/office/drawing/2014/chart" uri="{C3380CC4-5D6E-409C-BE32-E72D297353CC}">
              <c16:uniqueId val="{00000000-87AF-42AE-8802-1331058268CD}"/>
            </c:ext>
          </c:extLst>
        </c:ser>
        <c:ser>
          <c:idx val="1"/>
          <c:order val="1"/>
          <c:tx>
            <c:strRef>
              <c:f>Planilha2!$D$1</c:f>
              <c:strCache>
                <c:ptCount val="1"/>
                <c:pt idx="0">
                  <c:v>Perdas por evapotranspiração</c:v>
                </c:pt>
              </c:strCache>
            </c:strRef>
          </c:tx>
          <c:spPr>
            <a:solidFill>
              <a:srgbClr val="FF0000"/>
            </a:solidFill>
            <a:ln>
              <a:noFill/>
            </a:ln>
            <a:effectLst/>
          </c:spPr>
          <c:invertIfNegative val="0"/>
          <c:cat>
            <c:numRef>
              <c:f>Planilha2!$B$2:$B$602</c:f>
              <c:numCache>
                <c:formatCode>[$-F400]h:mm:ss\ AM/PM</c:formatCode>
                <c:ptCount val="601"/>
                <c:pt idx="0">
                  <c:v>0</c:v>
                </c:pt>
                <c:pt idx="1">
                  <c:v>6.9444444444444475E-3</c:v>
                </c:pt>
                <c:pt idx="2">
                  <c:v>1.3888888888888897E-2</c:v>
                </c:pt>
                <c:pt idx="3">
                  <c:v>2.0833333333333343E-2</c:v>
                </c:pt>
                <c:pt idx="4">
                  <c:v>2.7777777777777801E-2</c:v>
                </c:pt>
                <c:pt idx="5">
                  <c:v>3.4722222222222224E-2</c:v>
                </c:pt>
                <c:pt idx="6">
                  <c:v>4.1666666666666664E-2</c:v>
                </c:pt>
                <c:pt idx="7">
                  <c:v>4.8611111111111112E-2</c:v>
                </c:pt>
                <c:pt idx="8">
                  <c:v>5.5555555555555525E-2</c:v>
                </c:pt>
                <c:pt idx="9">
                  <c:v>6.25E-2</c:v>
                </c:pt>
                <c:pt idx="10">
                  <c:v>6.9444444444444434E-2</c:v>
                </c:pt>
                <c:pt idx="11">
                  <c:v>7.6388888888888895E-2</c:v>
                </c:pt>
                <c:pt idx="12">
                  <c:v>8.3333333333333343E-2</c:v>
                </c:pt>
                <c:pt idx="13">
                  <c:v>9.0277777777777748E-2</c:v>
                </c:pt>
                <c:pt idx="14">
                  <c:v>9.7222222222222224E-2</c:v>
                </c:pt>
                <c:pt idx="15">
                  <c:v>0.1041666666666667</c:v>
                </c:pt>
                <c:pt idx="16">
                  <c:v>0.1111111111111111</c:v>
                </c:pt>
                <c:pt idx="17">
                  <c:v>0.11805555555555559</c:v>
                </c:pt>
                <c:pt idx="18">
                  <c:v>0.125</c:v>
                </c:pt>
                <c:pt idx="19">
                  <c:v>0.13194444444444456</c:v>
                </c:pt>
                <c:pt idx="20">
                  <c:v>0.1388888888888889</c:v>
                </c:pt>
                <c:pt idx="21">
                  <c:v>0.14583333333333343</c:v>
                </c:pt>
                <c:pt idx="22">
                  <c:v>0.15277777777777776</c:v>
                </c:pt>
                <c:pt idx="23">
                  <c:v>0.15972222222222232</c:v>
                </c:pt>
                <c:pt idx="24">
                  <c:v>0.16666666666666666</c:v>
                </c:pt>
                <c:pt idx="25">
                  <c:v>0.17361111111111119</c:v>
                </c:pt>
                <c:pt idx="26">
                  <c:v>0.18055555555555555</c:v>
                </c:pt>
                <c:pt idx="27">
                  <c:v>0.18750000000000006</c:v>
                </c:pt>
                <c:pt idx="28">
                  <c:v>0.19444444444444456</c:v>
                </c:pt>
                <c:pt idx="29">
                  <c:v>0.2013888888888889</c:v>
                </c:pt>
                <c:pt idx="30">
                  <c:v>0.20833333333333343</c:v>
                </c:pt>
                <c:pt idx="31">
                  <c:v>0.21527777777777779</c:v>
                </c:pt>
                <c:pt idx="32">
                  <c:v>0.22222222222222221</c:v>
                </c:pt>
                <c:pt idx="33">
                  <c:v>0.22916666666666666</c:v>
                </c:pt>
                <c:pt idx="34">
                  <c:v>0.23611111111111119</c:v>
                </c:pt>
                <c:pt idx="35">
                  <c:v>0.24305555555555555</c:v>
                </c:pt>
                <c:pt idx="36">
                  <c:v>0.25</c:v>
                </c:pt>
                <c:pt idx="37">
                  <c:v>0.25694444444444448</c:v>
                </c:pt>
                <c:pt idx="38">
                  <c:v>0.26388888888888912</c:v>
                </c:pt>
                <c:pt idx="39">
                  <c:v>0.27083333333333326</c:v>
                </c:pt>
                <c:pt idx="40">
                  <c:v>0.27777777777777796</c:v>
                </c:pt>
                <c:pt idx="41">
                  <c:v>0.28472222222222232</c:v>
                </c:pt>
                <c:pt idx="42">
                  <c:v>0.29166666666666685</c:v>
                </c:pt>
                <c:pt idx="43">
                  <c:v>0.2986111111111111</c:v>
                </c:pt>
                <c:pt idx="44">
                  <c:v>0.30555555555555552</c:v>
                </c:pt>
                <c:pt idx="45">
                  <c:v>0.31250000000000011</c:v>
                </c:pt>
                <c:pt idx="46">
                  <c:v>0.31944444444444464</c:v>
                </c:pt>
                <c:pt idx="47">
                  <c:v>0.32638888888888923</c:v>
                </c:pt>
                <c:pt idx="48">
                  <c:v>0.33333333333333331</c:v>
                </c:pt>
                <c:pt idx="49">
                  <c:v>0.3402777777777779</c:v>
                </c:pt>
                <c:pt idx="50">
                  <c:v>0.34722222222222232</c:v>
                </c:pt>
                <c:pt idx="51">
                  <c:v>0.35416666666666685</c:v>
                </c:pt>
                <c:pt idx="52">
                  <c:v>0.3611111111111111</c:v>
                </c:pt>
                <c:pt idx="53">
                  <c:v>0.36805555555555558</c:v>
                </c:pt>
                <c:pt idx="54">
                  <c:v>0.37500000000000011</c:v>
                </c:pt>
                <c:pt idx="55">
                  <c:v>0.38194444444444453</c:v>
                </c:pt>
                <c:pt idx="56">
                  <c:v>0.38888888888888923</c:v>
                </c:pt>
                <c:pt idx="57">
                  <c:v>0.39583333333333331</c:v>
                </c:pt>
                <c:pt idx="58">
                  <c:v>0.4027777777777779</c:v>
                </c:pt>
                <c:pt idx="59">
                  <c:v>0.40972222222222232</c:v>
                </c:pt>
                <c:pt idx="60">
                  <c:v>0.41666666666666685</c:v>
                </c:pt>
                <c:pt idx="61">
                  <c:v>4.2361111111111127E-2</c:v>
                </c:pt>
                <c:pt idx="62">
                  <c:v>4.3055555555555541E-2</c:v>
                </c:pt>
                <c:pt idx="63">
                  <c:v>4.3750000000000004E-2</c:v>
                </c:pt>
                <c:pt idx="64">
                  <c:v>4.4444444444444467E-2</c:v>
                </c:pt>
                <c:pt idx="65">
                  <c:v>4.5138888888888888E-2</c:v>
                </c:pt>
                <c:pt idx="66">
                  <c:v>4.5833333333333372E-2</c:v>
                </c:pt>
                <c:pt idx="67">
                  <c:v>4.6527777777777765E-2</c:v>
                </c:pt>
                <c:pt idx="68">
                  <c:v>4.7222222222222235E-2</c:v>
                </c:pt>
                <c:pt idx="69">
                  <c:v>4.7916666666666691E-2</c:v>
                </c:pt>
                <c:pt idx="70">
                  <c:v>4.8611111111111112E-2</c:v>
                </c:pt>
                <c:pt idx="71">
                  <c:v>4.9305555555555547E-2</c:v>
                </c:pt>
                <c:pt idx="72">
                  <c:v>0.05</c:v>
                </c:pt>
                <c:pt idx="73">
                  <c:v>5.0694444444444473E-2</c:v>
                </c:pt>
                <c:pt idx="74">
                  <c:v>5.1388888888888887E-2</c:v>
                </c:pt>
                <c:pt idx="75">
                  <c:v>5.2083333333333377E-2</c:v>
                </c:pt>
                <c:pt idx="76">
                  <c:v>5.2777777777777792E-2</c:v>
                </c:pt>
                <c:pt idx="77">
                  <c:v>5.347222222222224E-2</c:v>
                </c:pt>
                <c:pt idx="78">
                  <c:v>5.4166666666666696E-2</c:v>
                </c:pt>
                <c:pt idx="79">
                  <c:v>5.4861111111111131E-2</c:v>
                </c:pt>
                <c:pt idx="80">
                  <c:v>5.5555555555555525E-2</c:v>
                </c:pt>
                <c:pt idx="81">
                  <c:v>5.6249999999999981E-2</c:v>
                </c:pt>
                <c:pt idx="82">
                  <c:v>5.6944444444444443E-2</c:v>
                </c:pt>
                <c:pt idx="83">
                  <c:v>5.7638888888888892E-2</c:v>
                </c:pt>
                <c:pt idx="84">
                  <c:v>5.8333333333333369E-2</c:v>
                </c:pt>
                <c:pt idx="85">
                  <c:v>5.9027777777777783E-2</c:v>
                </c:pt>
                <c:pt idx="86">
                  <c:v>5.9722222222222274E-2</c:v>
                </c:pt>
                <c:pt idx="87">
                  <c:v>6.0416666666666702E-2</c:v>
                </c:pt>
                <c:pt idx="88">
                  <c:v>6.1111111111111123E-2</c:v>
                </c:pt>
                <c:pt idx="89">
                  <c:v>6.1805555555555544E-2</c:v>
                </c:pt>
                <c:pt idx="90">
                  <c:v>6.25E-2</c:v>
                </c:pt>
                <c:pt idx="91">
                  <c:v>6.319444444444447E-2</c:v>
                </c:pt>
                <c:pt idx="92">
                  <c:v>6.3888888888888884E-2</c:v>
                </c:pt>
                <c:pt idx="93">
                  <c:v>6.4583333333333395E-2</c:v>
                </c:pt>
                <c:pt idx="94">
                  <c:v>6.5277777777777782E-2</c:v>
                </c:pt>
                <c:pt idx="95">
                  <c:v>6.5972222222222224E-2</c:v>
                </c:pt>
                <c:pt idx="96">
                  <c:v>6.666666666666668E-2</c:v>
                </c:pt>
                <c:pt idx="97">
                  <c:v>6.7361111111111135E-2</c:v>
                </c:pt>
                <c:pt idx="98">
                  <c:v>6.805555555555555E-2</c:v>
                </c:pt>
                <c:pt idx="99">
                  <c:v>6.8749999999999992E-2</c:v>
                </c:pt>
                <c:pt idx="100">
                  <c:v>6.9444444444444434E-2</c:v>
                </c:pt>
                <c:pt idx="101">
                  <c:v>7.013888888888889E-2</c:v>
                </c:pt>
                <c:pt idx="102">
                  <c:v>7.0833333333333373E-2</c:v>
                </c:pt>
                <c:pt idx="103">
                  <c:v>7.1527777777777787E-2</c:v>
                </c:pt>
                <c:pt idx="104">
                  <c:v>7.2222222222222257E-2</c:v>
                </c:pt>
                <c:pt idx="105">
                  <c:v>7.2916666666666699E-2</c:v>
                </c:pt>
                <c:pt idx="106">
                  <c:v>7.3611111111111113E-2</c:v>
                </c:pt>
                <c:pt idx="107">
                  <c:v>7.4305555555555555E-2</c:v>
                </c:pt>
                <c:pt idx="108">
                  <c:v>7.5000000000000011E-2</c:v>
                </c:pt>
                <c:pt idx="109">
                  <c:v>7.5694444444444439E-2</c:v>
                </c:pt>
                <c:pt idx="110">
                  <c:v>7.6388888888888895E-2</c:v>
                </c:pt>
                <c:pt idx="111">
                  <c:v>7.7083333333333379E-2</c:v>
                </c:pt>
                <c:pt idx="112">
                  <c:v>7.7777777777777779E-2</c:v>
                </c:pt>
                <c:pt idx="113">
                  <c:v>7.8472222222222249E-2</c:v>
                </c:pt>
                <c:pt idx="114">
                  <c:v>7.9166666666666691E-2</c:v>
                </c:pt>
                <c:pt idx="115">
                  <c:v>7.9861111111111133E-2</c:v>
                </c:pt>
                <c:pt idx="116">
                  <c:v>8.0555555555555602E-2</c:v>
                </c:pt>
                <c:pt idx="117">
                  <c:v>8.1250000000000003E-2</c:v>
                </c:pt>
                <c:pt idx="118">
                  <c:v>8.1944444444444486E-2</c:v>
                </c:pt>
                <c:pt idx="119">
                  <c:v>8.2638888888888914E-2</c:v>
                </c:pt>
                <c:pt idx="120">
                  <c:v>8.3333333333333343E-2</c:v>
                </c:pt>
                <c:pt idx="121">
                  <c:v>8.4027777777777771E-2</c:v>
                </c:pt>
                <c:pt idx="122">
                  <c:v>8.4722222222222254E-2</c:v>
                </c:pt>
                <c:pt idx="123">
                  <c:v>8.5416666666666682E-2</c:v>
                </c:pt>
                <c:pt idx="124">
                  <c:v>8.6111111111111069E-2</c:v>
                </c:pt>
                <c:pt idx="125">
                  <c:v>8.6805555555555566E-2</c:v>
                </c:pt>
                <c:pt idx="126">
                  <c:v>8.7500000000000008E-2</c:v>
                </c:pt>
                <c:pt idx="127">
                  <c:v>8.8194444444444534E-2</c:v>
                </c:pt>
                <c:pt idx="128">
                  <c:v>8.888888888888892E-2</c:v>
                </c:pt>
                <c:pt idx="129">
                  <c:v>8.9583333333333348E-2</c:v>
                </c:pt>
                <c:pt idx="130">
                  <c:v>9.0277777777777748E-2</c:v>
                </c:pt>
                <c:pt idx="131">
                  <c:v>9.0972222222222218E-2</c:v>
                </c:pt>
                <c:pt idx="132">
                  <c:v>9.166666666666673E-2</c:v>
                </c:pt>
                <c:pt idx="133">
                  <c:v>9.2361111111111088E-2</c:v>
                </c:pt>
                <c:pt idx="134">
                  <c:v>9.3055555555555614E-2</c:v>
                </c:pt>
                <c:pt idx="135">
                  <c:v>9.3750000000000042E-2</c:v>
                </c:pt>
                <c:pt idx="136">
                  <c:v>9.444444444444447E-2</c:v>
                </c:pt>
                <c:pt idx="137">
                  <c:v>9.5138888888888898E-2</c:v>
                </c:pt>
                <c:pt idx="138">
                  <c:v>9.5833333333333326E-2</c:v>
                </c:pt>
                <c:pt idx="139">
                  <c:v>9.6527777777777754E-2</c:v>
                </c:pt>
                <c:pt idx="140">
                  <c:v>9.7222222222222224E-2</c:v>
                </c:pt>
                <c:pt idx="141">
                  <c:v>9.7916666666666666E-2</c:v>
                </c:pt>
                <c:pt idx="142">
                  <c:v>9.861111111111108E-2</c:v>
                </c:pt>
                <c:pt idx="143">
                  <c:v>9.9305555555555564E-2</c:v>
                </c:pt>
                <c:pt idx="144">
                  <c:v>0.10000000000000003</c:v>
                </c:pt>
                <c:pt idx="145">
                  <c:v>0.10069444444444448</c:v>
                </c:pt>
                <c:pt idx="146">
                  <c:v>0.10138888888888888</c:v>
                </c:pt>
                <c:pt idx="147">
                  <c:v>0.10208333333333336</c:v>
                </c:pt>
                <c:pt idx="148">
                  <c:v>0.10277777777777779</c:v>
                </c:pt>
                <c:pt idx="149">
                  <c:v>0.10347222222222226</c:v>
                </c:pt>
                <c:pt idx="150">
                  <c:v>0.1041666666666667</c:v>
                </c:pt>
                <c:pt idx="151">
                  <c:v>0.10486111111111114</c:v>
                </c:pt>
                <c:pt idx="152">
                  <c:v>0.10555555555555558</c:v>
                </c:pt>
                <c:pt idx="153">
                  <c:v>0.10625000000000002</c:v>
                </c:pt>
                <c:pt idx="154">
                  <c:v>0.10694444444444447</c:v>
                </c:pt>
                <c:pt idx="155">
                  <c:v>0.10763888888888892</c:v>
                </c:pt>
                <c:pt idx="156">
                  <c:v>0.10833333333333336</c:v>
                </c:pt>
                <c:pt idx="157">
                  <c:v>0.10902777777777779</c:v>
                </c:pt>
                <c:pt idx="158">
                  <c:v>0.10972222222222229</c:v>
                </c:pt>
                <c:pt idx="159">
                  <c:v>0.11041666666666665</c:v>
                </c:pt>
                <c:pt idx="160">
                  <c:v>0.1111111111111111</c:v>
                </c:pt>
                <c:pt idx="161">
                  <c:v>0.11180555555555556</c:v>
                </c:pt>
                <c:pt idx="162">
                  <c:v>0.1125</c:v>
                </c:pt>
                <c:pt idx="163">
                  <c:v>0.11319444444444447</c:v>
                </c:pt>
                <c:pt idx="164">
                  <c:v>0.11388888888888886</c:v>
                </c:pt>
                <c:pt idx="165">
                  <c:v>0.11458333333333333</c:v>
                </c:pt>
                <c:pt idx="166">
                  <c:v>0.11527777777777777</c:v>
                </c:pt>
                <c:pt idx="167">
                  <c:v>0.11597222222222224</c:v>
                </c:pt>
                <c:pt idx="168">
                  <c:v>0.11666666666666668</c:v>
                </c:pt>
                <c:pt idx="169">
                  <c:v>0.11736111111111112</c:v>
                </c:pt>
                <c:pt idx="170">
                  <c:v>0.11805555555555559</c:v>
                </c:pt>
                <c:pt idx="171">
                  <c:v>0.11875000000000002</c:v>
                </c:pt>
                <c:pt idx="172">
                  <c:v>0.11944444444444446</c:v>
                </c:pt>
                <c:pt idx="173">
                  <c:v>0.12013888888888889</c:v>
                </c:pt>
                <c:pt idx="174">
                  <c:v>0.12083333333333333</c:v>
                </c:pt>
                <c:pt idx="175">
                  <c:v>0.12152777777777779</c:v>
                </c:pt>
                <c:pt idx="176">
                  <c:v>0.12222222222222229</c:v>
                </c:pt>
                <c:pt idx="177">
                  <c:v>0.12291666666666667</c:v>
                </c:pt>
                <c:pt idx="178">
                  <c:v>0.12361111111111114</c:v>
                </c:pt>
                <c:pt idx="179">
                  <c:v>0.12430555555555559</c:v>
                </c:pt>
                <c:pt idx="180">
                  <c:v>0.125</c:v>
                </c:pt>
                <c:pt idx="181">
                  <c:v>0.12569444444444444</c:v>
                </c:pt>
                <c:pt idx="182">
                  <c:v>0.12638888888888888</c:v>
                </c:pt>
                <c:pt idx="183">
                  <c:v>0.12708333333333338</c:v>
                </c:pt>
                <c:pt idx="184">
                  <c:v>0.1277777777777778</c:v>
                </c:pt>
                <c:pt idx="185">
                  <c:v>0.12847222222222224</c:v>
                </c:pt>
                <c:pt idx="186">
                  <c:v>0.12916666666666668</c:v>
                </c:pt>
                <c:pt idx="187">
                  <c:v>0.12986111111111118</c:v>
                </c:pt>
                <c:pt idx="188">
                  <c:v>0.13055555555555551</c:v>
                </c:pt>
                <c:pt idx="189">
                  <c:v>0.13125000000000001</c:v>
                </c:pt>
                <c:pt idx="190">
                  <c:v>0.13194444444444456</c:v>
                </c:pt>
                <c:pt idx="191">
                  <c:v>0.13263888888888889</c:v>
                </c:pt>
                <c:pt idx="192">
                  <c:v>0.13333333333333339</c:v>
                </c:pt>
                <c:pt idx="193">
                  <c:v>0.13402777777777777</c:v>
                </c:pt>
                <c:pt idx="194">
                  <c:v>0.13472222222222224</c:v>
                </c:pt>
                <c:pt idx="195">
                  <c:v>0.13541666666666671</c:v>
                </c:pt>
                <c:pt idx="196">
                  <c:v>0.13611111111111115</c:v>
                </c:pt>
                <c:pt idx="197">
                  <c:v>0.13680555555555549</c:v>
                </c:pt>
                <c:pt idx="198">
                  <c:v>0.13750000000000001</c:v>
                </c:pt>
                <c:pt idx="199">
                  <c:v>0.13819444444444448</c:v>
                </c:pt>
                <c:pt idx="200">
                  <c:v>0.1388888888888889</c:v>
                </c:pt>
                <c:pt idx="201">
                  <c:v>0.13958333333333339</c:v>
                </c:pt>
                <c:pt idx="202">
                  <c:v>0.14027777777777778</c:v>
                </c:pt>
                <c:pt idx="203">
                  <c:v>0.14097222222222228</c:v>
                </c:pt>
                <c:pt idx="204">
                  <c:v>0.14166666666666666</c:v>
                </c:pt>
                <c:pt idx="205">
                  <c:v>0.14236111111111116</c:v>
                </c:pt>
                <c:pt idx="206">
                  <c:v>0.14305555555555557</c:v>
                </c:pt>
                <c:pt idx="207">
                  <c:v>0.14375000000000004</c:v>
                </c:pt>
                <c:pt idx="208">
                  <c:v>0.14444444444444457</c:v>
                </c:pt>
                <c:pt idx="209">
                  <c:v>0.1451388888888889</c:v>
                </c:pt>
                <c:pt idx="210">
                  <c:v>0.14583333333333343</c:v>
                </c:pt>
                <c:pt idx="211">
                  <c:v>0.14652777777777778</c:v>
                </c:pt>
                <c:pt idx="212">
                  <c:v>0.14722222222222228</c:v>
                </c:pt>
                <c:pt idx="213">
                  <c:v>0.14791666666666675</c:v>
                </c:pt>
                <c:pt idx="214">
                  <c:v>0.14861111111111117</c:v>
                </c:pt>
                <c:pt idx="215">
                  <c:v>0.14930555555555555</c:v>
                </c:pt>
                <c:pt idx="216">
                  <c:v>0.15000000000000005</c:v>
                </c:pt>
                <c:pt idx="217">
                  <c:v>0.15069444444444449</c:v>
                </c:pt>
                <c:pt idx="218">
                  <c:v>0.15138888888888891</c:v>
                </c:pt>
                <c:pt idx="219">
                  <c:v>0.15208333333333343</c:v>
                </c:pt>
                <c:pt idx="220">
                  <c:v>0.15277777777777776</c:v>
                </c:pt>
                <c:pt idx="221">
                  <c:v>0.15347222222222229</c:v>
                </c:pt>
                <c:pt idx="222">
                  <c:v>0.1541666666666667</c:v>
                </c:pt>
                <c:pt idx="223">
                  <c:v>0.15486111111111123</c:v>
                </c:pt>
                <c:pt idx="224">
                  <c:v>0.15555555555555556</c:v>
                </c:pt>
                <c:pt idx="225">
                  <c:v>0.15625000000000006</c:v>
                </c:pt>
                <c:pt idx="226">
                  <c:v>0.15694444444444458</c:v>
                </c:pt>
                <c:pt idx="227">
                  <c:v>0.15763888888888891</c:v>
                </c:pt>
                <c:pt idx="228">
                  <c:v>0.15833333333333344</c:v>
                </c:pt>
                <c:pt idx="229">
                  <c:v>0.15902777777777782</c:v>
                </c:pt>
                <c:pt idx="230">
                  <c:v>0.15972222222222232</c:v>
                </c:pt>
                <c:pt idx="231">
                  <c:v>0.16041666666666671</c:v>
                </c:pt>
                <c:pt idx="232">
                  <c:v>0.16111111111111118</c:v>
                </c:pt>
                <c:pt idx="233">
                  <c:v>0.16180555555555551</c:v>
                </c:pt>
                <c:pt idx="234">
                  <c:v>0.16250000000000001</c:v>
                </c:pt>
                <c:pt idx="235">
                  <c:v>0.1631944444444445</c:v>
                </c:pt>
                <c:pt idx="236">
                  <c:v>0.16388888888888889</c:v>
                </c:pt>
                <c:pt idx="237">
                  <c:v>0.16458333333333339</c:v>
                </c:pt>
                <c:pt idx="238">
                  <c:v>0.16527777777777777</c:v>
                </c:pt>
                <c:pt idx="239">
                  <c:v>0.16597222222222224</c:v>
                </c:pt>
                <c:pt idx="240">
                  <c:v>0.16666666666666666</c:v>
                </c:pt>
                <c:pt idx="241">
                  <c:v>0.16736111111111115</c:v>
                </c:pt>
                <c:pt idx="242">
                  <c:v>0.16805555555555549</c:v>
                </c:pt>
                <c:pt idx="243">
                  <c:v>0.16875000000000001</c:v>
                </c:pt>
                <c:pt idx="244">
                  <c:v>0.16944444444444454</c:v>
                </c:pt>
                <c:pt idx="245">
                  <c:v>0.1701388888888889</c:v>
                </c:pt>
                <c:pt idx="246">
                  <c:v>0.17083333333333336</c:v>
                </c:pt>
                <c:pt idx="247">
                  <c:v>0.17152777777777775</c:v>
                </c:pt>
                <c:pt idx="248">
                  <c:v>0.1722222222222223</c:v>
                </c:pt>
                <c:pt idx="249">
                  <c:v>0.17291666666666675</c:v>
                </c:pt>
                <c:pt idx="250">
                  <c:v>0.17361111111111119</c:v>
                </c:pt>
                <c:pt idx="251">
                  <c:v>0.17430555555555557</c:v>
                </c:pt>
                <c:pt idx="252">
                  <c:v>0.17500000000000004</c:v>
                </c:pt>
                <c:pt idx="253">
                  <c:v>0.17569444444444451</c:v>
                </c:pt>
                <c:pt idx="254">
                  <c:v>0.1763888888888889</c:v>
                </c:pt>
                <c:pt idx="255">
                  <c:v>0.17708333333333343</c:v>
                </c:pt>
                <c:pt idx="256">
                  <c:v>0.17777777777777778</c:v>
                </c:pt>
                <c:pt idx="257">
                  <c:v>0.17847222222222228</c:v>
                </c:pt>
                <c:pt idx="258">
                  <c:v>0.1791666666666667</c:v>
                </c:pt>
                <c:pt idx="259">
                  <c:v>0.17986111111111117</c:v>
                </c:pt>
                <c:pt idx="260">
                  <c:v>0.18055555555555555</c:v>
                </c:pt>
                <c:pt idx="261">
                  <c:v>0.18125000000000005</c:v>
                </c:pt>
                <c:pt idx="262">
                  <c:v>0.18194444444444455</c:v>
                </c:pt>
                <c:pt idx="263">
                  <c:v>0.18263888888888891</c:v>
                </c:pt>
                <c:pt idx="264">
                  <c:v>0.18333333333333343</c:v>
                </c:pt>
                <c:pt idx="265">
                  <c:v>0.18402777777777779</c:v>
                </c:pt>
                <c:pt idx="266">
                  <c:v>0.18472222222222229</c:v>
                </c:pt>
                <c:pt idx="267">
                  <c:v>0.18541666666666676</c:v>
                </c:pt>
                <c:pt idx="268">
                  <c:v>0.18611111111111123</c:v>
                </c:pt>
                <c:pt idx="269">
                  <c:v>0.18680555555555556</c:v>
                </c:pt>
                <c:pt idx="270">
                  <c:v>0.18750000000000006</c:v>
                </c:pt>
                <c:pt idx="271">
                  <c:v>0.18819444444444453</c:v>
                </c:pt>
                <c:pt idx="272">
                  <c:v>0.18888888888888891</c:v>
                </c:pt>
                <c:pt idx="273">
                  <c:v>0.18958333333333344</c:v>
                </c:pt>
                <c:pt idx="274">
                  <c:v>0.19027777777777777</c:v>
                </c:pt>
                <c:pt idx="275">
                  <c:v>0.19097222222222221</c:v>
                </c:pt>
                <c:pt idx="276">
                  <c:v>0.19166666666666665</c:v>
                </c:pt>
                <c:pt idx="277">
                  <c:v>0.19236111111111118</c:v>
                </c:pt>
                <c:pt idx="278">
                  <c:v>0.19305555555555548</c:v>
                </c:pt>
                <c:pt idx="279">
                  <c:v>0.19375000000000001</c:v>
                </c:pt>
                <c:pt idx="280">
                  <c:v>0.19444444444444456</c:v>
                </c:pt>
                <c:pt idx="281">
                  <c:v>0.19513888888888889</c:v>
                </c:pt>
                <c:pt idx="282">
                  <c:v>0.19583333333333339</c:v>
                </c:pt>
                <c:pt idx="283">
                  <c:v>0.19652777777777777</c:v>
                </c:pt>
                <c:pt idx="284">
                  <c:v>0.19722222222222224</c:v>
                </c:pt>
                <c:pt idx="285">
                  <c:v>0.19791666666666671</c:v>
                </c:pt>
                <c:pt idx="286">
                  <c:v>0.19861111111111115</c:v>
                </c:pt>
                <c:pt idx="287">
                  <c:v>0.19930555555555549</c:v>
                </c:pt>
                <c:pt idx="288">
                  <c:v>0.2</c:v>
                </c:pt>
                <c:pt idx="289">
                  <c:v>0.20069444444444448</c:v>
                </c:pt>
                <c:pt idx="290">
                  <c:v>0.2013888888888889</c:v>
                </c:pt>
                <c:pt idx="291">
                  <c:v>0.20208333333333336</c:v>
                </c:pt>
                <c:pt idx="292">
                  <c:v>0.20277777777777781</c:v>
                </c:pt>
                <c:pt idx="293">
                  <c:v>0.20347222222222225</c:v>
                </c:pt>
                <c:pt idx="294">
                  <c:v>0.20416666666666669</c:v>
                </c:pt>
                <c:pt idx="295">
                  <c:v>0.20486111111111119</c:v>
                </c:pt>
                <c:pt idx="296">
                  <c:v>0.20555555555555557</c:v>
                </c:pt>
                <c:pt idx="297">
                  <c:v>0.20625000000000004</c:v>
                </c:pt>
                <c:pt idx="298">
                  <c:v>0.20694444444444457</c:v>
                </c:pt>
                <c:pt idx="299">
                  <c:v>0.2076388888888889</c:v>
                </c:pt>
                <c:pt idx="300">
                  <c:v>0.20833333333333343</c:v>
                </c:pt>
                <c:pt idx="301">
                  <c:v>0.20902777777777778</c:v>
                </c:pt>
                <c:pt idx="302">
                  <c:v>0.20972222222222228</c:v>
                </c:pt>
                <c:pt idx="303">
                  <c:v>0.21041666666666675</c:v>
                </c:pt>
                <c:pt idx="304">
                  <c:v>0.21111111111111117</c:v>
                </c:pt>
                <c:pt idx="305">
                  <c:v>0.21180555555555555</c:v>
                </c:pt>
                <c:pt idx="306">
                  <c:v>0.21250000000000005</c:v>
                </c:pt>
                <c:pt idx="307">
                  <c:v>0.21319444444444449</c:v>
                </c:pt>
                <c:pt idx="308">
                  <c:v>0.21388888888888891</c:v>
                </c:pt>
                <c:pt idx="309">
                  <c:v>0.21458333333333343</c:v>
                </c:pt>
                <c:pt idx="310">
                  <c:v>0.21527777777777779</c:v>
                </c:pt>
                <c:pt idx="311">
                  <c:v>0.21597222222222229</c:v>
                </c:pt>
                <c:pt idx="312">
                  <c:v>0.2166666666666667</c:v>
                </c:pt>
                <c:pt idx="313">
                  <c:v>0.21736111111111123</c:v>
                </c:pt>
                <c:pt idx="314">
                  <c:v>0.21805555555555556</c:v>
                </c:pt>
                <c:pt idx="315">
                  <c:v>0.21875000000000006</c:v>
                </c:pt>
                <c:pt idx="316">
                  <c:v>0.21944444444444458</c:v>
                </c:pt>
                <c:pt idx="317">
                  <c:v>0.22013888888888888</c:v>
                </c:pt>
                <c:pt idx="318">
                  <c:v>0.22083333333333338</c:v>
                </c:pt>
                <c:pt idx="319">
                  <c:v>0.22152777777777777</c:v>
                </c:pt>
                <c:pt idx="320">
                  <c:v>0.22222222222222221</c:v>
                </c:pt>
                <c:pt idx="321">
                  <c:v>0.22291666666666671</c:v>
                </c:pt>
                <c:pt idx="322">
                  <c:v>0.22361111111111109</c:v>
                </c:pt>
                <c:pt idx="323">
                  <c:v>0.22430555555555551</c:v>
                </c:pt>
                <c:pt idx="324">
                  <c:v>0.22500000000000001</c:v>
                </c:pt>
                <c:pt idx="325">
                  <c:v>0.2256944444444445</c:v>
                </c:pt>
                <c:pt idx="326">
                  <c:v>0.22638888888888889</c:v>
                </c:pt>
                <c:pt idx="327">
                  <c:v>0.22708333333333339</c:v>
                </c:pt>
                <c:pt idx="328">
                  <c:v>0.22777777777777777</c:v>
                </c:pt>
                <c:pt idx="329">
                  <c:v>0.22847222222222224</c:v>
                </c:pt>
                <c:pt idx="330">
                  <c:v>0.22916666666666666</c:v>
                </c:pt>
                <c:pt idx="331">
                  <c:v>0.22986111111111115</c:v>
                </c:pt>
                <c:pt idx="332">
                  <c:v>0.23055555555555549</c:v>
                </c:pt>
                <c:pt idx="333">
                  <c:v>0.23125000000000001</c:v>
                </c:pt>
                <c:pt idx="334">
                  <c:v>0.23194444444444454</c:v>
                </c:pt>
                <c:pt idx="335">
                  <c:v>0.2326388888888889</c:v>
                </c:pt>
                <c:pt idx="336">
                  <c:v>0.23333333333333336</c:v>
                </c:pt>
                <c:pt idx="337">
                  <c:v>0.23402777777777781</c:v>
                </c:pt>
                <c:pt idx="338">
                  <c:v>0.23472222222222225</c:v>
                </c:pt>
                <c:pt idx="339">
                  <c:v>0.23541666666666675</c:v>
                </c:pt>
                <c:pt idx="340">
                  <c:v>0.23611111111111119</c:v>
                </c:pt>
                <c:pt idx="341">
                  <c:v>0.23680555555555557</c:v>
                </c:pt>
                <c:pt idx="342">
                  <c:v>0.23750000000000004</c:v>
                </c:pt>
                <c:pt idx="343">
                  <c:v>0.23819444444444451</c:v>
                </c:pt>
                <c:pt idx="344">
                  <c:v>0.2388888888888889</c:v>
                </c:pt>
                <c:pt idx="345">
                  <c:v>0.23958333333333343</c:v>
                </c:pt>
                <c:pt idx="346">
                  <c:v>0.24027777777777778</c:v>
                </c:pt>
                <c:pt idx="347">
                  <c:v>0.24097222222222228</c:v>
                </c:pt>
                <c:pt idx="348">
                  <c:v>0.2416666666666667</c:v>
                </c:pt>
                <c:pt idx="349">
                  <c:v>0.24236111111111117</c:v>
                </c:pt>
                <c:pt idx="350">
                  <c:v>0.24305555555555555</c:v>
                </c:pt>
                <c:pt idx="351">
                  <c:v>0.24375000000000005</c:v>
                </c:pt>
                <c:pt idx="352">
                  <c:v>0.2444444444444446</c:v>
                </c:pt>
                <c:pt idx="353">
                  <c:v>0.24513888888888891</c:v>
                </c:pt>
                <c:pt idx="354">
                  <c:v>0.24583333333333343</c:v>
                </c:pt>
                <c:pt idx="355">
                  <c:v>0.24652777777777779</c:v>
                </c:pt>
                <c:pt idx="356">
                  <c:v>0.24722222222222229</c:v>
                </c:pt>
                <c:pt idx="357">
                  <c:v>0.24791666666666676</c:v>
                </c:pt>
                <c:pt idx="358">
                  <c:v>0.24861111111111123</c:v>
                </c:pt>
                <c:pt idx="359">
                  <c:v>0.24930555555555556</c:v>
                </c:pt>
                <c:pt idx="360">
                  <c:v>0.25</c:v>
                </c:pt>
                <c:pt idx="361">
                  <c:v>0.25069444444444444</c:v>
                </c:pt>
                <c:pt idx="362">
                  <c:v>0.25138888888888905</c:v>
                </c:pt>
                <c:pt idx="363">
                  <c:v>0.25208333333333333</c:v>
                </c:pt>
                <c:pt idx="364">
                  <c:v>0.25277777777777782</c:v>
                </c:pt>
                <c:pt idx="365">
                  <c:v>0.25347222222222232</c:v>
                </c:pt>
                <c:pt idx="366">
                  <c:v>0.25416666666666676</c:v>
                </c:pt>
                <c:pt idx="367">
                  <c:v>0.25486111111111109</c:v>
                </c:pt>
                <c:pt idx="368">
                  <c:v>0.25555555555555559</c:v>
                </c:pt>
                <c:pt idx="369">
                  <c:v>0.25625000000000003</c:v>
                </c:pt>
                <c:pt idx="370">
                  <c:v>0.25694444444444448</c:v>
                </c:pt>
                <c:pt idx="371">
                  <c:v>0.25763888888888892</c:v>
                </c:pt>
                <c:pt idx="372">
                  <c:v>0.25833333333333325</c:v>
                </c:pt>
                <c:pt idx="373">
                  <c:v>0.25902777777777791</c:v>
                </c:pt>
                <c:pt idx="374">
                  <c:v>0.2597222222222223</c:v>
                </c:pt>
                <c:pt idx="375">
                  <c:v>0.26041666666666685</c:v>
                </c:pt>
                <c:pt idx="376">
                  <c:v>0.26111111111111113</c:v>
                </c:pt>
                <c:pt idx="377">
                  <c:v>0.26180555555555557</c:v>
                </c:pt>
                <c:pt idx="378">
                  <c:v>0.26250000000000001</c:v>
                </c:pt>
                <c:pt idx="379">
                  <c:v>0.26319444444444445</c:v>
                </c:pt>
                <c:pt idx="380">
                  <c:v>0.26388888888888912</c:v>
                </c:pt>
                <c:pt idx="381">
                  <c:v>0.26458333333333334</c:v>
                </c:pt>
                <c:pt idx="382">
                  <c:v>0.26527777777777789</c:v>
                </c:pt>
                <c:pt idx="383">
                  <c:v>0.26597222222222233</c:v>
                </c:pt>
                <c:pt idx="384">
                  <c:v>0.26666666666666677</c:v>
                </c:pt>
                <c:pt idx="385">
                  <c:v>0.2673611111111111</c:v>
                </c:pt>
                <c:pt idx="386">
                  <c:v>0.26805555555555555</c:v>
                </c:pt>
                <c:pt idx="387">
                  <c:v>0.26875000000000004</c:v>
                </c:pt>
                <c:pt idx="388">
                  <c:v>0.26944444444444454</c:v>
                </c:pt>
                <c:pt idx="389">
                  <c:v>0.27013888888888887</c:v>
                </c:pt>
                <c:pt idx="390">
                  <c:v>0.27083333333333326</c:v>
                </c:pt>
                <c:pt idx="391">
                  <c:v>0.27152777777777792</c:v>
                </c:pt>
                <c:pt idx="392">
                  <c:v>0.27222222222222231</c:v>
                </c:pt>
                <c:pt idx="393">
                  <c:v>0.27291666666666686</c:v>
                </c:pt>
                <c:pt idx="394">
                  <c:v>0.27361111111111103</c:v>
                </c:pt>
                <c:pt idx="395">
                  <c:v>0.27430555555555552</c:v>
                </c:pt>
                <c:pt idx="396">
                  <c:v>0.27500000000000002</c:v>
                </c:pt>
                <c:pt idx="397">
                  <c:v>0.27569444444444446</c:v>
                </c:pt>
                <c:pt idx="398">
                  <c:v>0.27638888888888907</c:v>
                </c:pt>
                <c:pt idx="399">
                  <c:v>0.27708333333333335</c:v>
                </c:pt>
                <c:pt idx="400">
                  <c:v>0.27777777777777796</c:v>
                </c:pt>
                <c:pt idx="401">
                  <c:v>0.2784722222222224</c:v>
                </c:pt>
                <c:pt idx="402">
                  <c:v>0.27916666666666684</c:v>
                </c:pt>
                <c:pt idx="403">
                  <c:v>0.27986111111111112</c:v>
                </c:pt>
                <c:pt idx="404">
                  <c:v>0.28055555555555556</c:v>
                </c:pt>
                <c:pt idx="405">
                  <c:v>0.28125</c:v>
                </c:pt>
                <c:pt idx="406">
                  <c:v>0.28194444444444455</c:v>
                </c:pt>
                <c:pt idx="407">
                  <c:v>0.28263888888888888</c:v>
                </c:pt>
                <c:pt idx="408">
                  <c:v>0.28333333333333333</c:v>
                </c:pt>
                <c:pt idx="409">
                  <c:v>0.28402777777777793</c:v>
                </c:pt>
                <c:pt idx="410">
                  <c:v>0.28472222222222232</c:v>
                </c:pt>
                <c:pt idx="411">
                  <c:v>0.28541666666666687</c:v>
                </c:pt>
                <c:pt idx="412">
                  <c:v>0.28611111111111115</c:v>
                </c:pt>
                <c:pt idx="413">
                  <c:v>0.28680555555555565</c:v>
                </c:pt>
                <c:pt idx="414">
                  <c:v>0.28750000000000014</c:v>
                </c:pt>
                <c:pt idx="415">
                  <c:v>0.28819444444444448</c:v>
                </c:pt>
                <c:pt idx="416">
                  <c:v>0.28888888888888919</c:v>
                </c:pt>
                <c:pt idx="417">
                  <c:v>0.28958333333333336</c:v>
                </c:pt>
                <c:pt idx="418">
                  <c:v>0.29027777777777791</c:v>
                </c:pt>
                <c:pt idx="419">
                  <c:v>0.29097222222222241</c:v>
                </c:pt>
                <c:pt idx="420">
                  <c:v>0.29166666666666685</c:v>
                </c:pt>
                <c:pt idx="421">
                  <c:v>0.29236111111111118</c:v>
                </c:pt>
                <c:pt idx="422">
                  <c:v>0.29305555555555557</c:v>
                </c:pt>
                <c:pt idx="423">
                  <c:v>0.29375000000000001</c:v>
                </c:pt>
                <c:pt idx="424">
                  <c:v>0.29444444444444456</c:v>
                </c:pt>
                <c:pt idx="425">
                  <c:v>0.29513888888888901</c:v>
                </c:pt>
                <c:pt idx="426">
                  <c:v>0.29583333333333334</c:v>
                </c:pt>
                <c:pt idx="427">
                  <c:v>0.296527777777778</c:v>
                </c:pt>
                <c:pt idx="428">
                  <c:v>0.29722222222222233</c:v>
                </c:pt>
                <c:pt idx="429">
                  <c:v>0.29791666666666689</c:v>
                </c:pt>
                <c:pt idx="430">
                  <c:v>0.2986111111111111</c:v>
                </c:pt>
                <c:pt idx="431">
                  <c:v>0.29930555555555566</c:v>
                </c:pt>
                <c:pt idx="432">
                  <c:v>0.3000000000000001</c:v>
                </c:pt>
                <c:pt idx="433">
                  <c:v>0.30069444444444454</c:v>
                </c:pt>
                <c:pt idx="434">
                  <c:v>0.30138888888888909</c:v>
                </c:pt>
                <c:pt idx="435">
                  <c:v>0.30208333333333331</c:v>
                </c:pt>
                <c:pt idx="436">
                  <c:v>0.30277777777777792</c:v>
                </c:pt>
                <c:pt idx="437">
                  <c:v>0.30347222222222237</c:v>
                </c:pt>
                <c:pt idx="438">
                  <c:v>0.30416666666666686</c:v>
                </c:pt>
                <c:pt idx="439">
                  <c:v>0.30486111111111108</c:v>
                </c:pt>
                <c:pt idx="440">
                  <c:v>0.30555555555555552</c:v>
                </c:pt>
                <c:pt idx="441">
                  <c:v>0.30625000000000002</c:v>
                </c:pt>
                <c:pt idx="442">
                  <c:v>0.30694444444444452</c:v>
                </c:pt>
                <c:pt idx="443">
                  <c:v>0.30763888888888902</c:v>
                </c:pt>
                <c:pt idx="444">
                  <c:v>0.30833333333333335</c:v>
                </c:pt>
                <c:pt idx="445">
                  <c:v>0.30902777777777807</c:v>
                </c:pt>
                <c:pt idx="446">
                  <c:v>0.3097222222222224</c:v>
                </c:pt>
                <c:pt idx="447">
                  <c:v>0.31041666666666695</c:v>
                </c:pt>
                <c:pt idx="448">
                  <c:v>0.31111111111111112</c:v>
                </c:pt>
                <c:pt idx="449">
                  <c:v>0.31180555555555567</c:v>
                </c:pt>
                <c:pt idx="450">
                  <c:v>0.31250000000000011</c:v>
                </c:pt>
                <c:pt idx="451">
                  <c:v>0.31319444444444455</c:v>
                </c:pt>
                <c:pt idx="452">
                  <c:v>0.31388888888888916</c:v>
                </c:pt>
                <c:pt idx="453">
                  <c:v>0.31458333333333338</c:v>
                </c:pt>
                <c:pt idx="454">
                  <c:v>0.31527777777777793</c:v>
                </c:pt>
                <c:pt idx="455">
                  <c:v>0.31597222222222238</c:v>
                </c:pt>
                <c:pt idx="456">
                  <c:v>0.31666666666666687</c:v>
                </c:pt>
                <c:pt idx="457">
                  <c:v>0.31736111111111126</c:v>
                </c:pt>
                <c:pt idx="458">
                  <c:v>0.31805555555555565</c:v>
                </c:pt>
                <c:pt idx="459">
                  <c:v>0.31875000000000014</c:v>
                </c:pt>
                <c:pt idx="460">
                  <c:v>0.31944444444444464</c:v>
                </c:pt>
                <c:pt idx="461">
                  <c:v>0.32013888888888903</c:v>
                </c:pt>
                <c:pt idx="462">
                  <c:v>0.32083333333333336</c:v>
                </c:pt>
                <c:pt idx="463">
                  <c:v>0.32152777777777802</c:v>
                </c:pt>
                <c:pt idx="464">
                  <c:v>0.32222222222222241</c:v>
                </c:pt>
                <c:pt idx="465">
                  <c:v>0.32291666666666696</c:v>
                </c:pt>
                <c:pt idx="466">
                  <c:v>0.32361111111111118</c:v>
                </c:pt>
                <c:pt idx="467">
                  <c:v>0.32430555555555568</c:v>
                </c:pt>
                <c:pt idx="468">
                  <c:v>0.32500000000000012</c:v>
                </c:pt>
                <c:pt idx="469">
                  <c:v>0.32569444444444456</c:v>
                </c:pt>
                <c:pt idx="470">
                  <c:v>0.32638888888888923</c:v>
                </c:pt>
                <c:pt idx="471">
                  <c:v>0.32708333333333345</c:v>
                </c:pt>
                <c:pt idx="472">
                  <c:v>0.327777777777778</c:v>
                </c:pt>
                <c:pt idx="473">
                  <c:v>0.32847222222222244</c:v>
                </c:pt>
                <c:pt idx="474">
                  <c:v>0.32916666666666689</c:v>
                </c:pt>
                <c:pt idx="475">
                  <c:v>0.32986111111111122</c:v>
                </c:pt>
                <c:pt idx="476">
                  <c:v>0.33055555555555566</c:v>
                </c:pt>
                <c:pt idx="477">
                  <c:v>0.33125000000000016</c:v>
                </c:pt>
                <c:pt idx="478">
                  <c:v>0.33194444444444465</c:v>
                </c:pt>
                <c:pt idx="479">
                  <c:v>0.33263888888888904</c:v>
                </c:pt>
                <c:pt idx="480">
                  <c:v>0.33333333333333331</c:v>
                </c:pt>
                <c:pt idx="481">
                  <c:v>0.33402777777777803</c:v>
                </c:pt>
                <c:pt idx="482">
                  <c:v>0.33472222222222237</c:v>
                </c:pt>
                <c:pt idx="483">
                  <c:v>0.33541666666666697</c:v>
                </c:pt>
                <c:pt idx="484">
                  <c:v>0.33611111111111108</c:v>
                </c:pt>
                <c:pt idx="485">
                  <c:v>0.33680555555555575</c:v>
                </c:pt>
                <c:pt idx="486">
                  <c:v>0.33750000000000013</c:v>
                </c:pt>
                <c:pt idx="487">
                  <c:v>0.33819444444444458</c:v>
                </c:pt>
                <c:pt idx="488">
                  <c:v>0.33888888888888918</c:v>
                </c:pt>
                <c:pt idx="489">
                  <c:v>0.33958333333333346</c:v>
                </c:pt>
                <c:pt idx="490">
                  <c:v>0.3402777777777779</c:v>
                </c:pt>
                <c:pt idx="491">
                  <c:v>0.3409722222222224</c:v>
                </c:pt>
                <c:pt idx="492">
                  <c:v>0.34166666666666673</c:v>
                </c:pt>
                <c:pt idx="493">
                  <c:v>0.34236111111111112</c:v>
                </c:pt>
                <c:pt idx="494">
                  <c:v>0.3430555555555555</c:v>
                </c:pt>
                <c:pt idx="495">
                  <c:v>0.34375</c:v>
                </c:pt>
                <c:pt idx="496">
                  <c:v>0.34444444444444461</c:v>
                </c:pt>
                <c:pt idx="497">
                  <c:v>0.34513888888888888</c:v>
                </c:pt>
                <c:pt idx="498">
                  <c:v>0.34583333333333333</c:v>
                </c:pt>
                <c:pt idx="499">
                  <c:v>0.34652777777777793</c:v>
                </c:pt>
                <c:pt idx="500">
                  <c:v>0.34722222222222232</c:v>
                </c:pt>
                <c:pt idx="501">
                  <c:v>0.34791666666666687</c:v>
                </c:pt>
                <c:pt idx="502">
                  <c:v>0.34861111111111115</c:v>
                </c:pt>
                <c:pt idx="503">
                  <c:v>0.34930555555555565</c:v>
                </c:pt>
                <c:pt idx="504">
                  <c:v>0.35000000000000014</c:v>
                </c:pt>
                <c:pt idx="505">
                  <c:v>0.35069444444444442</c:v>
                </c:pt>
                <c:pt idx="506">
                  <c:v>0.35138888888888919</c:v>
                </c:pt>
                <c:pt idx="507">
                  <c:v>0.3520833333333333</c:v>
                </c:pt>
                <c:pt idx="508">
                  <c:v>0.35277777777777791</c:v>
                </c:pt>
                <c:pt idx="509">
                  <c:v>0.35347222222222235</c:v>
                </c:pt>
                <c:pt idx="510">
                  <c:v>0.35416666666666685</c:v>
                </c:pt>
                <c:pt idx="511">
                  <c:v>0.35486111111111118</c:v>
                </c:pt>
                <c:pt idx="512">
                  <c:v>0.35555555555555557</c:v>
                </c:pt>
                <c:pt idx="513">
                  <c:v>0.35625000000000001</c:v>
                </c:pt>
                <c:pt idx="514">
                  <c:v>0.35694444444444456</c:v>
                </c:pt>
                <c:pt idx="515">
                  <c:v>0.35763888888888901</c:v>
                </c:pt>
                <c:pt idx="516">
                  <c:v>0.35833333333333334</c:v>
                </c:pt>
                <c:pt idx="517">
                  <c:v>0.359027777777778</c:v>
                </c:pt>
                <c:pt idx="518">
                  <c:v>0.35972222222222233</c:v>
                </c:pt>
                <c:pt idx="519">
                  <c:v>0.36041666666666689</c:v>
                </c:pt>
                <c:pt idx="520">
                  <c:v>0.3611111111111111</c:v>
                </c:pt>
                <c:pt idx="521">
                  <c:v>0.36180555555555566</c:v>
                </c:pt>
                <c:pt idx="522">
                  <c:v>0.36250000000000016</c:v>
                </c:pt>
                <c:pt idx="523">
                  <c:v>0.36319444444444454</c:v>
                </c:pt>
                <c:pt idx="524">
                  <c:v>0.36388888888888909</c:v>
                </c:pt>
                <c:pt idx="525">
                  <c:v>0.36458333333333331</c:v>
                </c:pt>
                <c:pt idx="526">
                  <c:v>0.36527777777777792</c:v>
                </c:pt>
                <c:pt idx="527">
                  <c:v>0.36597222222222237</c:v>
                </c:pt>
                <c:pt idx="528">
                  <c:v>0.36666666666666686</c:v>
                </c:pt>
                <c:pt idx="529">
                  <c:v>0.36736111111111108</c:v>
                </c:pt>
                <c:pt idx="530">
                  <c:v>0.36805555555555558</c:v>
                </c:pt>
                <c:pt idx="531">
                  <c:v>0.36875000000000002</c:v>
                </c:pt>
                <c:pt idx="532">
                  <c:v>0.36944444444444458</c:v>
                </c:pt>
                <c:pt idx="533">
                  <c:v>0.37013888888888896</c:v>
                </c:pt>
                <c:pt idx="534">
                  <c:v>0.37083333333333335</c:v>
                </c:pt>
                <c:pt idx="535">
                  <c:v>0.37152777777777801</c:v>
                </c:pt>
                <c:pt idx="536">
                  <c:v>0.3722222222222224</c:v>
                </c:pt>
                <c:pt idx="537">
                  <c:v>0.3729166666666669</c:v>
                </c:pt>
                <c:pt idx="538">
                  <c:v>0.37361111111111112</c:v>
                </c:pt>
                <c:pt idx="539">
                  <c:v>0.37430555555555561</c:v>
                </c:pt>
                <c:pt idx="540">
                  <c:v>0.37500000000000011</c:v>
                </c:pt>
                <c:pt idx="541">
                  <c:v>0.37569444444444461</c:v>
                </c:pt>
                <c:pt idx="542">
                  <c:v>0.37638888888888916</c:v>
                </c:pt>
                <c:pt idx="543">
                  <c:v>0.37708333333333338</c:v>
                </c:pt>
                <c:pt idx="544">
                  <c:v>0.37777777777777793</c:v>
                </c:pt>
                <c:pt idx="545">
                  <c:v>0.37847222222222243</c:v>
                </c:pt>
                <c:pt idx="546">
                  <c:v>0.37916666666666687</c:v>
                </c:pt>
                <c:pt idx="547">
                  <c:v>0.37986111111111126</c:v>
                </c:pt>
                <c:pt idx="548">
                  <c:v>0.38055555555555565</c:v>
                </c:pt>
                <c:pt idx="549">
                  <c:v>0.38125000000000014</c:v>
                </c:pt>
                <c:pt idx="550">
                  <c:v>0.38194444444444453</c:v>
                </c:pt>
                <c:pt idx="551">
                  <c:v>0.38263888888888903</c:v>
                </c:pt>
                <c:pt idx="552">
                  <c:v>0.3833333333333333</c:v>
                </c:pt>
                <c:pt idx="553">
                  <c:v>0.38402777777777802</c:v>
                </c:pt>
                <c:pt idx="554">
                  <c:v>0.38472222222222235</c:v>
                </c:pt>
                <c:pt idx="555">
                  <c:v>0.38541666666666696</c:v>
                </c:pt>
                <c:pt idx="556">
                  <c:v>0.38611111111111118</c:v>
                </c:pt>
                <c:pt idx="557">
                  <c:v>0.38680555555555568</c:v>
                </c:pt>
                <c:pt idx="558">
                  <c:v>0.38750000000000012</c:v>
                </c:pt>
                <c:pt idx="559">
                  <c:v>0.38819444444444456</c:v>
                </c:pt>
                <c:pt idx="560">
                  <c:v>0.38888888888888923</c:v>
                </c:pt>
                <c:pt idx="561">
                  <c:v>0.38958333333333345</c:v>
                </c:pt>
                <c:pt idx="562">
                  <c:v>0.390277777777778</c:v>
                </c:pt>
                <c:pt idx="563">
                  <c:v>0.39097222222222244</c:v>
                </c:pt>
                <c:pt idx="564">
                  <c:v>0.39166666666666689</c:v>
                </c:pt>
                <c:pt idx="565">
                  <c:v>0.39236111111111122</c:v>
                </c:pt>
                <c:pt idx="566">
                  <c:v>0.39305555555555566</c:v>
                </c:pt>
                <c:pt idx="567">
                  <c:v>0.39375000000000016</c:v>
                </c:pt>
                <c:pt idx="568">
                  <c:v>0.39444444444444465</c:v>
                </c:pt>
                <c:pt idx="569">
                  <c:v>0.39513888888888904</c:v>
                </c:pt>
                <c:pt idx="570">
                  <c:v>0.39583333333333331</c:v>
                </c:pt>
                <c:pt idx="571">
                  <c:v>0.39652777777777803</c:v>
                </c:pt>
                <c:pt idx="572">
                  <c:v>0.39722222222222237</c:v>
                </c:pt>
                <c:pt idx="573">
                  <c:v>0.39791666666666697</c:v>
                </c:pt>
                <c:pt idx="574">
                  <c:v>0.39861111111111108</c:v>
                </c:pt>
                <c:pt idx="575">
                  <c:v>0.39930555555555575</c:v>
                </c:pt>
                <c:pt idx="576">
                  <c:v>0.40000000000000008</c:v>
                </c:pt>
                <c:pt idx="577">
                  <c:v>0.40069444444444446</c:v>
                </c:pt>
                <c:pt idx="578">
                  <c:v>0.40138888888888907</c:v>
                </c:pt>
                <c:pt idx="579">
                  <c:v>0.40208333333333335</c:v>
                </c:pt>
                <c:pt idx="580">
                  <c:v>0.4027777777777779</c:v>
                </c:pt>
                <c:pt idx="581">
                  <c:v>0.4034722222222224</c:v>
                </c:pt>
                <c:pt idx="582">
                  <c:v>0.40416666666666673</c:v>
                </c:pt>
                <c:pt idx="583">
                  <c:v>0.40486111111111112</c:v>
                </c:pt>
                <c:pt idx="584">
                  <c:v>0.4055555555555555</c:v>
                </c:pt>
                <c:pt idx="585">
                  <c:v>0.40625</c:v>
                </c:pt>
                <c:pt idx="586">
                  <c:v>0.40694444444444461</c:v>
                </c:pt>
                <c:pt idx="587">
                  <c:v>0.40763888888888888</c:v>
                </c:pt>
                <c:pt idx="588">
                  <c:v>0.40833333333333333</c:v>
                </c:pt>
                <c:pt idx="589">
                  <c:v>0.40902777777777793</c:v>
                </c:pt>
                <c:pt idx="590">
                  <c:v>0.40972222222222232</c:v>
                </c:pt>
                <c:pt idx="591">
                  <c:v>0.41041666666666687</c:v>
                </c:pt>
                <c:pt idx="592">
                  <c:v>0.41111111111111115</c:v>
                </c:pt>
                <c:pt idx="593">
                  <c:v>0.41180555555555565</c:v>
                </c:pt>
                <c:pt idx="594">
                  <c:v>0.41250000000000014</c:v>
                </c:pt>
                <c:pt idx="595">
                  <c:v>0.41319444444444442</c:v>
                </c:pt>
                <c:pt idx="596">
                  <c:v>0.41388888888888919</c:v>
                </c:pt>
                <c:pt idx="597">
                  <c:v>0.4145833333333333</c:v>
                </c:pt>
                <c:pt idx="598">
                  <c:v>0.41527777777777791</c:v>
                </c:pt>
                <c:pt idx="599">
                  <c:v>0.41597222222222235</c:v>
                </c:pt>
                <c:pt idx="600">
                  <c:v>0.41666666666666685</c:v>
                </c:pt>
              </c:numCache>
            </c:numRef>
          </c:cat>
          <c:val>
            <c:numRef>
              <c:f>Planilha2!$D$2:$D$62</c:f>
              <c:numCache>
                <c:formatCode>General</c:formatCode>
                <c:ptCount val="61"/>
                <c:pt idx="0">
                  <c:v>0</c:v>
                </c:pt>
                <c:pt idx="1">
                  <c:v>2.84</c:v>
                </c:pt>
                <c:pt idx="2">
                  <c:v>3.3299999999999992</c:v>
                </c:pt>
                <c:pt idx="3">
                  <c:v>3.84</c:v>
                </c:pt>
                <c:pt idx="4">
                  <c:v>3.96</c:v>
                </c:pt>
                <c:pt idx="5">
                  <c:v>4.25</c:v>
                </c:pt>
                <c:pt idx="6">
                  <c:v>5.04</c:v>
                </c:pt>
                <c:pt idx="7">
                  <c:v>7.8</c:v>
                </c:pt>
                <c:pt idx="8">
                  <c:v>2.12</c:v>
                </c:pt>
                <c:pt idx="9">
                  <c:v>0.81</c:v>
                </c:pt>
                <c:pt idx="10">
                  <c:v>0.47000000000000008</c:v>
                </c:pt>
                <c:pt idx="11">
                  <c:v>0.33000000000000013</c:v>
                </c:pt>
                <c:pt idx="12">
                  <c:v>0.25</c:v>
                </c:pt>
                <c:pt idx="13">
                  <c:v>0.2</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numCache>
            </c:numRef>
          </c:val>
          <c:extLst>
            <c:ext xmlns:c16="http://schemas.microsoft.com/office/drawing/2014/chart" uri="{C3380CC4-5D6E-409C-BE32-E72D297353CC}">
              <c16:uniqueId val="{00000001-87AF-42AE-8802-1331058268CD}"/>
            </c:ext>
          </c:extLst>
        </c:ser>
        <c:dLbls>
          <c:showLegendKey val="0"/>
          <c:showVal val="0"/>
          <c:showCatName val="0"/>
          <c:showSerName val="0"/>
          <c:showPercent val="0"/>
          <c:showBubbleSize val="0"/>
        </c:dLbls>
        <c:gapWidth val="0"/>
        <c:overlap val="100"/>
        <c:axId val="90688512"/>
        <c:axId val="91059328"/>
      </c:barChart>
      <c:lineChart>
        <c:grouping val="standard"/>
        <c:varyColors val="0"/>
        <c:ser>
          <c:idx val="3"/>
          <c:order val="3"/>
          <c:tx>
            <c:strRef>
              <c:f>Planilha2!$E$1</c:f>
              <c:strCache>
                <c:ptCount val="1"/>
                <c:pt idx="0">
                  <c:v>Infiltração</c:v>
                </c:pt>
              </c:strCache>
            </c:strRef>
          </c:tx>
          <c:spPr>
            <a:ln w="19050" cap="rnd">
              <a:solidFill>
                <a:srgbClr val="92D050"/>
              </a:solidFill>
              <a:round/>
            </a:ln>
            <a:effectLst/>
          </c:spPr>
          <c:marker>
            <c:symbol val="none"/>
          </c:marker>
          <c:val>
            <c:numRef>
              <c:f>Planilha2!$E$2:$E$62</c:f>
              <c:numCache>
                <c:formatCode>General</c:formatCode>
                <c:ptCount val="61"/>
                <c:pt idx="0">
                  <c:v>0</c:v>
                </c:pt>
                <c:pt idx="1">
                  <c:v>0.32000000000000012</c:v>
                </c:pt>
                <c:pt idx="2">
                  <c:v>0.37000000000000011</c:v>
                </c:pt>
                <c:pt idx="3">
                  <c:v>0.64000000000000024</c:v>
                </c:pt>
                <c:pt idx="4">
                  <c:v>1.78</c:v>
                </c:pt>
                <c:pt idx="5">
                  <c:v>3.82</c:v>
                </c:pt>
                <c:pt idx="6">
                  <c:v>8.67</c:v>
                </c:pt>
                <c:pt idx="7">
                  <c:v>33.53</c:v>
                </c:pt>
                <c:pt idx="8">
                  <c:v>18.77</c:v>
                </c:pt>
                <c:pt idx="9">
                  <c:v>9.3500000000000032</c:v>
                </c:pt>
                <c:pt idx="10">
                  <c:v>6.23</c:v>
                </c:pt>
                <c:pt idx="11">
                  <c:v>4.7</c:v>
                </c:pt>
                <c:pt idx="12">
                  <c:v>3.8</c:v>
                </c:pt>
                <c:pt idx="13">
                  <c:v>3.21</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numCache>
            </c:numRef>
          </c:val>
          <c:smooth val="0"/>
          <c:extLst>
            <c:ext xmlns:c16="http://schemas.microsoft.com/office/drawing/2014/chart" uri="{C3380CC4-5D6E-409C-BE32-E72D297353CC}">
              <c16:uniqueId val="{00000002-87AF-42AE-8802-1331058268CD}"/>
            </c:ext>
          </c:extLst>
        </c:ser>
        <c:dLbls>
          <c:showLegendKey val="0"/>
          <c:showVal val="0"/>
          <c:showCatName val="0"/>
          <c:showSerName val="0"/>
          <c:showPercent val="0"/>
          <c:showBubbleSize val="0"/>
        </c:dLbls>
        <c:marker val="1"/>
        <c:smooth val="0"/>
        <c:axId val="90688512"/>
        <c:axId val="91059328"/>
      </c:lineChart>
      <c:lineChart>
        <c:grouping val="standard"/>
        <c:varyColors val="0"/>
        <c:ser>
          <c:idx val="2"/>
          <c:order val="2"/>
          <c:tx>
            <c:strRef>
              <c:f>Planilha2!$H$1</c:f>
              <c:strCache>
                <c:ptCount val="1"/>
                <c:pt idx="0">
                  <c:v>Fluxo de escoamento superficial</c:v>
                </c:pt>
              </c:strCache>
            </c:strRef>
          </c:tx>
          <c:spPr>
            <a:ln w="15875" cap="rnd">
              <a:solidFill>
                <a:srgbClr val="00B0F0"/>
              </a:solidFill>
              <a:round/>
            </a:ln>
            <a:effectLst/>
          </c:spPr>
          <c:marker>
            <c:symbol val="none"/>
          </c:marker>
          <c:val>
            <c:numRef>
              <c:f>Planilha2!$H$2:$H$62</c:f>
              <c:numCache>
                <c:formatCode>General</c:formatCode>
                <c:ptCount val="61"/>
                <c:pt idx="0">
                  <c:v>0</c:v>
                </c:pt>
                <c:pt idx="1">
                  <c:v>0</c:v>
                </c:pt>
                <c:pt idx="2">
                  <c:v>0.3000000000000001</c:v>
                </c:pt>
                <c:pt idx="3">
                  <c:v>1.8</c:v>
                </c:pt>
                <c:pt idx="4">
                  <c:v>7.3</c:v>
                </c:pt>
                <c:pt idx="5">
                  <c:v>21.4</c:v>
                </c:pt>
                <c:pt idx="6">
                  <c:v>54.2</c:v>
                </c:pt>
                <c:pt idx="7">
                  <c:v>128.6</c:v>
                </c:pt>
                <c:pt idx="8">
                  <c:v>305.10000000000002</c:v>
                </c:pt>
                <c:pt idx="9">
                  <c:v>714.9</c:v>
                </c:pt>
                <c:pt idx="10">
                  <c:v>1527.6</c:v>
                </c:pt>
                <c:pt idx="11">
                  <c:v>2870.6</c:v>
                </c:pt>
                <c:pt idx="12">
                  <c:v>4759.7</c:v>
                </c:pt>
                <c:pt idx="13">
                  <c:v>7085.7</c:v>
                </c:pt>
                <c:pt idx="14">
                  <c:v>9648.6</c:v>
                </c:pt>
                <c:pt idx="15">
                  <c:v>12209</c:v>
                </c:pt>
                <c:pt idx="16">
                  <c:v>14534.5</c:v>
                </c:pt>
                <c:pt idx="17">
                  <c:v>16433.900000000001</c:v>
                </c:pt>
                <c:pt idx="18">
                  <c:v>17779.099999999991</c:v>
                </c:pt>
                <c:pt idx="19">
                  <c:v>18511.5</c:v>
                </c:pt>
                <c:pt idx="20">
                  <c:v>18637.5</c:v>
                </c:pt>
                <c:pt idx="21">
                  <c:v>18216.400000000001</c:v>
                </c:pt>
                <c:pt idx="22">
                  <c:v>17342.5</c:v>
                </c:pt>
                <c:pt idx="23">
                  <c:v>16127.1</c:v>
                </c:pt>
                <c:pt idx="24">
                  <c:v>14684</c:v>
                </c:pt>
                <c:pt idx="25">
                  <c:v>13118.4</c:v>
                </c:pt>
                <c:pt idx="26">
                  <c:v>11520.6</c:v>
                </c:pt>
                <c:pt idx="27">
                  <c:v>9960.6</c:v>
                </c:pt>
                <c:pt idx="28">
                  <c:v>8490.2999999999956</c:v>
                </c:pt>
                <c:pt idx="29">
                  <c:v>7143.8</c:v>
                </c:pt>
                <c:pt idx="30">
                  <c:v>5939.7</c:v>
                </c:pt>
                <c:pt idx="31">
                  <c:v>4884.5</c:v>
                </c:pt>
                <c:pt idx="32">
                  <c:v>3976.5</c:v>
                </c:pt>
                <c:pt idx="33">
                  <c:v>3207.1</c:v>
                </c:pt>
                <c:pt idx="34">
                  <c:v>2564.1</c:v>
                </c:pt>
                <c:pt idx="35">
                  <c:v>2033.6</c:v>
                </c:pt>
                <c:pt idx="36">
                  <c:v>1600.9</c:v>
                </c:pt>
                <c:pt idx="37">
                  <c:v>1251.3</c:v>
                </c:pt>
                <c:pt idx="38">
                  <c:v>971.5</c:v>
                </c:pt>
                <c:pt idx="39">
                  <c:v>749.6</c:v>
                </c:pt>
                <c:pt idx="40">
                  <c:v>575</c:v>
                </c:pt>
                <c:pt idx="41">
                  <c:v>438.8</c:v>
                </c:pt>
                <c:pt idx="42">
                  <c:v>333.1</c:v>
                </c:pt>
                <c:pt idx="43">
                  <c:v>251.5</c:v>
                </c:pt>
                <c:pt idx="44">
                  <c:v>188.9</c:v>
                </c:pt>
                <c:pt idx="45">
                  <c:v>141.30000000000001</c:v>
                </c:pt>
                <c:pt idx="46">
                  <c:v>105.3</c:v>
                </c:pt>
                <c:pt idx="47">
                  <c:v>77.7</c:v>
                </c:pt>
                <c:pt idx="48">
                  <c:v>56.7</c:v>
                </c:pt>
                <c:pt idx="49">
                  <c:v>40.700000000000003</c:v>
                </c:pt>
                <c:pt idx="50">
                  <c:v>23.1</c:v>
                </c:pt>
                <c:pt idx="51">
                  <c:v>13.1</c:v>
                </c:pt>
                <c:pt idx="52">
                  <c:v>7.7</c:v>
                </c:pt>
                <c:pt idx="53">
                  <c:v>4.4000000000000004</c:v>
                </c:pt>
                <c:pt idx="54">
                  <c:v>2.2999999999999998</c:v>
                </c:pt>
                <c:pt idx="55">
                  <c:v>0.9</c:v>
                </c:pt>
                <c:pt idx="56">
                  <c:v>0</c:v>
                </c:pt>
                <c:pt idx="57">
                  <c:v>0</c:v>
                </c:pt>
                <c:pt idx="58">
                  <c:v>0</c:v>
                </c:pt>
                <c:pt idx="59">
                  <c:v>0</c:v>
                </c:pt>
                <c:pt idx="60">
                  <c:v>0</c:v>
                </c:pt>
              </c:numCache>
            </c:numRef>
          </c:val>
          <c:smooth val="0"/>
          <c:extLst>
            <c:ext xmlns:c16="http://schemas.microsoft.com/office/drawing/2014/chart" uri="{C3380CC4-5D6E-409C-BE32-E72D297353CC}">
              <c16:uniqueId val="{00000003-87AF-42AE-8802-1331058268CD}"/>
            </c:ext>
          </c:extLst>
        </c:ser>
        <c:dLbls>
          <c:showLegendKey val="0"/>
          <c:showVal val="0"/>
          <c:showCatName val="0"/>
          <c:showSerName val="0"/>
          <c:showPercent val="0"/>
          <c:showBubbleSize val="0"/>
        </c:dLbls>
        <c:marker val="1"/>
        <c:smooth val="0"/>
        <c:axId val="91083904"/>
        <c:axId val="91061248"/>
      </c:lineChart>
      <c:catAx>
        <c:axId val="90688512"/>
        <c:scaling>
          <c:orientation val="minMax"/>
        </c:scaling>
        <c:delete val="0"/>
        <c:axPos val="t"/>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pt-BR"/>
                  <a:t>Tempo (h)</a:t>
                </a:r>
              </a:p>
            </c:rich>
          </c:tx>
          <c:overlay val="0"/>
          <c:spPr>
            <a:noFill/>
            <a:ln>
              <a:noFill/>
            </a:ln>
            <a:effectLst/>
          </c:spPr>
        </c:title>
        <c:numFmt formatCode="h:mm;@"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crossAx val="91059328"/>
        <c:crosses val="autoZero"/>
        <c:auto val="1"/>
        <c:lblAlgn val="ctr"/>
        <c:lblOffset val="0"/>
        <c:tickLblSkip val="6"/>
        <c:tickMarkSkip val="1"/>
        <c:noMultiLvlLbl val="0"/>
      </c:catAx>
      <c:valAx>
        <c:axId val="91059328"/>
        <c:scaling>
          <c:orientation val="maxMin"/>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pt-BR"/>
                  <a:t>Volume de precipitação (mm)</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crossAx val="90688512"/>
        <c:crosses val="autoZero"/>
        <c:crossBetween val="between"/>
      </c:valAx>
      <c:valAx>
        <c:axId val="91061248"/>
        <c:scaling>
          <c:orientation val="minMax"/>
        </c:scaling>
        <c:delete val="0"/>
        <c:axPos val="r"/>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pt-BR"/>
                  <a:t>Fluxo (m3/s)</a:t>
                </a:r>
              </a:p>
            </c:rich>
          </c:tx>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crossAx val="91083904"/>
        <c:crosses val="max"/>
        <c:crossBetween val="between"/>
      </c:valAx>
      <c:catAx>
        <c:axId val="91083904"/>
        <c:scaling>
          <c:orientation val="minMax"/>
        </c:scaling>
        <c:delete val="1"/>
        <c:axPos val="b"/>
        <c:majorTickMark val="out"/>
        <c:minorTickMark val="none"/>
        <c:tickLblPos val="nextTo"/>
        <c:crossAx val="91061248"/>
        <c:crosses val="autoZero"/>
        <c:auto val="1"/>
        <c:lblAlgn val="ctr"/>
        <c:lblOffset val="100"/>
        <c:noMultiLvlLbl val="0"/>
      </c:catAx>
      <c:spPr>
        <a:noFill/>
        <a:ln>
          <a:solidFill>
            <a:schemeClr val="accent1"/>
          </a:solid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legend>
    <c:plotVisOnly val="1"/>
    <c:dispBlanksAs val="gap"/>
    <c:showDLblsOverMax val="0"/>
  </c:chart>
  <c:spPr>
    <a:noFill/>
    <a:ln w="9525" cap="flat" cmpd="sng" algn="ctr">
      <a:noFill/>
      <a:round/>
    </a:ln>
    <a:effectLst/>
  </c:spPr>
  <c:txPr>
    <a:bodyPr/>
    <a:lstStyle/>
    <a:p>
      <a:pPr>
        <a:defRPr sz="900">
          <a:latin typeface="Times New Roman" panose="02020603050405020304" pitchFamily="18" charset="0"/>
          <a:cs typeface="Times New Roman" panose="02020603050405020304" pitchFamily="18" charset="0"/>
        </a:defRPr>
      </a:pPr>
      <a:endParaRPr lang="pt-BR"/>
    </a:p>
  </c:txPr>
  <c:externalData r:id="rId2">
    <c:autoUpdate val="0"/>
  </c:externalData>
</c:chartSpac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8F8F48-3626-474B-BD91-CBD1D801C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3802</Words>
  <Characters>20536</Characters>
  <Application>Microsoft Office Word</Application>
  <DocSecurity>0</DocSecurity>
  <Lines>171</Lines>
  <Paragraphs>48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SUBMISSION OF PAPERS/POSTERS</vt:lpstr>
      <vt:lpstr>SUBMISSION OF PAPERS/POSTERS</vt:lpstr>
    </vt:vector>
  </TitlesOfParts>
  <Company>Biotech Research Institute, NRC</Company>
  <LinksUpToDate>false</LinksUpToDate>
  <CharactersWithSpaces>24290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SUBMISSION OF PAPERS/POSTERS</dc:title>
  <dc:subject/>
  <dc:creator>Serge Guiot</dc:creator>
  <cp:keywords/>
  <cp:lastModifiedBy>D P</cp:lastModifiedBy>
  <cp:revision>4</cp:revision>
  <cp:lastPrinted>2013-02-14T14:58:00Z</cp:lastPrinted>
  <dcterms:created xsi:type="dcterms:W3CDTF">2017-08-12T12:02:00Z</dcterms:created>
  <dcterms:modified xsi:type="dcterms:W3CDTF">2017-08-12T12:05:00Z</dcterms:modified>
</cp:coreProperties>
</file>