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19" w:rsidRDefault="00EB701A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CLASSIFICAÇÃO DE ANTROPOSSOLOS EM ÁREAS DE ANTIGOS DEPÓSITOS DE RESÍDUOS SÓLIDOS EM PRESIDENTE PRUDENTE – SP: PRIMEIRA APROXIMAÇÃO</w:t>
      </w:r>
    </w:p>
    <w:p w:rsidR="00891F19" w:rsidRDefault="00EB701A">
      <w:pPr>
        <w:spacing w:before="240" w:after="24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Janaina Natali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a)</w:t>
      </w:r>
      <w:r>
        <w:rPr>
          <w:rFonts w:ascii="Times New Roman" w:hAnsi="Times New Roman" w:cs="Times New Roman"/>
          <w:bCs/>
          <w:sz w:val="24"/>
          <w:szCs w:val="24"/>
        </w:rPr>
        <w:t xml:space="preserve">,Graciela Isabel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Metternicht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(b)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662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José Tadeu Garcia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Tommase</w:t>
      </w:r>
      <w:r w:rsidR="000C7D80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(c)</w:t>
      </w:r>
    </w:p>
    <w:p w:rsidR="00891F19" w:rsidRDefault="00EB701A">
      <w:pPr>
        <w:pStyle w:val="PargrafodaLista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>(a</w:t>
      </w:r>
      <w:proofErr w:type="gramStart"/>
      <w:r>
        <w:rPr>
          <w:rFonts w:ascii="Times New Roman" w:hAnsi="Times New Roman"/>
          <w:bCs/>
          <w:sz w:val="20"/>
          <w:szCs w:val="20"/>
          <w:vertAlign w:val="superscript"/>
        </w:rPr>
        <w:t>)</w:t>
      </w:r>
      <w:r>
        <w:rPr>
          <w:rFonts w:ascii="Times New Roman" w:hAnsi="Times New Roman"/>
          <w:bCs/>
          <w:sz w:val="20"/>
          <w:szCs w:val="20"/>
        </w:rPr>
        <w:t>Departamento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 de Geografia, </w:t>
      </w:r>
      <w:r>
        <w:rPr>
          <w:rFonts w:ascii="Times New Roman" w:hAnsi="Times New Roman"/>
          <w:bCs/>
          <w:sz w:val="20"/>
          <w:szCs w:val="20"/>
        </w:rPr>
        <w:t>Universidade Estadual Paulista, UNESP – Presidente Prudente</w:t>
      </w:r>
    </w:p>
    <w:p w:rsidR="00891F19" w:rsidRDefault="00EB701A">
      <w:pPr>
        <w:pStyle w:val="PargrafodaLista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val="en-AU"/>
        </w:rPr>
      </w:pPr>
      <w:r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(b)</w:t>
      </w:r>
      <w:r>
        <w:rPr>
          <w:rFonts w:ascii="Times New Roman" w:hAnsi="Times New Roman"/>
          <w:bCs/>
          <w:sz w:val="20"/>
          <w:szCs w:val="20"/>
          <w:lang w:val="en-AU"/>
        </w:rPr>
        <w:t>School of Biological, Earth and Environmental Sciences, University of New South Wales, UNSW – Sidney</w:t>
      </w:r>
    </w:p>
    <w:p w:rsidR="00891F19" w:rsidRDefault="00EB701A">
      <w:pPr>
        <w:spacing w:before="36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Eixo: </w:t>
      </w:r>
      <w:r>
        <w:rPr>
          <w:rFonts w:ascii="Times New Roman" w:hAnsi="Times New Roman" w:cs="Times New Roman"/>
        </w:rPr>
        <w:t>GEOTECNOLOGIAS E MODELAG</w:t>
      </w:r>
      <w:bookmarkStart w:id="0" w:name="_GoBack"/>
      <w:bookmarkEnd w:id="0"/>
      <w:r>
        <w:rPr>
          <w:rFonts w:ascii="Times New Roman" w:hAnsi="Times New Roman" w:cs="Times New Roman"/>
        </w:rPr>
        <w:t>EM ESPACIAL EM GEOGRAFIA FÍSICA</w:t>
      </w:r>
    </w:p>
    <w:p w:rsidR="00891F19" w:rsidRDefault="00EB701A">
      <w:pPr>
        <w:spacing w:before="36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Resumo</w:t>
      </w:r>
    </w:p>
    <w:p w:rsidR="00891F19" w:rsidRDefault="00EB701A">
      <w:pPr>
        <w:spacing w:before="120" w:after="0" w:line="240" w:lineRule="auto"/>
        <w:ind w:left="567" w:right="56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objet</w:t>
      </w:r>
      <w:r w:rsid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>ivo deste estudo foi apresentar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uma metodologia para classificar os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Antropossolos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 antigas áreas de depósitos de resíduos sólidos urbanos em Presidente Prudente - São Paulo. Os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Antropossolos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são uma nova categoria de solos </w:t>
      </w:r>
      <w:r w:rsid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que tiveram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suas característica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 naturais modificadas por atividades antrópicas. Estes solos são caracterizados pela presença de artefatos compostos por diferentes materiais, incluindo materiais tóxicos. Neste estudo foram avaliadas áreas utilizadas para a disposição de resíduos sólidos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urbanos </w:t>
      </w:r>
      <w:r w:rsid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que causaram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mudanças na paisagem e nas características do solo. Dados adicionais de relevo são utilizados para realizar a classificação dos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Antropossolos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>tais</w:t>
      </w:r>
      <w:r w:rsidRP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como dados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geomorfométricos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obtidos com base em um MDE (declividade, aspecto, curvatu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 e formas do relevo) e análises químicas e</w:t>
      </w:r>
      <w:r w:rsidR="008C5B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texturais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solo, a fim de verificar a área de influência de uma possível contaminação. </w:t>
      </w:r>
    </w:p>
    <w:p w:rsidR="00891F19" w:rsidRDefault="00EB701A">
      <w:pPr>
        <w:spacing w:before="240" w:after="0" w:line="240" w:lineRule="auto"/>
        <w:ind w:left="567" w:right="5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Palavras Chave: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Antropossolos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geomorfometria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paisagem, contaminação do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solo</w:t>
      </w:r>
      <w:proofErr w:type="gramEnd"/>
    </w:p>
    <w:p w:rsidR="00891F19" w:rsidRDefault="00EB701A">
      <w:pPr>
        <w:spacing w:before="48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Introdução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muitos anos, em Preside</w:t>
      </w:r>
      <w:r>
        <w:rPr>
          <w:rFonts w:ascii="Times New Roman" w:hAnsi="Times New Roman" w:cs="Times New Roman"/>
        </w:rPr>
        <w:t>nte Prudente – SP, a disposição de resíduos sólidos foi feita em áreas sem medidas de proteção ao meio ambiente. Após o encerramento dessas atividades, as áreas foram abandonadas e algumas convertidas em praças, geralmente sem infraestrutura. Mazzini (1997</w:t>
      </w:r>
      <w:r>
        <w:rPr>
          <w:rFonts w:ascii="Times New Roman" w:hAnsi="Times New Roman" w:cs="Times New Roman"/>
        </w:rPr>
        <w:t>) localizou 23 áreas, dentro do perímetro urbano, que foram utilizadas desde 1923 até 1997, que totalizam, aproximadamente, 6.698 m².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objetivo deste trabalho foi realizar a classificação das áreas de antigos depósitos de resíduos sólidos como áreas de </w:t>
      </w:r>
      <w:proofErr w:type="spellStart"/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>tropossolos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Líxicos</w:t>
      </w:r>
      <w:proofErr w:type="spellEnd"/>
      <w:r>
        <w:rPr>
          <w:rFonts w:ascii="Times New Roman" w:hAnsi="Times New Roman" w:cs="Times New Roman"/>
        </w:rPr>
        <w:t xml:space="preserve">, de acordo com a EMBRAPA (2004), por meio de análises </w:t>
      </w:r>
      <w:proofErr w:type="spellStart"/>
      <w:r>
        <w:rPr>
          <w:rFonts w:ascii="Times New Roman" w:hAnsi="Times New Roman" w:cs="Times New Roman"/>
        </w:rPr>
        <w:t>texturais</w:t>
      </w:r>
      <w:proofErr w:type="spellEnd"/>
      <w:r>
        <w:rPr>
          <w:rFonts w:ascii="Times New Roman" w:hAnsi="Times New Roman" w:cs="Times New Roman"/>
        </w:rPr>
        <w:t xml:space="preserve"> e químicas dos elementos, arsênio, cromo, cádmio e chumbo, bem como identificar se há um padrão de ocorrência dos </w:t>
      </w:r>
      <w:proofErr w:type="spellStart"/>
      <w:r>
        <w:rPr>
          <w:rFonts w:ascii="Times New Roman" w:hAnsi="Times New Roman" w:cs="Times New Roman"/>
        </w:rPr>
        <w:t>Antropossolos</w:t>
      </w:r>
      <w:proofErr w:type="spellEnd"/>
      <w:r>
        <w:rPr>
          <w:rFonts w:ascii="Times New Roman" w:hAnsi="Times New Roman" w:cs="Times New Roman"/>
        </w:rPr>
        <w:t xml:space="preserve"> relacionado os atributos do relevo, tais com</w:t>
      </w:r>
      <w:r>
        <w:rPr>
          <w:rFonts w:ascii="Times New Roman" w:hAnsi="Times New Roman" w:cs="Times New Roman"/>
        </w:rPr>
        <w:t>o ocorre com os solos naturais. Para isso foram elaborados mapas de declividade, curvatura, aspecto (orientação das vertentes) e formas do relevo, extraídos de um modelo digital de elevação (MDE). Com base nessas variáveis do relevo foi possível elaborar u</w:t>
      </w:r>
      <w:r>
        <w:rPr>
          <w:rFonts w:ascii="Times New Roman" w:hAnsi="Times New Roman" w:cs="Times New Roman"/>
        </w:rPr>
        <w:t xml:space="preserve">m mapa preditivo de solos do município, utilizando a </w:t>
      </w:r>
      <w:r>
        <w:rPr>
          <w:rFonts w:ascii="Times New Roman" w:hAnsi="Times New Roman" w:cs="Times New Roman"/>
        </w:rPr>
        <w:lastRenderedPageBreak/>
        <w:t xml:space="preserve">classificação por meio de redes neurais artificiais (RNA), para analisar quais os tipos de solos naturais predominam nas áreas onde estão localizados os antigos depósitos de resíduos.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município de Pre</w:t>
      </w:r>
      <w:r>
        <w:rPr>
          <w:rFonts w:ascii="Times New Roman" w:hAnsi="Times New Roman" w:cs="Times New Roman"/>
        </w:rPr>
        <w:t>sidente Prudente, como muitos no Brasil, passou por sucessivas administrações públicas que não conseguiram resolver os sérios problemas decorrentes da produção e da destinação dada aos resíduos sólidos urbanos. Essa dificuldade fez com que tais resíduos, p</w:t>
      </w:r>
      <w:r>
        <w:rPr>
          <w:rFonts w:ascii="Times New Roman" w:hAnsi="Times New Roman" w:cs="Times New Roman"/>
        </w:rPr>
        <w:t xml:space="preserve">or muito tempo, fossem despejados em locais periféricos da cidade, tais como fundos de vales, várzeas, encostas de colinas ou locais com processos erosivos em andamento (NUNES, 2002).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Mazzini (1997) evidenciou que a maior parte das áreas de antigos depósi</w:t>
      </w:r>
      <w:r>
        <w:rPr>
          <w:rFonts w:ascii="Times New Roman" w:hAnsi="Times New Roman" w:cs="Times New Roman"/>
        </w:rPr>
        <w:t>tos de resíduos está na zona leste, em áreas com declividades mais acentuadas e próximas às moradias da população de baixa renda. Pedro</w:t>
      </w:r>
      <w:r>
        <w:t xml:space="preserve"> </w:t>
      </w:r>
      <w:r>
        <w:rPr>
          <w:rFonts w:ascii="Times New Roman" w:hAnsi="Times New Roman" w:cs="Times New Roman"/>
        </w:rPr>
        <w:t>Miyazaki (2015) identificou-as como áreas de fragilidade, visto que o compartimento fundo de vale apresenta alta vulnera</w:t>
      </w:r>
      <w:r>
        <w:rPr>
          <w:rFonts w:ascii="Times New Roman" w:hAnsi="Times New Roman" w:cs="Times New Roman"/>
        </w:rPr>
        <w:t>bilidade à ocupação do relevo e deveria receber maior atenção do poder público em relação ao planejamento de seu uso e ocupação.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atividade de disposição de resíduos sólidos diretamente nos solos é responsável por modificações nas características dos solo</w:t>
      </w:r>
      <w:r>
        <w:rPr>
          <w:rFonts w:ascii="Times New Roman" w:hAnsi="Times New Roman" w:cs="Times New Roman"/>
          <w:color w:val="000000"/>
        </w:rPr>
        <w:t>s naturais, juntamente com outros processos mecânicos no ambiente urbano, como por exemplo, a perda dos horizontes de identificação. Essas alterações são muito significativas, de forma que após a década de 1990, os sistemas de classificação começam a discu</w:t>
      </w:r>
      <w:r>
        <w:rPr>
          <w:rFonts w:ascii="Times New Roman" w:hAnsi="Times New Roman" w:cs="Times New Roman"/>
          <w:color w:val="000000"/>
        </w:rPr>
        <w:t xml:space="preserve">tir tais alterações, inicialmente nos solos utilizados para a agricultura por longos períodos e posteriormente nos solos urbanos, no Brasil denominados </w:t>
      </w:r>
      <w:proofErr w:type="spellStart"/>
      <w:r>
        <w:rPr>
          <w:rFonts w:ascii="Times New Roman" w:hAnsi="Times New Roman" w:cs="Times New Roman"/>
          <w:color w:val="000000"/>
        </w:rPr>
        <w:t>Antropossolos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(CURCIO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al., 2004) </w:t>
      </w:r>
      <w:r>
        <w:rPr>
          <w:rFonts w:ascii="Times New Roman" w:hAnsi="Times New Roman" w:cs="Times New Roman"/>
          <w:color w:val="000000"/>
        </w:rPr>
        <w:t xml:space="preserve">e na World </w:t>
      </w:r>
      <w:proofErr w:type="spellStart"/>
      <w:r>
        <w:rPr>
          <w:rFonts w:ascii="Times New Roman" w:hAnsi="Times New Roman" w:cs="Times New Roman"/>
          <w:color w:val="000000"/>
        </w:rPr>
        <w:t>Soil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Reference</w:t>
      </w:r>
      <w:proofErr w:type="spellEnd"/>
      <w:r>
        <w:rPr>
          <w:rFonts w:ascii="Times New Roman" w:hAnsi="Times New Roman" w:cs="Times New Roman"/>
          <w:color w:val="000000"/>
        </w:rPr>
        <w:t xml:space="preserve"> (FAO, 2014), </w:t>
      </w:r>
      <w:proofErr w:type="spellStart"/>
      <w:r>
        <w:rPr>
          <w:rFonts w:ascii="Times New Roman" w:hAnsi="Times New Roman" w:cs="Times New Roman"/>
          <w:i/>
          <w:color w:val="000000"/>
        </w:rPr>
        <w:t>Technosols</w:t>
      </w:r>
      <w:proofErr w:type="spellEnd"/>
      <w:r>
        <w:rPr>
          <w:rFonts w:ascii="Times New Roman" w:hAnsi="Times New Roman" w:cs="Times New Roman"/>
          <w:i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Curcio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 (2004) apresentam esta nova ordem de classificação denominada de </w:t>
      </w:r>
      <w:proofErr w:type="spellStart"/>
      <w:r>
        <w:rPr>
          <w:rFonts w:ascii="Times New Roman" w:hAnsi="Times New Roman" w:cs="Times New Roman"/>
        </w:rPr>
        <w:t>Antropossolos</w:t>
      </w:r>
      <w:proofErr w:type="spellEnd"/>
      <w:r>
        <w:rPr>
          <w:rFonts w:ascii="Times New Roman" w:hAnsi="Times New Roman" w:cs="Times New Roman"/>
        </w:rPr>
        <w:t>, considerando as mudanças causadas nas características naturais dos solos, visto que são gerados grandes volumes pedológicos com diferenças de materiais constituin</w:t>
      </w:r>
      <w:r>
        <w:rPr>
          <w:rFonts w:ascii="Times New Roman" w:hAnsi="Times New Roman" w:cs="Times New Roman"/>
        </w:rPr>
        <w:t xml:space="preserve">tes, técnicas de composição e tempo de formação, apresentando formas de uso, potencialidades e fragilidades variáveis. O nome da ordem foi formado pela associação do elemento formativo </w:t>
      </w:r>
      <w:proofErr w:type="spellStart"/>
      <w:r>
        <w:rPr>
          <w:rFonts w:ascii="Times New Roman" w:hAnsi="Times New Roman" w:cs="Times New Roman"/>
          <w:i/>
        </w:rPr>
        <w:t>antropo</w:t>
      </w:r>
      <w:proofErr w:type="spellEnd"/>
      <w:r>
        <w:rPr>
          <w:rFonts w:ascii="Times New Roman" w:hAnsi="Times New Roman" w:cs="Times New Roman"/>
        </w:rPr>
        <w:t xml:space="preserve"> (do grego </w:t>
      </w:r>
      <w:proofErr w:type="spellStart"/>
      <w:r>
        <w:rPr>
          <w:rFonts w:ascii="Times New Roman" w:hAnsi="Times New Roman" w:cs="Times New Roman"/>
          <w:i/>
        </w:rPr>
        <w:t>Anthropos</w:t>
      </w:r>
      <w:proofErr w:type="spellEnd"/>
      <w:r>
        <w:rPr>
          <w:rFonts w:ascii="Times New Roman" w:hAnsi="Times New Roman" w:cs="Times New Roman"/>
        </w:rPr>
        <w:t xml:space="preserve"> = homem) com a terminação “solos”, cujo sig</w:t>
      </w:r>
      <w:r>
        <w:rPr>
          <w:rFonts w:ascii="Times New Roman" w:hAnsi="Times New Roman" w:cs="Times New Roman"/>
        </w:rPr>
        <w:t>nificado é “solo produzido pelo homem” e tem a seguinte definição:</w:t>
      </w:r>
    </w:p>
    <w:p w:rsidR="00891F19" w:rsidRDefault="00EB701A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Compreende volume formado por várias ou apenas uma camada antrópica, desde que possua 40 cm ou mais de espessura, constituído por material orgânico e/ou inorgânico, em diferentes proporções, formado exclusivamente por intervenção humana, sobrejacente a qua</w:t>
      </w:r>
      <w:r>
        <w:rPr>
          <w:rFonts w:ascii="Times New Roman" w:hAnsi="Times New Roman" w:cs="Times New Roman"/>
        </w:rPr>
        <w:t xml:space="preserve">lquer horizonte pedogenético, ou </w:t>
      </w:r>
      <w:proofErr w:type="spellStart"/>
      <w:r>
        <w:rPr>
          <w:rFonts w:ascii="Times New Roman" w:hAnsi="Times New Roman" w:cs="Times New Roman"/>
        </w:rPr>
        <w:t>saprolitos</w:t>
      </w:r>
      <w:proofErr w:type="spellEnd"/>
      <w:r>
        <w:rPr>
          <w:rFonts w:ascii="Times New Roman" w:hAnsi="Times New Roman" w:cs="Times New Roman"/>
        </w:rPr>
        <w:t xml:space="preserve"> de rocha, ou rocha não </w:t>
      </w:r>
      <w:proofErr w:type="spellStart"/>
      <w:r>
        <w:rPr>
          <w:rFonts w:ascii="Times New Roman" w:hAnsi="Times New Roman" w:cs="Times New Roman"/>
        </w:rPr>
        <w:t>intemperizada</w:t>
      </w:r>
      <w:proofErr w:type="spellEnd"/>
      <w:r>
        <w:rPr>
          <w:rFonts w:ascii="Times New Roman" w:hAnsi="Times New Roman" w:cs="Times New Roman"/>
        </w:rPr>
        <w:t>. Constituem volumes com morfologia muito variável em razão da natureza de seus materiais constitutivos, técnicas de composição e tempo de formação. Em geral, apresentam pequen</w:t>
      </w:r>
      <w:r>
        <w:rPr>
          <w:rFonts w:ascii="Times New Roman" w:hAnsi="Times New Roman" w:cs="Times New Roman"/>
        </w:rPr>
        <w:t xml:space="preserve">o grau de evolução, caracterizado pela pequena relação pedogenética entre as camadas (CURCIO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al., 2004, p. 21). </w:t>
      </w:r>
    </w:p>
    <w:p w:rsidR="00891F19" w:rsidRDefault="00891F19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classificação Brasileira (CURCIO,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al., 2004) denomina esta categoria de </w:t>
      </w:r>
      <w:proofErr w:type="spellStart"/>
      <w:r>
        <w:rPr>
          <w:rFonts w:ascii="Times New Roman" w:hAnsi="Times New Roman" w:cs="Times New Roman"/>
        </w:rPr>
        <w:t>Antropossolos</w:t>
      </w:r>
      <w:proofErr w:type="spellEnd"/>
      <w:r>
        <w:rPr>
          <w:rFonts w:ascii="Times New Roman" w:hAnsi="Times New Roman" w:cs="Times New Roman"/>
        </w:rPr>
        <w:t xml:space="preserve"> e propõe quatro níveis categóricos de análise em</w:t>
      </w:r>
      <w:r>
        <w:rPr>
          <w:rFonts w:ascii="Times New Roman" w:hAnsi="Times New Roman" w:cs="Times New Roman"/>
        </w:rPr>
        <w:t xml:space="preserve"> ordem, subordem, grandes grupos e subgrupos. Para o caso específico das áreas de disposição de resíduos sólidos a subordem correspondente para sua classificação é </w:t>
      </w:r>
      <w:proofErr w:type="spellStart"/>
      <w:r>
        <w:rPr>
          <w:rFonts w:ascii="Times New Roman" w:hAnsi="Times New Roman" w:cs="Times New Roman"/>
        </w:rPr>
        <w:t>Antropossolos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Líxicos</w:t>
      </w:r>
      <w:proofErr w:type="spellEnd"/>
      <w:r>
        <w:rPr>
          <w:rFonts w:ascii="Times New Roman" w:hAnsi="Times New Roman" w:cs="Times New Roman"/>
        </w:rPr>
        <w:t xml:space="preserve"> que são os volumes que contém materiais orgânico e/ou inorgânicos, res</w:t>
      </w:r>
      <w:r>
        <w:rPr>
          <w:rFonts w:ascii="Times New Roman" w:hAnsi="Times New Roman" w:cs="Times New Roman"/>
        </w:rPr>
        <w:t xml:space="preserve">ultantes de atividade humana, adicionados ao solo, por ser uma definição ampla podemos inserir diversos elementos e artefatos, contaminantes ou não. Para a categoria de grande grupo os </w:t>
      </w:r>
      <w:proofErr w:type="spellStart"/>
      <w:r>
        <w:rPr>
          <w:rFonts w:ascii="Times New Roman" w:hAnsi="Times New Roman" w:cs="Times New Roman"/>
        </w:rPr>
        <w:t>Antropossolos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Líxicos</w:t>
      </w:r>
      <w:proofErr w:type="spellEnd"/>
      <w:r>
        <w:rPr>
          <w:rFonts w:ascii="Times New Roman" w:hAnsi="Times New Roman" w:cs="Times New Roman"/>
        </w:rPr>
        <w:t xml:space="preserve"> podem ser subdivididos em segundo a influência do</w:t>
      </w:r>
      <w:r>
        <w:rPr>
          <w:rFonts w:ascii="Times New Roman" w:hAnsi="Times New Roman" w:cs="Times New Roman"/>
        </w:rPr>
        <w:t xml:space="preserve"> lençol freático, os </w:t>
      </w:r>
      <w:proofErr w:type="spellStart"/>
      <w:r>
        <w:rPr>
          <w:rFonts w:ascii="Times New Roman" w:hAnsi="Times New Roman" w:cs="Times New Roman"/>
        </w:rPr>
        <w:t>Áquicos</w:t>
      </w:r>
      <w:proofErr w:type="spellEnd"/>
      <w:r>
        <w:rPr>
          <w:rFonts w:ascii="Times New Roman" w:hAnsi="Times New Roman" w:cs="Times New Roman"/>
        </w:rPr>
        <w:t xml:space="preserve"> com influência e os </w:t>
      </w:r>
      <w:proofErr w:type="spellStart"/>
      <w:r>
        <w:rPr>
          <w:rFonts w:ascii="Times New Roman" w:hAnsi="Times New Roman" w:cs="Times New Roman"/>
        </w:rPr>
        <w:t>Órticos</w:t>
      </w:r>
      <w:proofErr w:type="spellEnd"/>
      <w:r>
        <w:rPr>
          <w:rFonts w:ascii="Times New Roman" w:hAnsi="Times New Roman" w:cs="Times New Roman"/>
        </w:rPr>
        <w:t xml:space="preserve"> sem influência, os dois divididos em subgrupos de acordo com a constituição dos materiais que podem ser sépticos, tóxicos ou </w:t>
      </w:r>
      <w:proofErr w:type="spellStart"/>
      <w:r>
        <w:rPr>
          <w:rFonts w:ascii="Times New Roman" w:hAnsi="Times New Roman" w:cs="Times New Roman"/>
        </w:rPr>
        <w:t>toxissépticos</w:t>
      </w:r>
      <w:proofErr w:type="spellEnd"/>
      <w:r>
        <w:rPr>
          <w:rFonts w:ascii="Times New Roman" w:hAnsi="Times New Roman" w:cs="Times New Roman"/>
        </w:rPr>
        <w:t>.</w:t>
      </w:r>
    </w:p>
    <w:p w:rsidR="00891F19" w:rsidRDefault="00891F1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Material e procedimentos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Área de estudo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municípi</w:t>
      </w:r>
      <w:r>
        <w:rPr>
          <w:rFonts w:ascii="Times New Roman" w:hAnsi="Times New Roman" w:cs="Times New Roman"/>
        </w:rPr>
        <w:t>o de Presidente Prudente - SP está localizado no oeste do estado de São Paulo, conforme Figura 1. Segundo o IBGE (2010) possui uma população de 207.610 habitantes com área de 560.639 km². Assentado sobre o embasamento geológico de Formação Adamantina</w:t>
      </w:r>
      <w:r>
        <w:t xml:space="preserve"> </w:t>
      </w:r>
      <w:r>
        <w:rPr>
          <w:rFonts w:ascii="Times New Roman" w:hAnsi="Times New Roman" w:cs="Times New Roman"/>
        </w:rPr>
        <w:t>(GODO</w:t>
      </w:r>
      <w:r>
        <w:rPr>
          <w:rFonts w:ascii="Times New Roman" w:hAnsi="Times New Roman" w:cs="Times New Roman"/>
        </w:rPr>
        <w:t>Y, 1989).</w:t>
      </w:r>
      <w:r>
        <w:t xml:space="preserve"> </w:t>
      </w:r>
      <w:r>
        <w:rPr>
          <w:rFonts w:ascii="Times New Roman" w:hAnsi="Times New Roman" w:cs="Times New Roman"/>
        </w:rPr>
        <w:t>As formas de relevo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predominam no município de Presidente Prudente são as colinas médias e baixas, com altitudes que variam de 300 a 480 metros e declividades médias de 5 a 20% (PEDRO MIYAZKI, 2015</w:t>
      </w:r>
      <w:proofErr w:type="gramStart"/>
      <w:r>
        <w:rPr>
          <w:rFonts w:ascii="Times New Roman" w:hAnsi="Times New Roman" w:cs="Times New Roman"/>
        </w:rPr>
        <w:t>).</w:t>
      </w:r>
      <w:proofErr w:type="gramEnd"/>
      <w:r>
        <w:rPr>
          <w:rFonts w:ascii="Times New Roman" w:hAnsi="Times New Roman" w:cs="Times New Roman"/>
          <w:noProof/>
          <w:lang w:eastAsia="pt-BR"/>
        </w:rPr>
        <w:drawing>
          <wp:anchor distT="0" distB="3810" distL="114300" distR="116840" simplePos="0" relativeHeight="251657728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9525</wp:posOffset>
            </wp:positionV>
            <wp:extent cx="2950210" cy="4339590"/>
            <wp:effectExtent l="0" t="0" r="0" b="0"/>
            <wp:wrapSquare wrapText="bothSides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433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F19" w:rsidRDefault="00891F19">
      <w:pPr>
        <w:rPr>
          <w:rFonts w:ascii="Times New Roman" w:hAnsi="Times New Roman" w:cs="Times New Roman"/>
          <w:b/>
          <w:sz w:val="24"/>
          <w:szCs w:val="24"/>
        </w:rPr>
      </w:pPr>
    </w:p>
    <w:p w:rsidR="00891F19" w:rsidRDefault="006A348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-3065780</wp:posOffset>
                </wp:positionH>
                <wp:positionV relativeFrom="paragraph">
                  <wp:posOffset>1087120</wp:posOffset>
                </wp:positionV>
                <wp:extent cx="2881630" cy="431800"/>
                <wp:effectExtent l="0" t="0" r="0" b="0"/>
                <wp:wrapSquare wrapText="bothSides"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163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F19" w:rsidRDefault="00EB701A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Figura 1: Localização da área de estudo - Perímetro urbano de Presidente Prudente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41.4pt;margin-top:85.6pt;width:226.9pt;height:3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" stroked="f" strokeweight="0">
                <v:textbox>
                  <w:txbxContent>
                    <w:p w:rsidR="00891F19" w:rsidRDefault="00EB701A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Figura 1: Localização da área de estudo - Perímetro urbano de Presidente Prudente –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SP.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B701A">
        <w:rPr>
          <w:rFonts w:ascii="Times New Roman" w:hAnsi="Times New Roman" w:cs="Times New Roman"/>
          <w:b/>
          <w:sz w:val="24"/>
          <w:szCs w:val="24"/>
        </w:rPr>
        <w:t>2.2. Procedimentos para elaboração de ma</w:t>
      </w:r>
      <w:r w:rsidR="00EB701A">
        <w:rPr>
          <w:rFonts w:ascii="Times New Roman" w:hAnsi="Times New Roman" w:cs="Times New Roman"/>
          <w:b/>
          <w:sz w:val="24"/>
          <w:szCs w:val="24"/>
        </w:rPr>
        <w:t>pas com elementos do relevo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elaboração de um MDE da região de estudo foi o procedimento inicial para obtenção dos </w:t>
      </w:r>
      <w:r>
        <w:rPr>
          <w:rFonts w:ascii="Times New Roman" w:hAnsi="Times New Roman" w:cs="Times New Roman"/>
        </w:rPr>
        <w:lastRenderedPageBreak/>
        <w:t xml:space="preserve">modelos com características do relevo. Para a elaboração do MDE no </w:t>
      </w:r>
      <w:proofErr w:type="spellStart"/>
      <w:proofErr w:type="gramStart"/>
      <w:r>
        <w:rPr>
          <w:rFonts w:ascii="Times New Roman" w:hAnsi="Times New Roman" w:cs="Times New Roman"/>
        </w:rPr>
        <w:t>ArcGIS</w:t>
      </w:r>
      <w:proofErr w:type="spellEnd"/>
      <w:proofErr w:type="gramEnd"/>
      <w:r>
        <w:rPr>
          <w:rStyle w:val="ncoradanotaderodap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foi utilizada a base digital de curvas de nível com equidistância</w:t>
      </w:r>
      <w:r>
        <w:rPr>
          <w:rFonts w:ascii="Times New Roman" w:hAnsi="Times New Roman" w:cs="Times New Roman"/>
        </w:rPr>
        <w:t xml:space="preserve"> de 10 metros, cedida pela Prefeitura Municipal de Presidente Prudente, na escala de 1:20.000 e a ferramenta </w:t>
      </w:r>
      <w:r>
        <w:rPr>
          <w:rFonts w:ascii="Times New Roman" w:hAnsi="Times New Roman" w:cs="Times New Roman"/>
          <w:i/>
        </w:rPr>
        <w:t xml:space="preserve">“3D </w:t>
      </w:r>
      <w:proofErr w:type="spellStart"/>
      <w:r>
        <w:rPr>
          <w:rFonts w:ascii="Times New Roman" w:hAnsi="Times New Roman" w:cs="Times New Roman"/>
          <w:i/>
        </w:rPr>
        <w:t>Analist</w:t>
      </w:r>
      <w:proofErr w:type="spellEnd"/>
      <w:r>
        <w:rPr>
          <w:rFonts w:ascii="Times New Roman" w:hAnsi="Times New Roman" w:cs="Times New Roman"/>
          <w:i/>
        </w:rPr>
        <w:t xml:space="preserve"> Tools – </w:t>
      </w:r>
      <w:proofErr w:type="spellStart"/>
      <w:r>
        <w:rPr>
          <w:rFonts w:ascii="Times New Roman" w:hAnsi="Times New Roman" w:cs="Times New Roman"/>
          <w:i/>
        </w:rPr>
        <w:t>Raster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interpolation</w:t>
      </w:r>
      <w:proofErr w:type="spellEnd"/>
      <w:r>
        <w:rPr>
          <w:rFonts w:ascii="Times New Roman" w:hAnsi="Times New Roman" w:cs="Times New Roman"/>
          <w:i/>
        </w:rPr>
        <w:t xml:space="preserve"> – Topo </w:t>
      </w:r>
      <w:proofErr w:type="spellStart"/>
      <w:r>
        <w:rPr>
          <w:rFonts w:ascii="Times New Roman" w:hAnsi="Times New Roman" w:cs="Times New Roman"/>
          <w:i/>
        </w:rPr>
        <w:t>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raster</w:t>
      </w:r>
      <w:proofErr w:type="spellEnd"/>
      <w:r>
        <w:rPr>
          <w:rFonts w:ascii="Times New Roman" w:hAnsi="Times New Roman" w:cs="Times New Roman"/>
          <w:i/>
        </w:rPr>
        <w:t>”</w:t>
      </w:r>
      <w:r>
        <w:rPr>
          <w:rFonts w:ascii="Times New Roman" w:hAnsi="Times New Roman" w:cs="Times New Roman"/>
        </w:rPr>
        <w:t xml:space="preserve">.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a elaboração do mapa de curvatura do relevo, no </w:t>
      </w:r>
      <w:proofErr w:type="spellStart"/>
      <w:proofErr w:type="gramStart"/>
      <w:r>
        <w:rPr>
          <w:rFonts w:ascii="Times New Roman" w:hAnsi="Times New Roman" w:cs="Times New Roman"/>
        </w:rPr>
        <w:t>ArcGIS</w:t>
      </w:r>
      <w:proofErr w:type="spellEnd"/>
      <w:proofErr w:type="gramEnd"/>
      <w:r>
        <w:rPr>
          <w:rFonts w:ascii="Times New Roman" w:hAnsi="Times New Roman" w:cs="Times New Roman"/>
        </w:rPr>
        <w:t xml:space="preserve"> 10, foram utilizadas as ferramentas “</w:t>
      </w:r>
      <w:proofErr w:type="spellStart"/>
      <w:r>
        <w:rPr>
          <w:rFonts w:ascii="Times New Roman" w:hAnsi="Times New Roman" w:cs="Times New Roman"/>
          <w:i/>
        </w:rPr>
        <w:t>Spacial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Analyst</w:t>
      </w:r>
      <w:proofErr w:type="spellEnd"/>
      <w:r>
        <w:rPr>
          <w:rFonts w:ascii="Times New Roman" w:hAnsi="Times New Roman" w:cs="Times New Roman"/>
          <w:i/>
        </w:rPr>
        <w:t xml:space="preserve"> Tools – </w:t>
      </w:r>
      <w:proofErr w:type="spellStart"/>
      <w:r>
        <w:rPr>
          <w:rFonts w:ascii="Times New Roman" w:hAnsi="Times New Roman" w:cs="Times New Roman"/>
          <w:i/>
        </w:rPr>
        <w:t>Surface</w:t>
      </w:r>
      <w:proofErr w:type="spellEnd"/>
      <w:r>
        <w:rPr>
          <w:rFonts w:ascii="Times New Roman" w:hAnsi="Times New Roman" w:cs="Times New Roman"/>
          <w:i/>
        </w:rPr>
        <w:t xml:space="preserve"> – </w:t>
      </w:r>
      <w:proofErr w:type="spellStart"/>
      <w:r>
        <w:rPr>
          <w:rFonts w:ascii="Times New Roman" w:hAnsi="Times New Roman" w:cs="Times New Roman"/>
          <w:i/>
        </w:rPr>
        <w:t>Curvature</w:t>
      </w:r>
      <w:proofErr w:type="spellEnd"/>
      <w:r>
        <w:rPr>
          <w:rFonts w:ascii="Times New Roman" w:hAnsi="Times New Roman" w:cs="Times New Roman"/>
          <w:i/>
        </w:rPr>
        <w:t>”. F</w:t>
      </w:r>
      <w:r>
        <w:rPr>
          <w:rFonts w:ascii="Times New Roman" w:hAnsi="Times New Roman" w:cs="Times New Roman"/>
        </w:rPr>
        <w:t xml:space="preserve">oram definidas três classes (côncava, convexa e retilínea), com seleção de intervalo de – 0,5% a +0,5% para a classe de vertentes retilíneas, baseado em Valeriano (2003) e por se aproximar da delimitação feita manualmente em uma área de teste.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a elab</w:t>
      </w:r>
      <w:r>
        <w:rPr>
          <w:rFonts w:ascii="Times New Roman" w:hAnsi="Times New Roman" w:cs="Times New Roman"/>
        </w:rPr>
        <w:t>oração do mapa de declividade foi utilizada a ferramenta “</w:t>
      </w:r>
      <w:proofErr w:type="spellStart"/>
      <w:r>
        <w:rPr>
          <w:rFonts w:ascii="Times New Roman" w:hAnsi="Times New Roman" w:cs="Times New Roman"/>
          <w:i/>
        </w:rPr>
        <w:t>Spacial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Analyst</w:t>
      </w:r>
      <w:proofErr w:type="spellEnd"/>
      <w:r>
        <w:rPr>
          <w:rFonts w:ascii="Times New Roman" w:hAnsi="Times New Roman" w:cs="Times New Roman"/>
          <w:i/>
        </w:rPr>
        <w:t xml:space="preserve"> Tools – </w:t>
      </w:r>
      <w:proofErr w:type="spellStart"/>
      <w:r>
        <w:rPr>
          <w:rFonts w:ascii="Times New Roman" w:hAnsi="Times New Roman" w:cs="Times New Roman"/>
          <w:i/>
        </w:rPr>
        <w:t>Surface</w:t>
      </w:r>
      <w:proofErr w:type="spellEnd"/>
      <w:r>
        <w:rPr>
          <w:rFonts w:ascii="Times New Roman" w:hAnsi="Times New Roman" w:cs="Times New Roman"/>
          <w:i/>
        </w:rPr>
        <w:t xml:space="preserve"> – </w:t>
      </w:r>
      <w:proofErr w:type="spellStart"/>
      <w:r>
        <w:rPr>
          <w:rFonts w:ascii="Times New Roman" w:hAnsi="Times New Roman" w:cs="Times New Roman"/>
          <w:i/>
        </w:rPr>
        <w:t>Slope</w:t>
      </w:r>
      <w:proofErr w:type="spellEnd"/>
      <w:r>
        <w:rPr>
          <w:rFonts w:ascii="Times New Roman" w:hAnsi="Times New Roman" w:cs="Times New Roman"/>
          <w:i/>
        </w:rPr>
        <w:t xml:space="preserve">” </w:t>
      </w:r>
      <w:r>
        <w:rPr>
          <w:rFonts w:ascii="Times New Roman" w:hAnsi="Times New Roman" w:cs="Times New Roman"/>
        </w:rPr>
        <w:t xml:space="preserve">com os parâmetros indicados pela EMBRAPA (2006), que propõe a utilização das seguintes classes de declividades: </w:t>
      </w:r>
      <w:proofErr w:type="gramStart"/>
      <w:r>
        <w:rPr>
          <w:rFonts w:ascii="Times New Roman" w:hAnsi="Times New Roman" w:cs="Times New Roman"/>
        </w:rPr>
        <w:t>0 – 3</w:t>
      </w:r>
      <w:proofErr w:type="gramEnd"/>
      <w:r>
        <w:rPr>
          <w:rFonts w:ascii="Times New Roman" w:hAnsi="Times New Roman" w:cs="Times New Roman"/>
        </w:rPr>
        <w:t xml:space="preserve">%, 3 – 8%, 8 – 20%, 20 – 45% e 45 – 75% </w:t>
      </w:r>
      <w:r>
        <w:rPr>
          <w:rFonts w:ascii="Times New Roman" w:hAnsi="Times New Roman" w:cs="Times New Roman"/>
        </w:rPr>
        <w:t xml:space="preserve">e acima de 75%. Para a elaboração do mapa das formas do relevo foi utilizada a extensão do </w:t>
      </w:r>
      <w:proofErr w:type="spellStart"/>
      <w:proofErr w:type="gramStart"/>
      <w:r>
        <w:rPr>
          <w:rFonts w:ascii="Times New Roman" w:hAnsi="Times New Roman" w:cs="Times New Roman"/>
          <w:i/>
        </w:rPr>
        <w:t>ArcToolbox</w:t>
      </w:r>
      <w:proofErr w:type="spellEnd"/>
      <w:proofErr w:type="gramEnd"/>
      <w:r>
        <w:rPr>
          <w:rFonts w:ascii="Times New Roman" w:hAnsi="Times New Roman" w:cs="Times New Roman"/>
          <w:i/>
        </w:rPr>
        <w:t xml:space="preserve"> “</w:t>
      </w:r>
      <w:proofErr w:type="spellStart"/>
      <w:r>
        <w:rPr>
          <w:rFonts w:ascii="Times New Roman" w:hAnsi="Times New Roman" w:cs="Times New Roman"/>
          <w:i/>
        </w:rPr>
        <w:t>Geomorphometry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Gradient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Metrics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version</w:t>
      </w:r>
      <w:proofErr w:type="spellEnd"/>
      <w:r>
        <w:rPr>
          <w:rFonts w:ascii="Times New Roman" w:hAnsi="Times New Roman" w:cs="Times New Roman"/>
          <w:i/>
        </w:rPr>
        <w:t xml:space="preserve"> 2.0 – </w:t>
      </w:r>
      <w:proofErr w:type="spellStart"/>
      <w:r>
        <w:rPr>
          <w:rFonts w:ascii="Times New Roman" w:hAnsi="Times New Roman" w:cs="Times New Roman"/>
          <w:i/>
        </w:rPr>
        <w:t>Surface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Texture</w:t>
      </w:r>
      <w:proofErr w:type="spellEnd"/>
      <w:r>
        <w:rPr>
          <w:rFonts w:ascii="Times New Roman" w:hAnsi="Times New Roman" w:cs="Times New Roman"/>
          <w:i/>
        </w:rPr>
        <w:t xml:space="preserve"> - </w:t>
      </w:r>
      <w:proofErr w:type="spellStart"/>
      <w:r>
        <w:rPr>
          <w:rFonts w:ascii="Times New Roman" w:hAnsi="Times New Roman" w:cs="Times New Roman"/>
          <w:i/>
        </w:rPr>
        <w:t>Landform</w:t>
      </w:r>
      <w:proofErr w:type="spellEnd"/>
      <w:r>
        <w:rPr>
          <w:rFonts w:ascii="Times New Roman" w:hAnsi="Times New Roman" w:cs="Times New Roman"/>
        </w:rPr>
        <w:t xml:space="preserve">” gerado a partir do MDE. Foram utilizados os conceitos de Evans (2016) e </w:t>
      </w:r>
      <w:proofErr w:type="spellStart"/>
      <w:r>
        <w:rPr>
          <w:rFonts w:ascii="Times New Roman" w:hAnsi="Times New Roman" w:cs="Times New Roman"/>
        </w:rPr>
        <w:t>Reu</w:t>
      </w:r>
      <w:r>
        <w:rPr>
          <w:rFonts w:ascii="Times New Roman" w:hAnsi="Times New Roman" w:cs="Times New Roman"/>
        </w:rPr>
        <w:t>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 (2009), baseado em </w:t>
      </w:r>
      <w:proofErr w:type="spellStart"/>
      <w:r>
        <w:rPr>
          <w:rFonts w:ascii="Times New Roman" w:hAnsi="Times New Roman" w:cs="Times New Roman"/>
        </w:rPr>
        <w:t>MacMillan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Pettapiece</w:t>
      </w:r>
      <w:proofErr w:type="spellEnd"/>
      <w:r>
        <w:rPr>
          <w:rFonts w:ascii="Times New Roman" w:hAnsi="Times New Roman" w:cs="Times New Roman"/>
        </w:rPr>
        <w:t xml:space="preserve"> (1997), que consideram quatro tipos de formas do relevo, indicados no Quadro 1.</w:t>
      </w:r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Quadro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: Regras de classificação para modelo simples de unidades de formas do relevo.</w:t>
      </w:r>
    </w:p>
    <w:tbl>
      <w:tblPr>
        <w:tblW w:w="0" w:type="auto"/>
        <w:tblInd w:w="16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7"/>
        <w:gridCol w:w="3686"/>
        <w:gridCol w:w="1844"/>
      </w:tblGrid>
      <w:tr w:rsidR="00891F1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91F19" w:rsidRDefault="00EB701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91F19" w:rsidRDefault="00EB701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91F19" w:rsidRDefault="00EB701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Relevo relativo</w:t>
            </w:r>
          </w:p>
        </w:tc>
      </w:tr>
      <w:tr w:rsidR="00891F1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Topo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Crest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Shoulder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70%</w:t>
            </w:r>
          </w:p>
        </w:tc>
      </w:tr>
      <w:tr w:rsidR="00891F1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Alta vertente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– 70%</w:t>
            </w:r>
          </w:p>
        </w:tc>
      </w:tr>
      <w:tr w:rsidR="00891F1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Média vertente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– 40%</w:t>
            </w:r>
          </w:p>
        </w:tc>
      </w:tr>
      <w:tr w:rsidR="00891F19">
        <w:trPr>
          <w:trHeight w:val="7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Fundo de vale (Toe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91F19" w:rsidRDefault="00EB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20%</w:t>
            </w:r>
          </w:p>
        </w:tc>
      </w:tr>
    </w:tbl>
    <w:p w:rsidR="00891F19" w:rsidRDefault="00891F19">
      <w:pPr>
        <w:pStyle w:val="PargrafodaLista1"/>
        <w:spacing w:after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quarta variável foi o mapa de aspecto, que define a direção do fluxo de água e está </w:t>
      </w:r>
      <w:r>
        <w:rPr>
          <w:rFonts w:ascii="Times New Roman" w:hAnsi="Times New Roman" w:cs="Times New Roman"/>
          <w:color w:val="000000"/>
        </w:rPr>
        <w:t xml:space="preserve">relacionado diretamente com a evapotranspiração, insolação, teor de água no solo e, consequentemente, tem influência sobre as características do solo (MOORE </w:t>
      </w:r>
      <w:proofErr w:type="gramStart"/>
      <w:r>
        <w:rPr>
          <w:rFonts w:ascii="Times New Roman" w:hAnsi="Times New Roman" w:cs="Times New Roman"/>
          <w:color w:val="000000"/>
        </w:rPr>
        <w:t>et</w:t>
      </w:r>
      <w:proofErr w:type="gramEnd"/>
      <w:r>
        <w:rPr>
          <w:rFonts w:ascii="Times New Roman" w:hAnsi="Times New Roman" w:cs="Times New Roman"/>
          <w:color w:val="000000"/>
        </w:rPr>
        <w:t xml:space="preserve"> al., 1993; WILSON, GALLANT, 2000). Para elabora</w:t>
      </w:r>
      <w:r>
        <w:rPr>
          <w:rFonts w:ascii="Times New Roman" w:hAnsi="Times New Roman" w:cs="Times New Roman"/>
        </w:rPr>
        <w:t xml:space="preserve">ção do mapa de aspecto no </w:t>
      </w:r>
      <w:proofErr w:type="spellStart"/>
      <w:proofErr w:type="gramStart"/>
      <w:r>
        <w:rPr>
          <w:rFonts w:ascii="Times New Roman" w:hAnsi="Times New Roman" w:cs="Times New Roman"/>
        </w:rPr>
        <w:t>ArcGis</w:t>
      </w:r>
      <w:proofErr w:type="spellEnd"/>
      <w:proofErr w:type="gramEnd"/>
      <w:r>
        <w:rPr>
          <w:rFonts w:ascii="Times New Roman" w:hAnsi="Times New Roman" w:cs="Times New Roman"/>
        </w:rPr>
        <w:t xml:space="preserve"> foi utilizada a </w:t>
      </w:r>
      <w:r>
        <w:rPr>
          <w:rFonts w:ascii="Times New Roman" w:hAnsi="Times New Roman" w:cs="Times New Roman"/>
        </w:rPr>
        <w:t>ferramenta “</w:t>
      </w:r>
      <w:proofErr w:type="spellStart"/>
      <w:r>
        <w:rPr>
          <w:rFonts w:ascii="Times New Roman" w:hAnsi="Times New Roman" w:cs="Times New Roman"/>
          <w:i/>
        </w:rPr>
        <w:t>Spacial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Analyst</w:t>
      </w:r>
      <w:proofErr w:type="spellEnd"/>
      <w:r>
        <w:rPr>
          <w:rFonts w:ascii="Times New Roman" w:hAnsi="Times New Roman" w:cs="Times New Roman"/>
          <w:i/>
        </w:rPr>
        <w:t xml:space="preserve"> Tools – </w:t>
      </w:r>
      <w:proofErr w:type="spellStart"/>
      <w:r>
        <w:rPr>
          <w:rFonts w:ascii="Times New Roman" w:hAnsi="Times New Roman" w:cs="Times New Roman"/>
          <w:i/>
        </w:rPr>
        <w:t>Surface</w:t>
      </w:r>
      <w:proofErr w:type="spellEnd"/>
      <w:r>
        <w:rPr>
          <w:rFonts w:ascii="Times New Roman" w:hAnsi="Times New Roman" w:cs="Times New Roman"/>
          <w:i/>
        </w:rPr>
        <w:t xml:space="preserve"> – </w:t>
      </w:r>
      <w:proofErr w:type="spellStart"/>
      <w:r>
        <w:rPr>
          <w:rFonts w:ascii="Times New Roman" w:hAnsi="Times New Roman" w:cs="Times New Roman"/>
          <w:i/>
        </w:rPr>
        <w:t>Aspect</w:t>
      </w:r>
      <w:proofErr w:type="spellEnd"/>
      <w:r>
        <w:rPr>
          <w:rFonts w:ascii="Times New Roman" w:hAnsi="Times New Roman" w:cs="Times New Roman"/>
          <w:i/>
        </w:rPr>
        <w:t>”.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891F19" w:rsidRDefault="00EB701A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2.3. Procedimentos para coletas de amostras de solos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dados da coleta de amostras de solos, conforme a localização indicada na Figura 2</w:t>
      </w:r>
      <w:proofErr w:type="gramStart"/>
      <w:r>
        <w:rPr>
          <w:rFonts w:ascii="Times New Roman" w:hAnsi="Times New Roman" w:cs="Times New Roman"/>
        </w:rPr>
        <w:t>, foram</w:t>
      </w:r>
      <w:proofErr w:type="gramEnd"/>
      <w:r>
        <w:rPr>
          <w:rFonts w:ascii="Times New Roman" w:hAnsi="Times New Roman" w:cs="Times New Roman"/>
        </w:rPr>
        <w:t xml:space="preserve"> utilizados para o mapeamento preditivo de solos naturais, seguindo os procedimentos indicados por Lemos e Santos (1996), com verificação de cor e textura para delim</w:t>
      </w:r>
      <w:r>
        <w:rPr>
          <w:rFonts w:ascii="Times New Roman" w:hAnsi="Times New Roman" w:cs="Times New Roman"/>
        </w:rPr>
        <w:t xml:space="preserve">itação dos horizontes e realização </w:t>
      </w:r>
      <w:r>
        <w:rPr>
          <w:rFonts w:ascii="Times New Roman" w:hAnsi="Times New Roman" w:cs="Times New Roman"/>
        </w:rPr>
        <w:lastRenderedPageBreak/>
        <w:t xml:space="preserve">de análises morfológicas e </w:t>
      </w:r>
      <w:proofErr w:type="spellStart"/>
      <w:r>
        <w:rPr>
          <w:rFonts w:ascii="Times New Roman" w:hAnsi="Times New Roman" w:cs="Times New Roman"/>
        </w:rPr>
        <w:t>texturais</w:t>
      </w:r>
      <w:proofErr w:type="spellEnd"/>
      <w:r>
        <w:rPr>
          <w:rFonts w:ascii="Times New Roman" w:hAnsi="Times New Roman" w:cs="Times New Roman"/>
        </w:rPr>
        <w:t xml:space="preserve">, no Laboratório de Sedimentologia e Análise de Solos da FCT/UNESP, para identificação dos tipos de solo. </w:t>
      </w:r>
    </w:p>
    <w:p w:rsidR="00891F19" w:rsidRDefault="00EB701A">
      <w:pPr>
        <w:spacing w:after="120" w:line="360" w:lineRule="auto"/>
        <w:ind w:firstLine="709"/>
        <w:jc w:val="center"/>
      </w:pPr>
      <w:r>
        <w:rPr>
          <w:noProof/>
          <w:lang w:eastAsia="pt-BR"/>
        </w:rPr>
        <w:drawing>
          <wp:inline distT="18415" distB="22860" distL="18415" distR="18415">
            <wp:extent cx="3924935" cy="277812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3479800</wp:posOffset>
            </wp:positionH>
            <wp:positionV relativeFrom="paragraph">
              <wp:posOffset>630555</wp:posOffset>
            </wp:positionV>
            <wp:extent cx="217805" cy="286385"/>
            <wp:effectExtent l="0" t="0" r="0" b="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Figura 2: Localização dos pontos de amostragem</w:t>
      </w:r>
      <w:r>
        <w:rPr>
          <w:rStyle w:val="ncoradanotaderodap"/>
          <w:rFonts w:ascii="Times New Roman" w:hAnsi="Times New Roman" w:cs="Times New Roman"/>
          <w:sz w:val="20"/>
          <w:szCs w:val="20"/>
        </w:rPr>
        <w:footnoteReference w:id="2"/>
      </w:r>
      <w:r>
        <w:rPr>
          <w:rFonts w:ascii="Times New Roman" w:hAnsi="Times New Roman" w:cs="Times New Roman"/>
          <w:sz w:val="20"/>
          <w:szCs w:val="20"/>
        </w:rPr>
        <w:t xml:space="preserve"> dos solos no perímetro urba</w:t>
      </w:r>
      <w:r>
        <w:rPr>
          <w:rFonts w:ascii="Times New Roman" w:hAnsi="Times New Roman" w:cs="Times New Roman"/>
          <w:sz w:val="20"/>
          <w:szCs w:val="20"/>
        </w:rPr>
        <w:t>no de Presidente Prudente – SP</w:t>
      </w:r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O autor</w:t>
      </w:r>
    </w:p>
    <w:p w:rsidR="00891F19" w:rsidRDefault="00891F19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 base na área definida por Mazzini (1997) foi delimitada a “área de influência”, pois os depósitos estão localizados em áreas de nascentes do Córrego Gramado, e os resíduos químicos e sólidos podem ser tran</w:t>
      </w:r>
      <w:r>
        <w:rPr>
          <w:rFonts w:ascii="Times New Roman" w:hAnsi="Times New Roman" w:cs="Times New Roman"/>
        </w:rPr>
        <w:t>sportados de montante para jusante do rio pela ação das chuvas e da gravidade. Assim, a área de influência proposta foi delimitada a partir do divisor de águas para a bacia hidrográfica e a coleta de amostras de solos foi realizada de montante para jusante</w:t>
      </w:r>
      <w:r>
        <w:rPr>
          <w:rFonts w:ascii="Times New Roman" w:hAnsi="Times New Roman" w:cs="Times New Roman"/>
        </w:rPr>
        <w:t>, conforme a Figura 3.</w:t>
      </w:r>
    </w:p>
    <w:p w:rsidR="00891F19" w:rsidRDefault="00EB701A">
      <w:pPr>
        <w:spacing w:after="0" w:line="360" w:lineRule="auto"/>
        <w:ind w:firstLine="709"/>
        <w:jc w:val="center"/>
      </w:pPr>
      <w:r>
        <w:rPr>
          <w:noProof/>
          <w:lang w:eastAsia="pt-BR"/>
        </w:rPr>
        <w:lastRenderedPageBreak/>
        <w:drawing>
          <wp:inline distT="18415" distB="20955" distL="18415" distR="27940">
            <wp:extent cx="3554095" cy="2513330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19" w:rsidRDefault="00EB7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Figura 3: Localização dos pontos de amostragem</w:t>
      </w:r>
      <w:r>
        <w:rPr>
          <w:rStyle w:val="ncoradanotaderodap"/>
          <w:rFonts w:ascii="Times New Roman" w:hAnsi="Times New Roman" w:cs="Times New Roman"/>
          <w:sz w:val="20"/>
          <w:szCs w:val="20"/>
        </w:rPr>
        <w:footnoteReference w:id="3"/>
      </w:r>
      <w:r>
        <w:rPr>
          <w:rFonts w:ascii="Times New Roman" w:hAnsi="Times New Roman" w:cs="Times New Roman"/>
          <w:sz w:val="20"/>
          <w:szCs w:val="20"/>
        </w:rPr>
        <w:t xml:space="preserve"> dos solos nos antigos depósitos de resíduos sólidos em Presidente Prudente - SP </w:t>
      </w:r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O autor</w:t>
      </w:r>
    </w:p>
    <w:p w:rsidR="00891F19" w:rsidRDefault="00891F19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</w:rPr>
        <w:t xml:space="preserve">As coletas foram realizadas em profundidades de 50 cm e 1 metro de profundidade com </w:t>
      </w:r>
      <w:r>
        <w:rPr>
          <w:rFonts w:ascii="Times New Roman" w:hAnsi="Times New Roman" w:cs="Times New Roman"/>
        </w:rPr>
        <w:t xml:space="preserve">algumas adaptações baseadas em </w:t>
      </w:r>
      <w:proofErr w:type="spellStart"/>
      <w:r>
        <w:rPr>
          <w:rFonts w:ascii="Times New Roman" w:hAnsi="Times New Roman" w:cs="Times New Roman"/>
        </w:rPr>
        <w:t>Yoshimoto</w:t>
      </w:r>
      <w:proofErr w:type="spellEnd"/>
      <w:r>
        <w:rPr>
          <w:rFonts w:ascii="Times New Roman" w:hAnsi="Times New Roman" w:cs="Times New Roman"/>
        </w:rPr>
        <w:t xml:space="preserve"> e Fontana (2011), FAO (2014) e Machado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al. (2011).</w:t>
      </w:r>
      <w:r>
        <w:rPr>
          <w:rFonts w:ascii="Times New Roman" w:hAnsi="Times New Roman" w:cs="Times New Roman"/>
          <w:lang w:eastAsia="pt-BR"/>
        </w:rPr>
        <w:t xml:space="preserve"> A coleta das amostras foi realizada conforme as normas de EMBRAPA (1997). As amostras da área </w:t>
      </w:r>
      <w:proofErr w:type="gramStart"/>
      <w:r>
        <w:rPr>
          <w:rFonts w:ascii="Times New Roman" w:hAnsi="Times New Roman" w:cs="Times New Roman"/>
          <w:lang w:eastAsia="pt-BR"/>
        </w:rPr>
        <w:t>1</w:t>
      </w:r>
      <w:proofErr w:type="gramEnd"/>
      <w:r>
        <w:rPr>
          <w:rFonts w:ascii="Times New Roman" w:hAnsi="Times New Roman" w:cs="Times New Roman"/>
          <w:lang w:eastAsia="pt-BR"/>
        </w:rPr>
        <w:t xml:space="preserve"> foram enviadas para análise de metais pesados (arsênio, cromo, cá</w:t>
      </w:r>
      <w:r>
        <w:rPr>
          <w:rFonts w:ascii="Times New Roman" w:hAnsi="Times New Roman" w:cs="Times New Roman"/>
          <w:lang w:eastAsia="pt-BR"/>
        </w:rPr>
        <w:t>dmio e chumbo).</w:t>
      </w:r>
    </w:p>
    <w:p w:rsidR="00891F19" w:rsidRDefault="00EB701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Processamento das variáveis do relevo e elaboração do mapa preditivo de solos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RNA são um ramo da inteligência artificial (IA) que se baseiam no princípio de simular parte do funcionamento do cérebro humano usando computadores eletrô</w:t>
      </w:r>
      <w:r>
        <w:rPr>
          <w:rFonts w:ascii="Times New Roman" w:hAnsi="Times New Roman" w:cs="Times New Roman"/>
        </w:rPr>
        <w:t>nicos, por intermédio de equações matemáticas que compõem uma rede de neurônios artificiais, na qual informações lógicas ou valores numéricos possam ser processados para gerar uma saída (RIBEIRO, 2003).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organização das RNA em camadas é conhecida como top</w:t>
      </w:r>
      <w:r>
        <w:rPr>
          <w:rFonts w:ascii="Times New Roman" w:hAnsi="Times New Roman" w:cs="Times New Roman"/>
        </w:rPr>
        <w:t>ologia ou arquitetura da rede e podem ser compostas por apenas uma camada simples, ou por multicamadas, compostas por várias camadas intermediárias (SABO, 2006). Uma RNA é formada da seguinte forma: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Camada de entrada: onde é feita a apresentação e distri</w:t>
      </w:r>
      <w:r>
        <w:rPr>
          <w:rFonts w:ascii="Times New Roman" w:hAnsi="Times New Roman" w:cs="Times New Roman"/>
        </w:rPr>
        <w:t>buição dos dados a rede;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Camadas ocultas ou intermediárias: onde é realizado o processamento dos dados, por meio das conexões ponderadas;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• Camada de saída: onde é realizada a conclusão e apresentação dos resultados finais.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o processamento do mapa preditivo de solos foram utilizadas as variáveis de entrada apresentadas no Quadro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>: declividade, formas do relevo, aspecto e curvatura, que foram agrupados em arquivo único, com 4 bandas, para a coleta de amostras de treiname</w:t>
      </w:r>
      <w:r>
        <w:rPr>
          <w:rFonts w:ascii="Times New Roman" w:hAnsi="Times New Roman" w:cs="Times New Roman"/>
        </w:rPr>
        <w:t xml:space="preserve">nto para processamento das RNA. </w:t>
      </w:r>
    </w:p>
    <w:p w:rsidR="00891F19" w:rsidRDefault="00EB701A">
      <w:pPr>
        <w:spacing w:after="120" w:line="240" w:lineRule="auto"/>
        <w:ind w:firstLine="708"/>
        <w:jc w:val="center"/>
      </w:pPr>
      <w:r>
        <w:rPr>
          <w:noProof/>
          <w:lang w:eastAsia="pt-BR"/>
        </w:rPr>
        <w:drawing>
          <wp:inline distT="0" distB="0" distL="0" distR="0">
            <wp:extent cx="3048000" cy="2879090"/>
            <wp:effectExtent l="0" t="0" r="0" b="0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19" w:rsidRDefault="00EB701A">
      <w:pPr>
        <w:spacing w:after="12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Quadro </w:t>
      </w:r>
      <w:proofErr w:type="gramStart"/>
      <w:r>
        <w:rPr>
          <w:rFonts w:ascii="Times New Roman" w:hAnsi="Times New Roman" w:cs="Times New Roman"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</w:rPr>
        <w:t>: Variáveis de entrada para as RNA.</w:t>
      </w:r>
    </w:p>
    <w:p w:rsidR="00891F19" w:rsidRDefault="00891F19">
      <w:pPr>
        <w:pStyle w:val="PargrafodaLista1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Foram realizados testes de processamento com diferentes arquiteturas para as RNA no ENVI 4.7 até chegar a um resultado análogo ao esboço de solos realizado por </w:t>
      </w:r>
      <w:proofErr w:type="spellStart"/>
      <w:r>
        <w:rPr>
          <w:rFonts w:ascii="Times New Roman" w:hAnsi="Times New Roman" w:cs="Times New Roman"/>
        </w:rPr>
        <w:t>Fushimi</w:t>
      </w:r>
      <w:proofErr w:type="spellEnd"/>
      <w:r>
        <w:rPr>
          <w:rFonts w:ascii="Times New Roman" w:hAnsi="Times New Roman" w:cs="Times New Roman"/>
        </w:rPr>
        <w:t xml:space="preserve"> (2012).</w:t>
      </w:r>
    </w:p>
    <w:p w:rsidR="00891F19" w:rsidRDefault="00891F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F19" w:rsidRDefault="00EB7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Resultados 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Considerando a relação entre solos e relevo foi elaborado o mapa preditivo de solos de Presidente Prudente, SP, com base em elementos extraídos de um MDE, entre eles: declividade, formas do relevo, curvatura e aspecto. O mapa preditivo de 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olos é um elemento importante para a análise dos </w:t>
      </w:r>
      <w:proofErr w:type="spellStart"/>
      <w:r>
        <w:rPr>
          <w:rFonts w:ascii="Times New Roman" w:hAnsi="Times New Roman" w:cs="Times New Roman"/>
          <w:iCs/>
          <w:color w:val="000000"/>
          <w:shd w:val="clear" w:color="auto" w:fill="FFFFFF"/>
        </w:rPr>
        <w:t>Antropossolos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para identificar se há um padrão relacionado à ocorrência deles, tais como o existente entre solos naturais e relevo.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mapa preditivo de solos possibilitou verificar que as áreas de antigos de</w:t>
      </w:r>
      <w:r>
        <w:rPr>
          <w:rFonts w:ascii="Times New Roman" w:hAnsi="Times New Roman" w:cs="Times New Roman"/>
        </w:rPr>
        <w:t xml:space="preserve">pósitos de resíduos possuem maior ocorrência em áreas de </w:t>
      </w:r>
      <w:proofErr w:type="spellStart"/>
      <w:r>
        <w:rPr>
          <w:rFonts w:ascii="Times New Roman" w:hAnsi="Times New Roman" w:cs="Times New Roman"/>
        </w:rPr>
        <w:t>Argissolos</w:t>
      </w:r>
      <w:proofErr w:type="spellEnd"/>
      <w:r>
        <w:rPr>
          <w:rFonts w:ascii="Times New Roman" w:hAnsi="Times New Roman" w:cs="Times New Roman"/>
        </w:rPr>
        <w:t xml:space="preserve">, com 42%, que são solos predominantes presentes em relevos suavemente ondulados a ondulados (FUSHIMI, 2012); com 28% em áreas de </w:t>
      </w:r>
      <w:proofErr w:type="spellStart"/>
      <w:r>
        <w:rPr>
          <w:rFonts w:ascii="Times New Roman" w:hAnsi="Times New Roman" w:cs="Times New Roman"/>
        </w:rPr>
        <w:t>Planossolos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Gleissolos</w:t>
      </w:r>
      <w:proofErr w:type="spellEnd"/>
      <w:r>
        <w:rPr>
          <w:rFonts w:ascii="Times New Roman" w:hAnsi="Times New Roman" w:cs="Times New Roman"/>
        </w:rPr>
        <w:t>, que estão situados em planícies a</w:t>
      </w:r>
      <w:r>
        <w:rPr>
          <w:rFonts w:ascii="Times New Roman" w:hAnsi="Times New Roman" w:cs="Times New Roman"/>
        </w:rPr>
        <w:t xml:space="preserve">luviais e na parte inferior das vertentes, devido à grande </w:t>
      </w:r>
      <w:r>
        <w:rPr>
          <w:rFonts w:ascii="Times New Roman" w:hAnsi="Times New Roman" w:cs="Times New Roman"/>
        </w:rPr>
        <w:lastRenderedPageBreak/>
        <w:t xml:space="preserve">diferença </w:t>
      </w:r>
      <w:proofErr w:type="spellStart"/>
      <w:r>
        <w:rPr>
          <w:rFonts w:ascii="Times New Roman" w:hAnsi="Times New Roman" w:cs="Times New Roman"/>
        </w:rPr>
        <w:t>textural</w:t>
      </w:r>
      <w:proofErr w:type="spellEnd"/>
      <w:r>
        <w:rPr>
          <w:rFonts w:ascii="Times New Roman" w:hAnsi="Times New Roman" w:cs="Times New Roman"/>
        </w:rPr>
        <w:t xml:space="preserve"> entre o horizonte A ou horizonte </w:t>
      </w:r>
      <w:proofErr w:type="gramStart"/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e</w:t>
      </w:r>
      <w:proofErr w:type="spellEnd"/>
      <w:proofErr w:type="gramEnd"/>
      <w:r>
        <w:rPr>
          <w:rFonts w:ascii="Times New Roman" w:hAnsi="Times New Roman" w:cs="Times New Roman"/>
        </w:rPr>
        <w:t xml:space="preserve"> o horizonte B, são vulneráveis à erosão hídrica (FISHIMI, 2012). </w:t>
      </w:r>
    </w:p>
    <w:p w:rsidR="007D7C3D" w:rsidRDefault="007D7C3D" w:rsidP="007D7C3D">
      <w:pPr>
        <w:spacing w:after="12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61824" behindDoc="0" locked="0" layoutInCell="1" allowOverlap="1" wp14:anchorId="0BFE68EB" wp14:editId="3A0BB09A">
            <wp:simplePos x="0" y="0"/>
            <wp:positionH relativeFrom="column">
              <wp:posOffset>3354705</wp:posOffset>
            </wp:positionH>
            <wp:positionV relativeFrom="paragraph">
              <wp:posOffset>696595</wp:posOffset>
            </wp:positionV>
            <wp:extent cx="212725" cy="28003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8424B76" wp14:editId="6255ADEE">
            <wp:extent cx="4572000" cy="3232656"/>
            <wp:effectExtent l="19050" t="19050" r="0" b="63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_SBGFA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32656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91F19" w:rsidRDefault="00EB701A" w:rsidP="007D7C3D">
      <w:pPr>
        <w:spacing w:after="0" w:line="48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Figura 4: Mapa preditivo de solos no perímetro urbano de Presidente </w:t>
      </w:r>
      <w:r>
        <w:rPr>
          <w:rFonts w:ascii="Times New Roman" w:hAnsi="Times New Roman"/>
          <w:sz w:val="20"/>
          <w:szCs w:val="20"/>
        </w:rPr>
        <w:t>Prudente – SP</w:t>
      </w:r>
    </w:p>
    <w:p w:rsidR="00891F19" w:rsidRDefault="00EB701A">
      <w:pPr>
        <w:pStyle w:val="PargrafodaLista"/>
        <w:spacing w:after="12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O autor</w:t>
      </w:r>
    </w:p>
    <w:p w:rsidR="00891F19" w:rsidRDefault="00891F19">
      <w:pPr>
        <w:pStyle w:val="PargrafodaLista"/>
        <w:spacing w:after="120" w:line="360" w:lineRule="auto"/>
        <w:ind w:left="0"/>
        <w:jc w:val="both"/>
        <w:rPr>
          <w:rFonts w:ascii="Times New Roman" w:hAnsi="Times New Roman"/>
        </w:rPr>
      </w:pPr>
    </w:p>
    <w:p w:rsidR="00891F19" w:rsidRDefault="00EB701A">
      <w:pPr>
        <w:pStyle w:val="PargrafodaLista"/>
        <w:spacing w:after="12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 relação às formas do relevo, as áreas de antigos depósitos de resíduos estão predominantemente </w:t>
      </w:r>
      <w:proofErr w:type="gramStart"/>
      <w:r>
        <w:rPr>
          <w:rFonts w:ascii="Times New Roman" w:hAnsi="Times New Roman"/>
        </w:rPr>
        <w:t>localizadas em áreas de média vertente e fundos de vale, totalizando 47% (Figura 5) que podem ser relacionadas com as classes de</w:t>
      </w:r>
      <w:r>
        <w:rPr>
          <w:rFonts w:ascii="Times New Roman" w:hAnsi="Times New Roman"/>
        </w:rPr>
        <w:t xml:space="preserve"> declividade de até 20%</w:t>
      </w:r>
      <w:proofErr w:type="gramEnd"/>
      <w:r>
        <w:rPr>
          <w:rFonts w:ascii="Times New Roman" w:hAnsi="Times New Roman"/>
        </w:rPr>
        <w:t xml:space="preserve"> (Figura 6).</w:t>
      </w:r>
    </w:p>
    <w:p w:rsidR="00891F19" w:rsidRDefault="00EB701A">
      <w:pPr>
        <w:spacing w:after="0" w:line="480" w:lineRule="auto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582160" cy="3239770"/>
            <wp:effectExtent l="19050" t="19050" r="8890" b="0"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3239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645160</wp:posOffset>
            </wp:positionV>
            <wp:extent cx="212725" cy="28003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Figura 5: Mapa de formas do relevo do perímetro urbano de Presidente Prudente – SP</w:t>
      </w:r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O autor</w:t>
      </w:r>
    </w:p>
    <w:p w:rsidR="00891F19" w:rsidRDefault="00891F19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91F19" w:rsidRDefault="00EB701A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18415" distB="16510" distL="18415" distR="18415">
            <wp:extent cx="4572000" cy="3241675"/>
            <wp:effectExtent l="19050" t="19050" r="0" b="0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1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Figura 6: Mapa de declividade do perímetro urbano de Presidente Prudente – SP</w:t>
      </w:r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O autor</w:t>
      </w:r>
    </w:p>
    <w:p w:rsidR="00891F19" w:rsidRDefault="00891F19">
      <w:pPr>
        <w:pStyle w:val="PargrafodaLista"/>
        <w:spacing w:before="240"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91F19" w:rsidRDefault="00EB701A">
      <w:pPr>
        <w:pStyle w:val="PargrafodaLista"/>
        <w:spacing w:after="12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Nas análises físicas </w:t>
      </w:r>
      <w:r>
        <w:rPr>
          <w:rFonts w:ascii="Times New Roman" w:hAnsi="Times New Roman"/>
        </w:rPr>
        <w:t xml:space="preserve">de textura de solo, na área 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(Figura 3), há uma alta concentração de areia, acima dos 60% em todas as amostras, conforme a Figura 7.</w:t>
      </w:r>
    </w:p>
    <w:p w:rsidR="00891F19" w:rsidRDefault="00EB701A">
      <w:pPr>
        <w:spacing w:before="240" w:after="0" w:line="480" w:lineRule="auto"/>
        <w:jc w:val="center"/>
      </w:pPr>
      <w:r>
        <w:rPr>
          <w:noProof/>
          <w:lang w:eastAsia="pt-BR"/>
        </w:rPr>
        <w:drawing>
          <wp:inline distT="18415" distB="13970" distL="18415" distR="12700">
            <wp:extent cx="5055235" cy="2844165"/>
            <wp:effectExtent l="0" t="0" r="0" b="0"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284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Figura 7: Resultados das análises físicas do solo área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</w:p>
    <w:p w:rsidR="00891F19" w:rsidRDefault="00EB701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O autor</w:t>
      </w:r>
    </w:p>
    <w:p w:rsidR="00891F19" w:rsidRDefault="00891F1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1F19" w:rsidRDefault="00EB701A">
      <w:pPr>
        <w:pStyle w:val="PargrafodaLista"/>
        <w:spacing w:after="12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CETESB (2014) estabelece os Valores de Referência de Qualidade (QRV) de metais pesados no solo para o estado de São Paulo. Utilizando estes parâmetros, foram realizadas, na área 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(Figura 3), análises dos elementos: arsênio, cromo, cadmio e chumbo, confo</w:t>
      </w:r>
      <w:r>
        <w:rPr>
          <w:rFonts w:ascii="Times New Roman" w:hAnsi="Times New Roman"/>
        </w:rPr>
        <w:t xml:space="preserve">rme Figura 8. </w:t>
      </w:r>
    </w:p>
    <w:p w:rsidR="00891F19" w:rsidRDefault="00EB701A">
      <w:pPr>
        <w:spacing w:after="0" w:line="480" w:lineRule="auto"/>
        <w:jc w:val="center"/>
      </w:pPr>
      <w:r>
        <w:rPr>
          <w:noProof/>
          <w:lang w:eastAsia="pt-BR"/>
        </w:rPr>
        <w:drawing>
          <wp:inline distT="18415" distB="18415" distL="18415" distR="18415">
            <wp:extent cx="5391150" cy="2000250"/>
            <wp:effectExtent l="0" t="0" r="0" b="0"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Figura 8: Resultados das análises químicas do solo área 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</w:p>
    <w:p w:rsidR="00891F19" w:rsidRDefault="00EB701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O autor</w:t>
      </w:r>
    </w:p>
    <w:p w:rsidR="00891F19" w:rsidRDefault="00EB701A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 resultados apresentaram acima dos QRV para as amostras de cromo e chumbo no ponto 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na profundidade de 1 metro.</w:t>
      </w:r>
    </w:p>
    <w:p w:rsidR="00891F19" w:rsidRDefault="00891F19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1F19" w:rsidRDefault="00EB70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Considerações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análises dos elementos do rele</w:t>
      </w:r>
      <w:r>
        <w:rPr>
          <w:rFonts w:ascii="Times New Roman" w:hAnsi="Times New Roman" w:cs="Times New Roman"/>
        </w:rPr>
        <w:t xml:space="preserve">vo indicam que os </w:t>
      </w:r>
      <w:proofErr w:type="spellStart"/>
      <w:r>
        <w:rPr>
          <w:rFonts w:ascii="Times New Roman" w:hAnsi="Times New Roman" w:cs="Times New Roman"/>
          <w:iCs/>
        </w:rPr>
        <w:t>Antropossolos</w:t>
      </w:r>
      <w:proofErr w:type="spellEnd"/>
      <w:proofErr w:type="gramStart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em Presidente Prudente – SP estão, em sua maioria, localizados em áreas com declividades de até 20% e em áreas planas e de fundos de vale (</w:t>
      </w:r>
      <w:r>
        <w:rPr>
          <w:rFonts w:ascii="Times New Roman" w:hAnsi="Times New Roman" w:cs="Times New Roman"/>
          <w:i/>
        </w:rPr>
        <w:t>Toe-</w:t>
      </w:r>
      <w:proofErr w:type="spellStart"/>
      <w:r>
        <w:rPr>
          <w:rFonts w:ascii="Times New Roman" w:hAnsi="Times New Roman" w:cs="Times New Roman"/>
          <w:i/>
        </w:rPr>
        <w:t>depression</w:t>
      </w:r>
      <w:proofErr w:type="spellEnd"/>
      <w:r>
        <w:rPr>
          <w:rFonts w:ascii="Times New Roman" w:hAnsi="Times New Roman" w:cs="Times New Roman"/>
        </w:rPr>
        <w:t>).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mapeamento preditivo de solos é um elemento importante para a comparação entre as características dos solos naturais antes da formação dos </w:t>
      </w:r>
      <w:proofErr w:type="spellStart"/>
      <w:r>
        <w:rPr>
          <w:rFonts w:ascii="Times New Roman" w:hAnsi="Times New Roman" w:cs="Times New Roman"/>
          <w:iCs/>
        </w:rPr>
        <w:t>Antropossolos</w:t>
      </w:r>
      <w:proofErr w:type="spellEnd"/>
      <w:r>
        <w:rPr>
          <w:rFonts w:ascii="Times New Roman" w:hAnsi="Times New Roman" w:cs="Times New Roman"/>
        </w:rPr>
        <w:t>.</w:t>
      </w:r>
    </w:p>
    <w:p w:rsidR="00891F19" w:rsidRDefault="00EB70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presença de metais pesados acima da VRQ é um elemento importante para a classificação dos </w:t>
      </w:r>
      <w:proofErr w:type="spellStart"/>
      <w:r>
        <w:rPr>
          <w:rFonts w:ascii="Times New Roman" w:hAnsi="Times New Roman" w:cs="Times New Roman"/>
          <w:iCs/>
        </w:rPr>
        <w:t>Antropos</w:t>
      </w:r>
      <w:r>
        <w:rPr>
          <w:rFonts w:ascii="Times New Roman" w:hAnsi="Times New Roman" w:cs="Times New Roman"/>
          <w:iCs/>
        </w:rPr>
        <w:t>solos</w:t>
      </w:r>
      <w:proofErr w:type="spellEnd"/>
      <w:r>
        <w:rPr>
          <w:rFonts w:ascii="Times New Roman" w:hAnsi="Times New Roman" w:cs="Times New Roman"/>
        </w:rPr>
        <w:t>, principalmente para o monitoramento e uso posterior destas áreas. Reforça também, a necessidade de dispor os resíduos em locais preparados tais como os aterros sanitários.</w:t>
      </w:r>
    </w:p>
    <w:p w:rsidR="00891F19" w:rsidRDefault="00891F19">
      <w:pPr>
        <w:rPr>
          <w:rFonts w:ascii="Times New Roman" w:hAnsi="Times New Roman" w:cs="Times New Roman"/>
          <w:b/>
          <w:sz w:val="24"/>
          <w:szCs w:val="24"/>
        </w:rPr>
      </w:pPr>
    </w:p>
    <w:p w:rsidR="00891F19" w:rsidRDefault="00EB70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891F19" w:rsidRDefault="00EB7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Fundação de Amparo à Pesquisa do Estado de São Paulo – FAPE</w:t>
      </w:r>
      <w:r>
        <w:rPr>
          <w:rFonts w:ascii="Times New Roman" w:hAnsi="Times New Roman" w:cs="Times New Roman"/>
          <w:sz w:val="24"/>
          <w:szCs w:val="24"/>
        </w:rPr>
        <w:t>SP.</w:t>
      </w:r>
    </w:p>
    <w:p w:rsidR="00891F19" w:rsidRDefault="00EB70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1F19" w:rsidRDefault="00EB701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Bibliografia</w:t>
      </w:r>
      <w:proofErr w:type="spellEnd"/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BOCKHEIM, J. G. GENNADIYEV, A.N., HAMMER, R.D., TANDARICH, J.P. Historical development of key concepts in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pedology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Geoderma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v. 124 p. 23–36, 2005.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CARRÉ, F. e </w:t>
      </w:r>
      <w:proofErr w:type="spellStart"/>
      <w:r>
        <w:rPr>
          <w:rFonts w:ascii="Times New Roman" w:hAnsi="Times New Roman" w:cs="Times New Roman"/>
          <w:sz w:val="20"/>
          <w:szCs w:val="20"/>
        </w:rPr>
        <w:t>McBRATNEY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A. B. Digital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terron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mapping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Geoderma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128, p. 340 - 353, 20</w:t>
      </w:r>
      <w:r>
        <w:rPr>
          <w:rFonts w:ascii="Times New Roman" w:hAnsi="Times New Roman" w:cs="Times New Roman"/>
          <w:sz w:val="20"/>
          <w:szCs w:val="20"/>
        </w:rPr>
        <w:t>05.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CETESB. Valores Orientadores para solos e águas subterrâneas no Estado de São Paulo. São Paulo: CETESB, Referente ao Relatório à Diretoria nº 001/2014/E/C/I, de 14.02.2014.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CURCIO, G. R., LIMA, V. C., GIAROLA, N. F. B.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Antropossolos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 proposta de </w:t>
      </w:r>
      <w:r>
        <w:rPr>
          <w:rFonts w:ascii="Times New Roman" w:hAnsi="Times New Roman" w:cs="Times New Roman"/>
          <w:color w:val="000000"/>
          <w:sz w:val="20"/>
          <w:szCs w:val="20"/>
        </w:rPr>
        <w:t>ordem (1ª Aproximação). EMBRAPA Florestas, Colombo, 2004.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EMBRAPA - Empresa Brasileira de Pesquisa Agropecuária. Manual de Métodos de Análise de Solos. Rio de Janeiro, 1997.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EMBRAPA - Empresa Brasileira de Pesquisa Agropecuária. Sistema brasileiro de cla</w:t>
      </w:r>
      <w:r>
        <w:rPr>
          <w:rFonts w:ascii="Times New Roman" w:hAnsi="Times New Roman" w:cs="Times New Roman"/>
          <w:sz w:val="20"/>
          <w:szCs w:val="20"/>
        </w:rPr>
        <w:t>ssificação dos solos. Rio de Janeiro, 2006.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EVANS, J.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ArcGis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geomorphometry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gradient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metrics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In: Quantitative methods in spatial ecology.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Disponivel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em: http://evansmurphy.wix.com/evansspatial#!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arcgis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-gradient-metrics-toolbox/crro, 2016.</w:t>
      </w:r>
    </w:p>
    <w:p w:rsidR="00891F19" w:rsidRDefault="00891F19" w:rsidP="007D7C3D">
      <w:pPr>
        <w:spacing w:after="240" w:line="240" w:lineRule="auto"/>
        <w:jc w:val="both"/>
      </w:pP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FAO - Food an</w:t>
      </w:r>
      <w:r>
        <w:rPr>
          <w:rFonts w:ascii="Times New Roman" w:hAnsi="Times New Roman" w:cs="Times New Roman"/>
          <w:sz w:val="20"/>
          <w:szCs w:val="20"/>
          <w:lang w:val="en-US"/>
        </w:rPr>
        <w:t>d Agriculture Organization of the United Nations.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IUSS Working Group WRB. World Reference Base for Soil Resources 2014, International soil classification system for naming soils and creating legends for soil maps. </w:t>
      </w:r>
      <w:r>
        <w:rPr>
          <w:rFonts w:ascii="Times New Roman" w:hAnsi="Times New Roman" w:cs="Times New Roman"/>
          <w:sz w:val="20"/>
          <w:szCs w:val="20"/>
        </w:rPr>
        <w:t xml:space="preserve">World </w:t>
      </w:r>
      <w:proofErr w:type="spellStart"/>
      <w:r>
        <w:rPr>
          <w:rFonts w:ascii="Times New Roman" w:hAnsi="Times New Roman" w:cs="Times New Roman"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Resources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Reports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Nº. 106, </w:t>
      </w:r>
      <w:proofErr w:type="spellStart"/>
      <w:r>
        <w:rPr>
          <w:rFonts w:ascii="Times New Roman" w:hAnsi="Times New Roman" w:cs="Times New Roman"/>
          <w:sz w:val="20"/>
          <w:szCs w:val="20"/>
        </w:rPr>
        <w:t>Rome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2015. 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FUSHIMI, M. Vulnerabilidade ambiental aos processos erosivos lineares nas áreas rurais do município </w:t>
      </w:r>
      <w:proofErr w:type="gramStart"/>
      <w:r>
        <w:rPr>
          <w:rFonts w:ascii="Times New Roman" w:hAnsi="Times New Roman" w:cs="Times New Roman"/>
          <w:sz w:val="20"/>
          <w:szCs w:val="20"/>
        </w:rPr>
        <w:t>de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Presidente Prudente - SP. Dissertação (Mestrado em Geografia). Universidade Estadual Paulista, Presidente Prudente - SP, 2012.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GODOY, M. C. T.</w:t>
      </w:r>
      <w:r>
        <w:rPr>
          <w:rFonts w:ascii="Times New Roman" w:hAnsi="Times New Roman" w:cs="Times New Roman"/>
          <w:sz w:val="20"/>
          <w:szCs w:val="20"/>
        </w:rPr>
        <w:t xml:space="preserve"> F. de. Mapeamento geotécnico preliminar da região urbana de Presidente </w:t>
      </w:r>
      <w:proofErr w:type="spellStart"/>
      <w:r>
        <w:rPr>
          <w:rFonts w:ascii="Times New Roman" w:hAnsi="Times New Roman" w:cs="Times New Roman"/>
          <w:sz w:val="20"/>
          <w:szCs w:val="20"/>
        </w:rPr>
        <w:t>Prudente-SP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Escala 1/25.000. São Carlos, 1989. Dissertação (Mestrado), Escola de Engenharia de São Carlos, Universidade de São Carlos, 1989.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IPPOLITI, G. A. R.; COSTA, L. M. da; SCHAE</w:t>
      </w:r>
      <w:r>
        <w:rPr>
          <w:rFonts w:ascii="Times New Roman" w:hAnsi="Times New Roman" w:cs="Times New Roman"/>
          <w:sz w:val="20"/>
          <w:szCs w:val="20"/>
        </w:rPr>
        <w:t xml:space="preserve">FER, C. E. G. R., FERNANDES FILHO, E. I. ; GAGGERO, M. R. Análise digital do terreno: ferramenta na identificação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pedoformas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em 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microbacia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na região de "mar de morros" (MG). Revista Brasileira de Ciência do Solo, vol. 29, núm. 2, pp. 269-276, </w:t>
      </w:r>
      <w:proofErr w:type="gramStart"/>
      <w:r>
        <w:rPr>
          <w:rFonts w:ascii="Times New Roman" w:hAnsi="Times New Roman" w:cs="Times New Roman"/>
          <w:sz w:val="20"/>
          <w:szCs w:val="20"/>
        </w:rPr>
        <w:t>2005</w:t>
      </w:r>
      <w:proofErr w:type="gramEnd"/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LEMO</w:t>
      </w:r>
      <w:r>
        <w:rPr>
          <w:rFonts w:ascii="Times New Roman" w:hAnsi="Times New Roman" w:cs="Times New Roman"/>
          <w:sz w:val="20"/>
          <w:szCs w:val="20"/>
        </w:rPr>
        <w:t>S,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R. C. de. </w:t>
      </w:r>
      <w:proofErr w:type="gramStart"/>
      <w:r>
        <w:rPr>
          <w:rFonts w:ascii="Times New Roman" w:hAnsi="Times New Roman" w:cs="Times New Roman"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SANTOS, R. D. dos. Manual de descrição e coleta de solo no campo. Sociedade Brasileira do Solo, Campinas, 1996.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MACHADO, M. E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.;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MENEZES, J. C. S. dos S.; COSTA, J. F. C. L.;</w:t>
      </w:r>
      <w:r>
        <w:rPr>
          <w:rStyle w:val="A4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SCHNEIDER, I. A. H. Análise e avaliação da distribuição de metais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pesados em um antigo aterro de resíduos sólidos urbanos “Aterro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Invernadinha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In: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Evidência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Joaçaba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v. 11 n. 2, p. 69-82,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julho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dezembro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2011.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MACMILLAN, R. A. e PETTAPIECE, W. W. Soil landscape models: automated landscape characterization and generatio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 of soil-landscape models. Research report no. 1.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Agriculture and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agri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-food, Canada, Research Branch,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Lethbridge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, Canada, 1997.</w:t>
      </w:r>
      <w:proofErr w:type="gramEnd"/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MAZZINI, E. </w:t>
      </w:r>
      <w:proofErr w:type="gramStart"/>
      <w:r>
        <w:rPr>
          <w:rFonts w:ascii="Times New Roman" w:hAnsi="Times New Roman" w:cs="Times New Roman"/>
          <w:sz w:val="20"/>
          <w:szCs w:val="20"/>
        </w:rPr>
        <w:t>de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J. T. De lixo em lixo em Presidente Prudente (SP): novas áreas, velhos problemas. (Bacharelado em Geografia), U</w:t>
      </w:r>
      <w:r>
        <w:rPr>
          <w:rFonts w:ascii="Times New Roman" w:hAnsi="Times New Roman" w:cs="Times New Roman"/>
          <w:sz w:val="20"/>
          <w:szCs w:val="20"/>
        </w:rPr>
        <w:t>niversidade Estadual Paulista, Presidente Prudente, 1997.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MOORE, I.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D.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GESSLER, P. E., NIELSEN, G. A., PETERSON, G. A.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attribute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prediction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terrain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analysis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Science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</w:rPr>
        <w:t>Society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</w:rPr>
        <w:t>America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</w:rPr>
        <w:t>Journal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v.57, p.443-452, 1993. 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NUNES, J. O. </w:t>
      </w:r>
      <w:proofErr w:type="gramStart"/>
      <w:r>
        <w:rPr>
          <w:rFonts w:ascii="Times New Roman" w:hAnsi="Times New Roman" w:cs="Times New Roman"/>
          <w:sz w:val="20"/>
          <w:szCs w:val="20"/>
        </w:rPr>
        <w:t>R.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Uma contribuição metodológica ao estudo da dinâmica da paisagem aplicada a escolha de áreas para construção de aterro sanitário em Presidente Prudente - SP. </w:t>
      </w:r>
      <w:r>
        <w:rPr>
          <w:rFonts w:ascii="Times New Roman" w:hAnsi="Times New Roman" w:cs="Times New Roman"/>
          <w:sz w:val="20"/>
          <w:szCs w:val="20"/>
        </w:rPr>
        <w:t>Tese (Doutorado em Geografia) - Faculdade de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Ciência e Tecnologia, Universidade Estadual Paulista, </w:t>
      </w:r>
      <w:r>
        <w:rPr>
          <w:rFonts w:ascii="Times New Roman" w:hAnsi="Times New Roman" w:cs="Times New Roman"/>
          <w:sz w:val="20"/>
          <w:szCs w:val="20"/>
        </w:rPr>
        <w:t>Presidente Prudente - SP, 2002.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PEDRO MIYAZAKI, L. C. Dinâmicas de apropriação e ocupação em diferentes formas de relevo: impactos e vulnerabilidades em ambientes </w:t>
      </w:r>
      <w:proofErr w:type="gramStart"/>
      <w:r>
        <w:rPr>
          <w:rFonts w:ascii="Times New Roman" w:hAnsi="Times New Roman" w:cs="Times New Roman"/>
          <w:sz w:val="20"/>
          <w:szCs w:val="20"/>
        </w:rPr>
        <w:t>urbanos(</w:t>
      </w:r>
      <w:proofErr w:type="gramEnd"/>
      <w:r>
        <w:rPr>
          <w:rFonts w:ascii="Times New Roman" w:hAnsi="Times New Roman" w:cs="Times New Roman"/>
          <w:sz w:val="20"/>
          <w:szCs w:val="20"/>
        </w:rPr>
        <w:t>Doutorado em Geografia) Universidade Estadual Paulista Presidente Prudente, 2014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RIBEIRO, S. R. A.. Integração de Imagens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Landsat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TM e dados auxiliares para a delimitação automática de unidades fisionômicas usando Redes Neurais Artificiais. Tese (Doutorado em Ciências Geodésicas) Universidade Federal do Paraná, Curitiba – PR, 2003.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RE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UTER, H. I. E NELSON, A.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Geomorphometry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 ESRI Packages. In: HENGL, T. e REUTER, H. I.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Geomorphometry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: Concepts, software, applications.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Developments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science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volume 33,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Elsevier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 2009.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bCs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color w:val="231F20"/>
          <w:sz w:val="20"/>
          <w:szCs w:val="20"/>
        </w:rPr>
        <w:t>SABO, L. A. Análise da incerteza na representação de classes</w:t>
      </w:r>
      <w:r>
        <w:rPr>
          <w:rFonts w:ascii="Times New Roman" w:hAnsi="Times New Roman" w:cs="Times New Roman"/>
          <w:bCs/>
          <w:color w:val="231F20"/>
          <w:sz w:val="20"/>
          <w:szCs w:val="20"/>
        </w:rPr>
        <w:t xml:space="preserve"> temáticas resultantes da aplicação de uma rede neural artificial. Dissertação (Mestrado em Ciências Cartográficas) Universidade Estadual Paulista, Presidente Prudente, 2006.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VALERIANO, M. de M. e CARVALHO JUNIOR, O. A. de. Geoprocessamento de modelos dig</w:t>
      </w:r>
      <w:r>
        <w:rPr>
          <w:rFonts w:ascii="Times New Roman" w:hAnsi="Times New Roman" w:cs="Times New Roman"/>
          <w:sz w:val="20"/>
          <w:szCs w:val="20"/>
        </w:rPr>
        <w:t xml:space="preserve">itais de elevação para mapeamento da curvatura horizontal em 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microbacias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Revista Brasileira de Geomorfologia, ano </w:t>
      </w:r>
      <w:proofErr w:type="gramStart"/>
      <w:r>
        <w:rPr>
          <w:rFonts w:ascii="Times New Roman" w:hAnsi="Times New Roman" w:cs="Times New Roman"/>
          <w:sz w:val="20"/>
          <w:szCs w:val="20"/>
        </w:rPr>
        <w:t>4</w:t>
      </w:r>
      <w:proofErr w:type="gramEnd"/>
      <w:r>
        <w:rPr>
          <w:rFonts w:ascii="Times New Roman" w:hAnsi="Times New Roman" w:cs="Times New Roman"/>
          <w:sz w:val="20"/>
          <w:szCs w:val="20"/>
        </w:rPr>
        <w:t>, nº 1, p. 17-29, 2003.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WILSON, J. P. &amp; GALLANT, J. C. Digital </w:t>
      </w:r>
      <w:proofErr w:type="spellStart"/>
      <w:r>
        <w:rPr>
          <w:rFonts w:ascii="Times New Roman" w:hAnsi="Times New Roman" w:cs="Times New Roman"/>
          <w:sz w:val="20"/>
          <w:szCs w:val="20"/>
        </w:rPr>
        <w:t>terrain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In: WILSON, J. P. e GALLANT, J. C. (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eds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.). Terrain analysi</w:t>
      </w:r>
      <w:r>
        <w:rPr>
          <w:rFonts w:ascii="Times New Roman" w:hAnsi="Times New Roman" w:cs="Times New Roman"/>
          <w:sz w:val="20"/>
          <w:szCs w:val="20"/>
          <w:lang w:val="en-US"/>
        </w:rPr>
        <w:t>s: principles and applications. New York: John Wiley e Sons, 2000.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891F19" w:rsidRDefault="00EB701A" w:rsidP="007D7C3D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YOSHIMOTO, K. Y. </w:t>
      </w:r>
      <w:proofErr w:type="gramStart"/>
      <w:r>
        <w:rPr>
          <w:rFonts w:ascii="Times New Roman" w:hAnsi="Times New Roman" w:cs="Times New Roman"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FONTANA, S.  Determinação de contaminantes em planície fluvial </w:t>
      </w:r>
      <w:proofErr w:type="spellStart"/>
      <w:r>
        <w:rPr>
          <w:rFonts w:ascii="Times New Roman" w:hAnsi="Times New Roman" w:cs="Times New Roman"/>
          <w:sz w:val="20"/>
          <w:szCs w:val="20"/>
        </w:rPr>
        <w:t>tecnogênica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 Bairro Vila Nova Prudente. Trabalho de conclusão de curso (Graduação em engenharia </w:t>
      </w:r>
      <w:r>
        <w:rPr>
          <w:rFonts w:ascii="Times New Roman" w:hAnsi="Times New Roman" w:cs="Times New Roman"/>
          <w:sz w:val="20"/>
          <w:szCs w:val="20"/>
        </w:rPr>
        <w:t>ambiental), Universidade Estadual Paulista, Presidente Prudente, 2013.</w:t>
      </w:r>
    </w:p>
    <w:p w:rsidR="00891F19" w:rsidRDefault="00891F19">
      <w:pPr>
        <w:spacing w:after="120" w:line="240" w:lineRule="auto"/>
        <w:jc w:val="both"/>
      </w:pPr>
    </w:p>
    <w:sectPr w:rsidR="00891F19">
      <w:headerReference w:type="default" r:id="rId18"/>
      <w:footerReference w:type="default" r:id="rId19"/>
      <w:pgSz w:w="11906" w:h="16838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1A" w:rsidRDefault="00EB701A">
      <w:pPr>
        <w:spacing w:after="0" w:line="240" w:lineRule="auto"/>
      </w:pPr>
      <w:r>
        <w:separator/>
      </w:r>
    </w:p>
  </w:endnote>
  <w:endnote w:type="continuationSeparator" w:id="0">
    <w:p w:rsidR="00EB701A" w:rsidRDefault="00EB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19" w:rsidRDefault="00891F19">
    <w:pPr>
      <w:pStyle w:val="Rodap"/>
    </w:pPr>
  </w:p>
  <w:p w:rsidR="00891F19" w:rsidRDefault="00891F19"/>
  <w:p w:rsidR="00891F19" w:rsidRDefault="00891F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1A" w:rsidRDefault="00EB701A">
      <w:r>
        <w:separator/>
      </w:r>
    </w:p>
  </w:footnote>
  <w:footnote w:type="continuationSeparator" w:id="0">
    <w:p w:rsidR="00EB701A" w:rsidRDefault="00EB701A">
      <w:r>
        <w:continuationSeparator/>
      </w:r>
    </w:p>
  </w:footnote>
  <w:footnote w:id="1">
    <w:p w:rsidR="00891F19" w:rsidRDefault="00EB701A">
      <w:pPr>
        <w:pStyle w:val="Notaderodap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Style w:val="Refdenotaderodap"/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ArcGis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é uma marca registrada da ESRI Inc.</w:t>
      </w:r>
    </w:p>
  </w:footnote>
  <w:footnote w:id="2">
    <w:p w:rsidR="00891F19" w:rsidRDefault="00EB701A">
      <w:pPr>
        <w:pStyle w:val="Notaderodap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Style w:val="Refdenotaderodap"/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Para a elaboração do mapa preditivo de solos foram </w:t>
      </w:r>
      <w:r>
        <w:rPr>
          <w:rFonts w:ascii="Times New Roman" w:hAnsi="Times New Roman" w:cs="Times New Roman"/>
          <w:sz w:val="20"/>
          <w:szCs w:val="20"/>
        </w:rPr>
        <w:t xml:space="preserve">adicionados </w:t>
      </w:r>
      <w:proofErr w:type="gramStart"/>
      <w:r>
        <w:rPr>
          <w:rFonts w:ascii="Times New Roman" w:hAnsi="Times New Roman" w:cs="Times New Roman"/>
          <w:sz w:val="20"/>
          <w:szCs w:val="20"/>
        </w:rPr>
        <w:t>8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pontos de amostragem em áreas localizadas fora do perímetro urbano extraídos da dissertação de mestrado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Fushimi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(2012).</w:t>
      </w:r>
    </w:p>
  </w:footnote>
  <w:footnote w:id="3">
    <w:p w:rsidR="00891F19" w:rsidRDefault="00EB701A">
      <w:pPr>
        <w:pStyle w:val="Notaderodap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Neste artigo serão apresentados apenas os resultados das análises das amostras da área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19" w:rsidRDefault="00EB701A">
    <w:pPr>
      <w:pStyle w:val="Cabealho"/>
    </w:pPr>
    <w:r>
      <w:rPr>
        <w:noProof/>
        <w:lang w:eastAsia="pt-BR"/>
      </w:rPr>
      <w:drawing>
        <wp:inline distT="0" distB="1270" distL="0" distR="0">
          <wp:extent cx="5759450" cy="646430"/>
          <wp:effectExtent l="0" t="0" r="0" b="0"/>
          <wp:docPr id="13" name="Picture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19"/>
    <w:rsid w:val="000C7D80"/>
    <w:rsid w:val="00672E52"/>
    <w:rsid w:val="006A348B"/>
    <w:rsid w:val="007D7C3D"/>
    <w:rsid w:val="00891F19"/>
    <w:rsid w:val="008C5B0C"/>
    <w:rsid w:val="00EB701A"/>
    <w:rsid w:val="00F6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67586E"/>
    <w:rPr>
      <w:rFonts w:ascii="Calibri" w:eastAsia="SimSun" w:hAnsi="Calibri"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6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646A5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9646A5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9646A5"/>
    <w:rPr>
      <w:vertAlign w:val="superscript"/>
    </w:rPr>
  </w:style>
  <w:style w:type="character" w:customStyle="1" w:styleId="A4">
    <w:name w:val="A4"/>
    <w:uiPriority w:val="99"/>
    <w:qFormat/>
    <w:rsid w:val="0075614A"/>
    <w:rPr>
      <w:rFonts w:ascii="Minion Pro" w:hAnsi="Minion Pro" w:cs="Minion Pro"/>
      <w:color w:val="000000"/>
      <w:sz w:val="14"/>
      <w:szCs w:val="1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1263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1263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1263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Caracteresdenotaderodap">
    <w:name w:val="Caracteres de nota de rodapé"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otexto"/>
    <w:qFormat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67586E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paragraph" w:customStyle="1" w:styleId="PargrafodaLista1">
    <w:name w:val="Parágrafo da Lista1"/>
    <w:basedOn w:val="Normal"/>
    <w:uiPriority w:val="99"/>
    <w:qFormat/>
    <w:rsid w:val="0067586E"/>
    <w:pPr>
      <w:ind w:left="720"/>
      <w:contextualSpacing/>
    </w:pPr>
    <w:rPr>
      <w:rFonts w:cs="Times New Roman"/>
    </w:rPr>
  </w:style>
  <w:style w:type="paragraph" w:styleId="PargrafodaLista">
    <w:name w:val="List Paragraph"/>
    <w:basedOn w:val="Normal"/>
    <w:uiPriority w:val="34"/>
    <w:qFormat/>
    <w:rsid w:val="0067586E"/>
    <w:pPr>
      <w:ind w:left="720"/>
      <w:contextualSpacing/>
    </w:pPr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646A5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1263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A12631"/>
    <w:rPr>
      <w:b/>
      <w:bCs/>
    </w:rPr>
  </w:style>
  <w:style w:type="paragraph" w:styleId="Reviso">
    <w:name w:val="Revision"/>
    <w:uiPriority w:val="99"/>
    <w:semiHidden/>
    <w:qFormat/>
    <w:rsid w:val="0001219D"/>
    <w:pPr>
      <w:suppressAutoHyphens/>
    </w:pPr>
  </w:style>
  <w:style w:type="paragraph" w:customStyle="1" w:styleId="FrameContents">
    <w:name w:val="Frame Contents"/>
    <w:basedOn w:val="Normal"/>
    <w:qFormat/>
  </w:style>
  <w:style w:type="paragraph" w:customStyle="1" w:styleId="Contedodoquadro">
    <w:name w:val="Conteúdo do quadro"/>
    <w:basedOn w:val="Normal"/>
  </w:style>
  <w:style w:type="paragraph" w:customStyle="1" w:styleId="Notaderodap">
    <w:name w:val="Nota de rodapé"/>
    <w:basedOn w:val="Normal"/>
  </w:style>
  <w:style w:type="table" w:styleId="Tabelacomgrade">
    <w:name w:val="Table Grid"/>
    <w:basedOn w:val="Tabelanormal"/>
    <w:uiPriority w:val="59"/>
    <w:rsid w:val="0067586E"/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uiPriority w:val="59"/>
    <w:rsid w:val="00226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67586E"/>
    <w:rPr>
      <w:rFonts w:ascii="Calibri" w:eastAsia="SimSun" w:hAnsi="Calibri"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6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646A5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9646A5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9646A5"/>
    <w:rPr>
      <w:vertAlign w:val="superscript"/>
    </w:rPr>
  </w:style>
  <w:style w:type="character" w:customStyle="1" w:styleId="A4">
    <w:name w:val="A4"/>
    <w:uiPriority w:val="99"/>
    <w:qFormat/>
    <w:rsid w:val="0075614A"/>
    <w:rPr>
      <w:rFonts w:ascii="Minion Pro" w:hAnsi="Minion Pro" w:cs="Minion Pro"/>
      <w:color w:val="000000"/>
      <w:sz w:val="14"/>
      <w:szCs w:val="1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1263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1263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1263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Caracteresdenotaderodap">
    <w:name w:val="Caracteres de nota de rodapé"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otexto"/>
    <w:qFormat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67586E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paragraph" w:customStyle="1" w:styleId="PargrafodaLista1">
    <w:name w:val="Parágrafo da Lista1"/>
    <w:basedOn w:val="Normal"/>
    <w:uiPriority w:val="99"/>
    <w:qFormat/>
    <w:rsid w:val="0067586E"/>
    <w:pPr>
      <w:ind w:left="720"/>
      <w:contextualSpacing/>
    </w:pPr>
    <w:rPr>
      <w:rFonts w:cs="Times New Roman"/>
    </w:rPr>
  </w:style>
  <w:style w:type="paragraph" w:styleId="PargrafodaLista">
    <w:name w:val="List Paragraph"/>
    <w:basedOn w:val="Normal"/>
    <w:uiPriority w:val="34"/>
    <w:qFormat/>
    <w:rsid w:val="0067586E"/>
    <w:pPr>
      <w:ind w:left="720"/>
      <w:contextualSpacing/>
    </w:pPr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646A5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1263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A12631"/>
    <w:rPr>
      <w:b/>
      <w:bCs/>
    </w:rPr>
  </w:style>
  <w:style w:type="paragraph" w:styleId="Reviso">
    <w:name w:val="Revision"/>
    <w:uiPriority w:val="99"/>
    <w:semiHidden/>
    <w:qFormat/>
    <w:rsid w:val="0001219D"/>
    <w:pPr>
      <w:suppressAutoHyphens/>
    </w:pPr>
  </w:style>
  <w:style w:type="paragraph" w:customStyle="1" w:styleId="FrameContents">
    <w:name w:val="Frame Contents"/>
    <w:basedOn w:val="Normal"/>
    <w:qFormat/>
  </w:style>
  <w:style w:type="paragraph" w:customStyle="1" w:styleId="Contedodoquadro">
    <w:name w:val="Conteúdo do quadro"/>
    <w:basedOn w:val="Normal"/>
  </w:style>
  <w:style w:type="paragraph" w:customStyle="1" w:styleId="Notaderodap">
    <w:name w:val="Nota de rodapé"/>
    <w:basedOn w:val="Normal"/>
  </w:style>
  <w:style w:type="table" w:styleId="Tabelacomgrade">
    <w:name w:val="Table Grid"/>
    <w:basedOn w:val="Tabelanormal"/>
    <w:uiPriority w:val="59"/>
    <w:rsid w:val="0067586E"/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uiPriority w:val="59"/>
    <w:rsid w:val="00226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72E8-6327-4206-9222-5D29025A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3130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Janaina51</dc:creator>
  <cp:lastModifiedBy>Janaina51</cp:lastModifiedBy>
  <cp:revision>4</cp:revision>
  <dcterms:created xsi:type="dcterms:W3CDTF">2017-08-14T17:22:00Z</dcterms:created>
  <dcterms:modified xsi:type="dcterms:W3CDTF">2017-08-14T17:29:00Z</dcterms:modified>
  <dc:language>en-US</dc:language>
</cp:coreProperties>
</file>