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DF8E0" w14:textId="7495ACAD" w:rsidR="00623603" w:rsidRPr="000F3E71" w:rsidRDefault="00FB6B87" w:rsidP="005959AB">
      <w:pPr>
        <w:spacing w:before="240" w:after="240"/>
        <w:jc w:val="center"/>
        <w:rPr>
          <w:rFonts w:ascii="Times New Roman" w:hAnsi="Times New Roman"/>
          <w:b/>
          <w:bCs/>
          <w:sz w:val="28"/>
          <w:szCs w:val="28"/>
          <w:lang w:val="pt-BR"/>
        </w:rPr>
      </w:pPr>
      <w:r w:rsidRPr="000F3E71">
        <w:rPr>
          <w:rFonts w:ascii="Times New Roman" w:hAnsi="Times New Roman"/>
          <w:b/>
          <w:bCs/>
          <w:sz w:val="28"/>
          <w:szCs w:val="28"/>
          <w:lang w:val="pt-BR"/>
        </w:rPr>
        <w:t>COMPOSIÇÃO E ANÁLISE ISOTÓPICA DA PRECIPITAÇÃO MENSAL EM PORTO VELHO-RO ENTRE</w:t>
      </w:r>
      <w:r>
        <w:rPr>
          <w:rFonts w:ascii="Times New Roman" w:hAnsi="Times New Roman"/>
          <w:b/>
          <w:bCs/>
          <w:sz w:val="28"/>
          <w:szCs w:val="28"/>
          <w:lang w:val="pt-BR"/>
        </w:rPr>
        <w:t xml:space="preserve"> OUTUBRO DE 2013 E MAIO DE 2014</w:t>
      </w:r>
    </w:p>
    <w:p w14:paraId="58716A7D" w14:textId="6E8A78B3" w:rsidR="00623603" w:rsidRPr="000F3E71" w:rsidRDefault="008558E1" w:rsidP="00FB6B87">
      <w:pPr>
        <w:spacing w:before="240" w:after="240"/>
        <w:jc w:val="center"/>
        <w:rPr>
          <w:rFonts w:ascii="Times New Roman" w:hAnsi="Times New Roman"/>
          <w:szCs w:val="24"/>
          <w:lang w:val="pt-BR"/>
        </w:rPr>
      </w:pPr>
      <w:r>
        <w:rPr>
          <w:rFonts w:ascii="Times New Roman" w:hAnsi="Times New Roman"/>
          <w:szCs w:val="24"/>
          <w:lang w:val="pt-BR"/>
        </w:rPr>
        <w:t>J.</w:t>
      </w:r>
      <w:r w:rsidR="003B279F" w:rsidRPr="003B279F">
        <w:rPr>
          <w:rFonts w:ascii="Times New Roman" w:hAnsi="Times New Roman"/>
          <w:szCs w:val="24"/>
          <w:lang w:val="pt-BR"/>
        </w:rPr>
        <w:t>C</w:t>
      </w:r>
      <w:r>
        <w:rPr>
          <w:rFonts w:ascii="Times New Roman" w:hAnsi="Times New Roman"/>
          <w:szCs w:val="24"/>
          <w:lang w:val="pt-BR"/>
        </w:rPr>
        <w:t>.</w:t>
      </w:r>
      <w:r w:rsidR="003B279F" w:rsidRPr="003B279F">
        <w:rPr>
          <w:rFonts w:ascii="Times New Roman" w:hAnsi="Times New Roman"/>
          <w:szCs w:val="24"/>
          <w:lang w:val="pt-BR"/>
        </w:rPr>
        <w:t xml:space="preserve"> </w:t>
      </w:r>
      <w:proofErr w:type="spellStart"/>
      <w:r w:rsidR="003B279F" w:rsidRPr="003B279F">
        <w:rPr>
          <w:rFonts w:ascii="Times New Roman" w:hAnsi="Times New Roman"/>
          <w:szCs w:val="24"/>
          <w:lang w:val="pt-BR"/>
        </w:rPr>
        <w:t>Griebler</w:t>
      </w:r>
      <w:proofErr w:type="spellEnd"/>
      <w:r w:rsidR="003B279F" w:rsidRPr="003B279F">
        <w:rPr>
          <w:rFonts w:ascii="Times New Roman" w:hAnsi="Times New Roman"/>
          <w:szCs w:val="24"/>
          <w:lang w:val="pt-BR"/>
        </w:rPr>
        <w:t xml:space="preserve"> Jr </w:t>
      </w:r>
      <w:r w:rsidR="00623603" w:rsidRPr="000F3E71">
        <w:rPr>
          <w:rFonts w:ascii="Times New Roman" w:hAnsi="Times New Roman"/>
          <w:szCs w:val="24"/>
          <w:vertAlign w:val="superscript"/>
          <w:lang w:val="pt-BR"/>
        </w:rPr>
        <w:t>(a)</w:t>
      </w:r>
      <w:r w:rsidR="00623603" w:rsidRPr="000F3E71">
        <w:rPr>
          <w:rFonts w:ascii="Times New Roman" w:hAnsi="Times New Roman"/>
          <w:szCs w:val="24"/>
          <w:lang w:val="pt-BR"/>
        </w:rPr>
        <w:t xml:space="preserve">, </w:t>
      </w:r>
      <w:r>
        <w:rPr>
          <w:rFonts w:ascii="Times New Roman" w:hAnsi="Times New Roman"/>
          <w:szCs w:val="24"/>
          <w:lang w:val="pt-BR"/>
        </w:rPr>
        <w:t>R.</w:t>
      </w:r>
      <w:r w:rsidR="003B279F" w:rsidRPr="003B279F">
        <w:rPr>
          <w:rFonts w:ascii="Times New Roman" w:hAnsi="Times New Roman"/>
          <w:szCs w:val="24"/>
          <w:lang w:val="pt-BR"/>
        </w:rPr>
        <w:t xml:space="preserve">R. Ribeiro </w:t>
      </w:r>
      <w:r w:rsidR="00623603" w:rsidRPr="000F3E71">
        <w:rPr>
          <w:rFonts w:ascii="Times New Roman" w:hAnsi="Times New Roman"/>
          <w:szCs w:val="24"/>
          <w:vertAlign w:val="superscript"/>
          <w:lang w:val="pt-BR"/>
        </w:rPr>
        <w:t>(b)</w:t>
      </w:r>
      <w:r w:rsidR="00623603" w:rsidRPr="000F3E71">
        <w:rPr>
          <w:rFonts w:ascii="Times New Roman" w:hAnsi="Times New Roman"/>
          <w:szCs w:val="24"/>
          <w:lang w:val="pt-BR"/>
        </w:rPr>
        <w:t xml:space="preserve">, </w:t>
      </w:r>
      <w:r>
        <w:rPr>
          <w:rFonts w:ascii="Times New Roman" w:hAnsi="Times New Roman"/>
          <w:szCs w:val="24"/>
          <w:lang w:val="pt-BR"/>
        </w:rPr>
        <w:t>R.</w:t>
      </w:r>
      <w:r w:rsidR="003B279F" w:rsidRPr="003B279F">
        <w:rPr>
          <w:rFonts w:ascii="Times New Roman" w:hAnsi="Times New Roman"/>
          <w:szCs w:val="24"/>
          <w:lang w:val="pt-BR"/>
        </w:rPr>
        <w:t xml:space="preserve">T. Bernardo </w:t>
      </w:r>
      <w:r w:rsidR="00623603" w:rsidRPr="000F3E71">
        <w:rPr>
          <w:rFonts w:ascii="Times New Roman" w:hAnsi="Times New Roman"/>
          <w:szCs w:val="24"/>
          <w:vertAlign w:val="superscript"/>
          <w:lang w:val="pt-BR"/>
        </w:rPr>
        <w:t>(c)</w:t>
      </w:r>
      <w:r w:rsidR="00F57035" w:rsidRPr="000F3E71">
        <w:rPr>
          <w:rFonts w:ascii="Times New Roman" w:hAnsi="Times New Roman"/>
          <w:szCs w:val="24"/>
          <w:lang w:val="pt-BR"/>
        </w:rPr>
        <w:t xml:space="preserve">, </w:t>
      </w:r>
      <w:r>
        <w:rPr>
          <w:rFonts w:ascii="Times New Roman" w:hAnsi="Times New Roman"/>
          <w:szCs w:val="24"/>
          <w:lang w:val="pt-BR"/>
        </w:rPr>
        <w:t>F.</w:t>
      </w:r>
      <w:r w:rsidR="003B279F" w:rsidRPr="003B279F">
        <w:rPr>
          <w:rFonts w:ascii="Times New Roman" w:hAnsi="Times New Roman"/>
          <w:szCs w:val="24"/>
          <w:lang w:val="pt-BR"/>
        </w:rPr>
        <w:t xml:space="preserve">E. Aquino </w:t>
      </w:r>
      <w:r w:rsidR="00623603" w:rsidRPr="000F3E71">
        <w:rPr>
          <w:rFonts w:ascii="Times New Roman" w:hAnsi="Times New Roman"/>
          <w:szCs w:val="24"/>
          <w:vertAlign w:val="superscript"/>
          <w:lang w:val="pt-BR"/>
        </w:rPr>
        <w:t>(d)</w:t>
      </w:r>
    </w:p>
    <w:p w14:paraId="120F1155" w14:textId="6A41A0E1" w:rsidR="00E646A5" w:rsidRPr="00FB6B87" w:rsidRDefault="00E646A5" w:rsidP="00E646A5">
      <w:pPr>
        <w:rPr>
          <w:rStyle w:val="Hyperlink"/>
          <w:rFonts w:ascii="Times New Roman" w:hAnsi="Times New Roman"/>
          <w:sz w:val="20"/>
          <w:lang w:val="pt-BR"/>
        </w:rPr>
      </w:pPr>
      <w:r w:rsidRPr="00FB6B87">
        <w:rPr>
          <w:rFonts w:ascii="Times New Roman" w:hAnsi="Times New Roman"/>
          <w:sz w:val="20"/>
          <w:vertAlign w:val="superscript"/>
          <w:lang w:val="pt-BR"/>
        </w:rPr>
        <w:t>(a)</w:t>
      </w:r>
      <w:r w:rsidR="008558E1">
        <w:rPr>
          <w:rFonts w:ascii="Times New Roman" w:hAnsi="Times New Roman"/>
          <w:sz w:val="20"/>
          <w:lang w:val="pt-BR"/>
        </w:rPr>
        <w:t xml:space="preserve"> Programa de Pós-G</w:t>
      </w:r>
      <w:r w:rsidRPr="00FB6B87">
        <w:rPr>
          <w:rFonts w:ascii="Times New Roman" w:hAnsi="Times New Roman"/>
          <w:sz w:val="20"/>
          <w:lang w:val="pt-BR"/>
        </w:rPr>
        <w:t xml:space="preserve">raduação em Geografia, Centro Polar e Climático, Universidade Federal do Rio Grande do Sul, </w:t>
      </w:r>
      <w:hyperlink r:id="rId8" w:history="1">
        <w:r w:rsidRPr="00FB6B87">
          <w:rPr>
            <w:rStyle w:val="Hyperlink"/>
            <w:rFonts w:ascii="Times New Roman" w:hAnsi="Times New Roman"/>
            <w:sz w:val="20"/>
            <w:lang w:val="pt-BR"/>
          </w:rPr>
          <w:t>jose_kelso@hotmail.com</w:t>
        </w:r>
      </w:hyperlink>
    </w:p>
    <w:p w14:paraId="6718AE23" w14:textId="09F256B0" w:rsidR="00E646A5" w:rsidRPr="00FB6B87" w:rsidRDefault="00E646A5" w:rsidP="00E646A5">
      <w:pPr>
        <w:rPr>
          <w:rFonts w:ascii="Times New Roman" w:hAnsi="Times New Roman"/>
          <w:sz w:val="20"/>
          <w:lang w:val="pt-BR"/>
        </w:rPr>
      </w:pPr>
      <w:r w:rsidRPr="00FB6B87">
        <w:rPr>
          <w:rFonts w:ascii="Times New Roman" w:eastAsia="Times New Roman" w:hAnsi="Times New Roman"/>
          <w:sz w:val="20"/>
          <w:vertAlign w:val="superscript"/>
          <w:lang w:val="pt-BR" w:eastAsia="pt-BR"/>
        </w:rPr>
        <w:t>(b)</w:t>
      </w:r>
      <w:r w:rsidR="008558E1">
        <w:rPr>
          <w:rFonts w:ascii="Times New Roman" w:eastAsia="Times New Roman" w:hAnsi="Times New Roman"/>
          <w:sz w:val="20"/>
          <w:vertAlign w:val="superscript"/>
          <w:lang w:val="pt-BR" w:eastAsia="pt-BR"/>
        </w:rPr>
        <w:t xml:space="preserve"> </w:t>
      </w:r>
      <w:r w:rsidR="00A736FE" w:rsidRPr="00FB6B87">
        <w:rPr>
          <w:rFonts w:ascii="Times New Roman" w:hAnsi="Times New Roman"/>
          <w:sz w:val="20"/>
          <w:lang w:val="pt-BR"/>
        </w:rPr>
        <w:t>Departamento de Geodésia</w:t>
      </w:r>
      <w:r w:rsidRPr="00FB6B87">
        <w:rPr>
          <w:rFonts w:ascii="Times New Roman" w:hAnsi="Times New Roman"/>
          <w:sz w:val="20"/>
          <w:lang w:val="pt-BR"/>
        </w:rPr>
        <w:t>,</w:t>
      </w:r>
      <w:r w:rsidR="00A736FE" w:rsidRPr="00FB6B87">
        <w:rPr>
          <w:rFonts w:ascii="Times New Roman" w:hAnsi="Times New Roman"/>
          <w:sz w:val="20"/>
          <w:lang w:val="pt-BR"/>
        </w:rPr>
        <w:t xml:space="preserve"> Centro Polar e Climático,</w:t>
      </w:r>
      <w:r w:rsidRPr="00FB6B87">
        <w:rPr>
          <w:rFonts w:ascii="Times New Roman" w:hAnsi="Times New Roman"/>
          <w:sz w:val="20"/>
          <w:lang w:val="pt-BR"/>
        </w:rPr>
        <w:t xml:space="preserve"> Universidade Federal do Rio Grande do Sul, </w:t>
      </w:r>
      <w:hyperlink r:id="rId9" w:history="1">
        <w:r w:rsidRPr="00FB6B87">
          <w:rPr>
            <w:rStyle w:val="Hyperlink"/>
            <w:rFonts w:ascii="Times New Roman" w:hAnsi="Times New Roman"/>
            <w:sz w:val="20"/>
            <w:lang w:val="pt-BR"/>
          </w:rPr>
          <w:t>r.ribeiro@ufrgs.br</w:t>
        </w:r>
      </w:hyperlink>
    </w:p>
    <w:p w14:paraId="38DD60C3" w14:textId="77777777" w:rsidR="00E646A5" w:rsidRPr="00FB6B87" w:rsidRDefault="00E646A5" w:rsidP="00E646A5">
      <w:pPr>
        <w:rPr>
          <w:rFonts w:ascii="Times New Roman" w:hAnsi="Times New Roman"/>
          <w:sz w:val="20"/>
          <w:lang w:val="pt-BR"/>
        </w:rPr>
      </w:pPr>
      <w:r w:rsidRPr="00FB6B87">
        <w:rPr>
          <w:rFonts w:ascii="Times New Roman" w:eastAsia="Times New Roman" w:hAnsi="Times New Roman"/>
          <w:sz w:val="20"/>
          <w:vertAlign w:val="superscript"/>
          <w:lang w:val="pt-BR" w:eastAsia="pt-BR"/>
        </w:rPr>
        <w:t>(c)</w:t>
      </w:r>
      <w:r w:rsidRPr="00FB6B87">
        <w:rPr>
          <w:rFonts w:ascii="Times New Roman" w:hAnsi="Times New Roman"/>
          <w:sz w:val="20"/>
          <w:lang w:val="pt-BR"/>
        </w:rPr>
        <w:t xml:space="preserve"> Centro Polar e Climático, Universidade Federal do Rio Grande do Sul, </w:t>
      </w:r>
      <w:r w:rsidR="00520695">
        <w:fldChar w:fldCharType="begin"/>
      </w:r>
      <w:r w:rsidR="00520695" w:rsidRPr="00340DD4">
        <w:rPr>
          <w:lang w:val="pt-BR"/>
        </w:rPr>
        <w:instrText xml:space="preserve"> HYPERLINK "mailto:ronaldo.bernardo@ufrgs.br" </w:instrText>
      </w:r>
      <w:r w:rsidR="00520695">
        <w:fldChar w:fldCharType="separate"/>
      </w:r>
      <w:r w:rsidRPr="00FB6B87">
        <w:rPr>
          <w:rStyle w:val="Hyperlink"/>
          <w:rFonts w:ascii="Times New Roman" w:hAnsi="Times New Roman"/>
          <w:sz w:val="20"/>
          <w:lang w:val="pt-BR"/>
        </w:rPr>
        <w:t>ronaldo.bernardo@ufrgs.br</w:t>
      </w:r>
      <w:r w:rsidR="00520695">
        <w:rPr>
          <w:rStyle w:val="Hyperlink"/>
          <w:rFonts w:ascii="Times New Roman" w:hAnsi="Times New Roman"/>
          <w:sz w:val="20"/>
          <w:lang w:val="pt-BR"/>
        </w:rPr>
        <w:fldChar w:fldCharType="end"/>
      </w:r>
    </w:p>
    <w:p w14:paraId="1FD5EFD5" w14:textId="679095CC" w:rsidR="00E646A5" w:rsidRPr="00FB6B87" w:rsidRDefault="00E646A5" w:rsidP="00E646A5">
      <w:pPr>
        <w:rPr>
          <w:rStyle w:val="Hyperlink"/>
          <w:rFonts w:ascii="Times New Roman" w:hAnsi="Times New Roman"/>
          <w:sz w:val="20"/>
          <w:lang w:val="pt-BR"/>
        </w:rPr>
      </w:pPr>
      <w:r w:rsidRPr="00FB6B87">
        <w:rPr>
          <w:rFonts w:ascii="Times New Roman" w:hAnsi="Times New Roman"/>
          <w:sz w:val="20"/>
          <w:vertAlign w:val="superscript"/>
          <w:lang w:val="pt-BR"/>
        </w:rPr>
        <w:t>(</w:t>
      </w:r>
      <w:r w:rsidR="00F57035" w:rsidRPr="00FB6B87">
        <w:rPr>
          <w:rFonts w:ascii="Times New Roman" w:hAnsi="Times New Roman"/>
          <w:sz w:val="20"/>
          <w:vertAlign w:val="superscript"/>
          <w:lang w:val="pt-BR"/>
        </w:rPr>
        <w:t>d</w:t>
      </w:r>
      <w:r w:rsidRPr="00FB6B87">
        <w:rPr>
          <w:rFonts w:ascii="Times New Roman" w:hAnsi="Times New Roman"/>
          <w:sz w:val="20"/>
          <w:vertAlign w:val="superscript"/>
          <w:lang w:val="pt-BR"/>
        </w:rPr>
        <w:t>)</w:t>
      </w:r>
      <w:r w:rsidR="008558E1">
        <w:rPr>
          <w:rFonts w:ascii="Times New Roman" w:hAnsi="Times New Roman"/>
          <w:sz w:val="20"/>
          <w:lang w:val="pt-BR"/>
        </w:rPr>
        <w:t xml:space="preserve"> </w:t>
      </w:r>
      <w:r w:rsidRPr="00FB6B87">
        <w:rPr>
          <w:rFonts w:ascii="Times New Roman" w:hAnsi="Times New Roman"/>
          <w:sz w:val="20"/>
          <w:lang w:val="pt-BR"/>
        </w:rPr>
        <w:t xml:space="preserve">Departamento de Geografia, Centro Polar e Climático, </w:t>
      </w:r>
      <w:r w:rsidR="008558E1">
        <w:rPr>
          <w:rFonts w:ascii="Times New Roman" w:hAnsi="Times New Roman"/>
          <w:sz w:val="20"/>
          <w:lang w:val="pt-BR"/>
        </w:rPr>
        <w:t>Programa de Pós-G</w:t>
      </w:r>
      <w:r w:rsidR="008558E1" w:rsidRPr="00FB6B87">
        <w:rPr>
          <w:rFonts w:ascii="Times New Roman" w:hAnsi="Times New Roman"/>
          <w:sz w:val="20"/>
          <w:lang w:val="pt-BR"/>
        </w:rPr>
        <w:t>raduação em Geografia</w:t>
      </w:r>
      <w:r w:rsidR="008558E1">
        <w:rPr>
          <w:rFonts w:ascii="Times New Roman" w:hAnsi="Times New Roman"/>
          <w:sz w:val="20"/>
          <w:lang w:val="pt-BR"/>
        </w:rPr>
        <w:t>,</w:t>
      </w:r>
      <w:r w:rsidR="008558E1" w:rsidRPr="00FB6B87">
        <w:rPr>
          <w:rFonts w:ascii="Times New Roman" w:hAnsi="Times New Roman"/>
          <w:sz w:val="20"/>
          <w:lang w:val="pt-BR"/>
        </w:rPr>
        <w:t xml:space="preserve"> </w:t>
      </w:r>
      <w:r w:rsidRPr="00FB6B87">
        <w:rPr>
          <w:rFonts w:ascii="Times New Roman" w:hAnsi="Times New Roman"/>
          <w:sz w:val="20"/>
          <w:lang w:val="pt-BR"/>
        </w:rPr>
        <w:t xml:space="preserve">Universidade Federal do Rio Grande do Sul, </w:t>
      </w:r>
      <w:r w:rsidR="00520695">
        <w:fldChar w:fldCharType="begin"/>
      </w:r>
      <w:r w:rsidR="00520695" w:rsidRPr="00340DD4">
        <w:rPr>
          <w:lang w:val="pt-BR"/>
        </w:rPr>
        <w:instrText xml:space="preserve"> HYPERLINK "mailto:francisco.aquino@ufrgs.br" </w:instrText>
      </w:r>
      <w:r w:rsidR="00520695">
        <w:fldChar w:fldCharType="separate"/>
      </w:r>
      <w:r w:rsidRPr="00FB6B87">
        <w:rPr>
          <w:rStyle w:val="Hyperlink"/>
          <w:rFonts w:ascii="Times New Roman" w:hAnsi="Times New Roman"/>
          <w:sz w:val="20"/>
          <w:lang w:val="pt-BR"/>
        </w:rPr>
        <w:t>francisco.aquino@ufrgs.br</w:t>
      </w:r>
      <w:r w:rsidR="00520695">
        <w:rPr>
          <w:rStyle w:val="Hyperlink"/>
          <w:rFonts w:ascii="Times New Roman" w:hAnsi="Times New Roman"/>
          <w:sz w:val="20"/>
          <w:lang w:val="pt-BR"/>
        </w:rPr>
        <w:fldChar w:fldCharType="end"/>
      </w:r>
    </w:p>
    <w:p w14:paraId="7F934C74" w14:textId="50E8F547" w:rsidR="00677EF7" w:rsidRDefault="00677EF7" w:rsidP="00677EF7">
      <w:pPr>
        <w:spacing w:before="360"/>
        <w:jc w:val="center"/>
        <w:rPr>
          <w:rFonts w:ascii="Times New Roman" w:eastAsia="Times New Roman" w:hAnsi="Times New Roman"/>
          <w:b/>
          <w:sz w:val="22"/>
          <w:szCs w:val="22"/>
          <w:lang w:val="pt-BR" w:eastAsia="pt-PT"/>
        </w:rPr>
      </w:pPr>
      <w:r>
        <w:rPr>
          <w:rFonts w:ascii="Times New Roman" w:eastAsia="Times New Roman" w:hAnsi="Times New Roman"/>
          <w:b/>
          <w:sz w:val="22"/>
          <w:szCs w:val="22"/>
          <w:lang w:val="pt-PT" w:eastAsia="pt-PT"/>
        </w:rPr>
        <w:t>Eixo</w:t>
      </w:r>
      <w:r w:rsidRPr="008F6B39">
        <w:rPr>
          <w:rFonts w:ascii="Times New Roman" w:eastAsia="Times New Roman" w:hAnsi="Times New Roman"/>
          <w:b/>
          <w:sz w:val="22"/>
          <w:szCs w:val="22"/>
          <w:lang w:val="pt-PT" w:eastAsia="pt-PT"/>
        </w:rPr>
        <w:t>:</w:t>
      </w:r>
      <w:r w:rsidRPr="00677EF7">
        <w:rPr>
          <w:rFonts w:ascii="Times New Roman" w:eastAsia="Times New Roman" w:hAnsi="Times New Roman"/>
          <w:b/>
          <w:sz w:val="22"/>
          <w:szCs w:val="22"/>
          <w:lang w:val="pt-BR" w:eastAsia="pt-PT"/>
        </w:rPr>
        <w:t xml:space="preserve"> </w:t>
      </w:r>
      <w:r>
        <w:rPr>
          <w:rFonts w:ascii="Times New Roman" w:eastAsia="Times New Roman" w:hAnsi="Times New Roman"/>
          <w:b/>
          <w:sz w:val="22"/>
          <w:szCs w:val="22"/>
          <w:lang w:val="pt-BR" w:eastAsia="pt-PT"/>
        </w:rPr>
        <w:t>Climatologia em diferentes níveis escalares: mudanças e variabilidades</w:t>
      </w:r>
    </w:p>
    <w:p w14:paraId="6D5E93CB" w14:textId="77777777" w:rsidR="00623603" w:rsidRPr="000F3E71" w:rsidRDefault="005959AB" w:rsidP="005959AB">
      <w:pPr>
        <w:spacing w:before="360"/>
        <w:jc w:val="center"/>
        <w:rPr>
          <w:rFonts w:ascii="Times New Roman" w:eastAsia="Times New Roman" w:hAnsi="Times New Roman"/>
          <w:b/>
          <w:sz w:val="22"/>
          <w:szCs w:val="22"/>
          <w:lang w:val="pt-BR" w:eastAsia="pt-PT"/>
        </w:rPr>
      </w:pPr>
      <w:r w:rsidRPr="000F3E71">
        <w:rPr>
          <w:rFonts w:ascii="Times New Roman" w:eastAsia="Times New Roman" w:hAnsi="Times New Roman"/>
          <w:b/>
          <w:sz w:val="22"/>
          <w:szCs w:val="22"/>
          <w:lang w:val="pt-BR" w:eastAsia="pt-PT"/>
        </w:rPr>
        <w:t>Resumo</w:t>
      </w:r>
    </w:p>
    <w:p w14:paraId="6058D5A5" w14:textId="41B72D90" w:rsidR="00623603" w:rsidRPr="000F3E71" w:rsidRDefault="00623603" w:rsidP="00FB6B87">
      <w:pPr>
        <w:spacing w:before="120" w:after="240"/>
        <w:ind w:left="567" w:right="618"/>
        <w:jc w:val="both"/>
        <w:rPr>
          <w:rFonts w:ascii="Times New Roman" w:hAnsi="Times New Roman"/>
          <w:sz w:val="20"/>
          <w:lang w:val="pt-BR"/>
        </w:rPr>
      </w:pPr>
      <w:r w:rsidRPr="000F3E71">
        <w:rPr>
          <w:rFonts w:ascii="Times New Roman" w:hAnsi="Times New Roman"/>
          <w:sz w:val="20"/>
          <w:lang w:val="pt-BR"/>
        </w:rPr>
        <w:t xml:space="preserve">O ciclo hidrológico que ocorre na Amazônia é regulado por ventos que sopram no sentido </w:t>
      </w:r>
      <w:r w:rsidR="00227118" w:rsidRPr="000F3E71">
        <w:rPr>
          <w:rFonts w:ascii="Times New Roman" w:hAnsi="Times New Roman"/>
          <w:sz w:val="20"/>
          <w:lang w:val="pt-BR"/>
        </w:rPr>
        <w:t>Leste-Oeste</w:t>
      </w:r>
      <w:r w:rsidRPr="000F3E71">
        <w:rPr>
          <w:rFonts w:ascii="Times New Roman" w:hAnsi="Times New Roman"/>
          <w:sz w:val="20"/>
          <w:lang w:val="pt-BR"/>
        </w:rPr>
        <w:t>, responsáveis por trazer vapor d’água proveniente da evaporação do Oceano Atlântico</w:t>
      </w:r>
      <w:r w:rsidR="007156C6" w:rsidRPr="000F3E71">
        <w:rPr>
          <w:rFonts w:ascii="Times New Roman" w:hAnsi="Times New Roman"/>
          <w:sz w:val="20"/>
          <w:lang w:val="pt-BR"/>
        </w:rPr>
        <w:t xml:space="preserve"> Tropical</w:t>
      </w:r>
      <w:r w:rsidRPr="000F3E71">
        <w:rPr>
          <w:rFonts w:ascii="Times New Roman" w:hAnsi="Times New Roman"/>
          <w:sz w:val="20"/>
          <w:lang w:val="pt-BR"/>
        </w:rPr>
        <w:t xml:space="preserve">. </w:t>
      </w:r>
      <w:r w:rsidR="007156C6" w:rsidRPr="000F3E71">
        <w:rPr>
          <w:rFonts w:ascii="Times New Roman" w:hAnsi="Times New Roman"/>
          <w:sz w:val="20"/>
          <w:lang w:val="pt-BR"/>
        </w:rPr>
        <w:t>No interior do</w:t>
      </w:r>
      <w:r w:rsidRPr="000F3E71">
        <w:rPr>
          <w:rFonts w:ascii="Times New Roman" w:hAnsi="Times New Roman"/>
          <w:sz w:val="20"/>
          <w:lang w:val="pt-BR"/>
        </w:rPr>
        <w:t xml:space="preserve"> continente, a água precipita, evapora e recicla. Parte da água que cai sobre a Amazônia, onde está inserida Porto Velho, tem fonte no oceano e parte é proveniente de fontes internas à bacia. Este trabalho relaciona, </w:t>
      </w:r>
      <w:r w:rsidR="008558E1">
        <w:rPr>
          <w:rFonts w:ascii="Times New Roman" w:hAnsi="Times New Roman"/>
          <w:sz w:val="20"/>
          <w:lang w:val="pt-BR"/>
        </w:rPr>
        <w:t>a partir</w:t>
      </w:r>
      <w:r w:rsidRPr="000F3E71">
        <w:rPr>
          <w:rFonts w:ascii="Times New Roman" w:hAnsi="Times New Roman"/>
          <w:sz w:val="20"/>
          <w:lang w:val="pt-BR"/>
        </w:rPr>
        <w:t xml:space="preserve"> da análise de isótopos estáveis de oxigênio, os valores de δ18O medidos a partir de amostras colhidas mensalmente entre outubro de 2013 e maio de 2014, com </w:t>
      </w:r>
      <w:r w:rsidR="007156C6" w:rsidRPr="000F3E71">
        <w:rPr>
          <w:rFonts w:ascii="Times New Roman" w:hAnsi="Times New Roman"/>
          <w:sz w:val="20"/>
          <w:lang w:val="pt-BR"/>
        </w:rPr>
        <w:t>dados</w:t>
      </w:r>
      <w:r w:rsidRPr="000F3E71">
        <w:rPr>
          <w:rFonts w:ascii="Times New Roman" w:hAnsi="Times New Roman"/>
          <w:sz w:val="20"/>
          <w:lang w:val="pt-BR"/>
        </w:rPr>
        <w:t xml:space="preserve"> </w:t>
      </w:r>
      <w:r w:rsidR="007156C6" w:rsidRPr="000F3E71">
        <w:rPr>
          <w:rFonts w:ascii="Times New Roman" w:hAnsi="Times New Roman"/>
          <w:sz w:val="20"/>
          <w:lang w:val="pt-BR"/>
        </w:rPr>
        <w:t>ambientais de temperatura e</w:t>
      </w:r>
      <w:r w:rsidRPr="000F3E71">
        <w:rPr>
          <w:rFonts w:ascii="Times New Roman" w:hAnsi="Times New Roman"/>
          <w:sz w:val="20"/>
          <w:lang w:val="pt-BR"/>
        </w:rPr>
        <w:t xml:space="preserve"> precipitação a fim de relacionar a variação deste isótopo estável </w:t>
      </w:r>
      <w:r w:rsidR="007156C6" w:rsidRPr="000F3E71">
        <w:rPr>
          <w:rFonts w:ascii="Times New Roman" w:hAnsi="Times New Roman"/>
          <w:sz w:val="20"/>
          <w:lang w:val="pt-BR"/>
        </w:rPr>
        <w:t xml:space="preserve">na precipitação </w:t>
      </w:r>
      <w:r w:rsidRPr="000F3E71">
        <w:rPr>
          <w:rFonts w:ascii="Times New Roman" w:hAnsi="Times New Roman"/>
          <w:sz w:val="20"/>
          <w:lang w:val="pt-BR"/>
        </w:rPr>
        <w:t>com as variações meteorológicas locais.</w:t>
      </w:r>
    </w:p>
    <w:p w14:paraId="3386589A" w14:textId="2C377CD6" w:rsidR="00623603" w:rsidRPr="000F3E71" w:rsidRDefault="00623603" w:rsidP="001F47E1">
      <w:pPr>
        <w:widowControl w:val="0"/>
        <w:autoSpaceDE w:val="0"/>
        <w:autoSpaceDN w:val="0"/>
        <w:adjustRightInd w:val="0"/>
        <w:ind w:left="567"/>
        <w:jc w:val="both"/>
        <w:rPr>
          <w:rFonts w:ascii="Times New Roman" w:hAnsi="Times New Roman"/>
          <w:sz w:val="20"/>
          <w:lang w:val="pt-BR"/>
        </w:rPr>
      </w:pPr>
      <w:bookmarkStart w:id="0" w:name="_GoBack"/>
      <w:bookmarkEnd w:id="0"/>
      <w:r w:rsidRPr="000F3E71">
        <w:rPr>
          <w:rFonts w:ascii="Times New Roman" w:hAnsi="Times New Roman"/>
          <w:b/>
          <w:sz w:val="20"/>
          <w:lang w:val="pt-BR"/>
        </w:rPr>
        <w:t>Palavras chave</w:t>
      </w:r>
      <w:r w:rsidRPr="000F3E71">
        <w:rPr>
          <w:rFonts w:ascii="Times New Roman" w:hAnsi="Times New Roman"/>
          <w:sz w:val="20"/>
          <w:lang w:val="pt-BR"/>
        </w:rPr>
        <w:t xml:space="preserve">: </w:t>
      </w:r>
      <w:r w:rsidR="007156C6" w:rsidRPr="000F3E71">
        <w:rPr>
          <w:rFonts w:ascii="Times New Roman" w:hAnsi="Times New Roman"/>
          <w:sz w:val="20"/>
          <w:lang w:val="pt-BR"/>
        </w:rPr>
        <w:t>Ciclagem da água,</w:t>
      </w:r>
      <w:r w:rsidRPr="000F3E71">
        <w:rPr>
          <w:rFonts w:ascii="Times New Roman" w:hAnsi="Times New Roman"/>
          <w:sz w:val="20"/>
          <w:lang w:val="pt-BR"/>
        </w:rPr>
        <w:t xml:space="preserve"> </w:t>
      </w:r>
      <w:r w:rsidR="007156C6" w:rsidRPr="000F3E71">
        <w:rPr>
          <w:rFonts w:ascii="Times New Roman" w:hAnsi="Times New Roman"/>
          <w:sz w:val="20"/>
          <w:lang w:val="pt-BR"/>
        </w:rPr>
        <w:t>Isótopos de Oxigênio, Amazônia</w:t>
      </w:r>
      <w:r w:rsidR="00FB6B87">
        <w:rPr>
          <w:rFonts w:ascii="Times New Roman" w:hAnsi="Times New Roman"/>
          <w:sz w:val="20"/>
          <w:lang w:val="pt-BR"/>
        </w:rPr>
        <w:t>.</w:t>
      </w:r>
    </w:p>
    <w:p w14:paraId="1782E593" w14:textId="77777777" w:rsidR="00623603" w:rsidRPr="000F3E71" w:rsidRDefault="00623603" w:rsidP="008405F5">
      <w:pPr>
        <w:numPr>
          <w:ilvl w:val="0"/>
          <w:numId w:val="5"/>
        </w:numPr>
        <w:tabs>
          <w:tab w:val="left" w:pos="284"/>
        </w:tabs>
        <w:spacing w:before="480" w:after="240"/>
        <w:ind w:left="0" w:firstLine="0"/>
        <w:rPr>
          <w:b/>
          <w:szCs w:val="24"/>
          <w:lang w:val="pt-BR"/>
        </w:rPr>
      </w:pPr>
      <w:r w:rsidRPr="000F3E71">
        <w:rPr>
          <w:b/>
          <w:szCs w:val="24"/>
          <w:lang w:val="pt-BR"/>
        </w:rPr>
        <w:t>Introdução</w:t>
      </w:r>
    </w:p>
    <w:p w14:paraId="13ADF3F9" w14:textId="0FCA98C1" w:rsidR="00623603" w:rsidRPr="000F3E71" w:rsidRDefault="00623603" w:rsidP="000F3E71">
      <w:pPr>
        <w:widowControl w:val="0"/>
        <w:overflowPunct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 xml:space="preserve">A Amazônia é uma área de grande importância para o clima mundial e, consequentemente, do continente sul-americano. A troca de energia, principalmente por convecção, que ocorre desta superfície com a atmosfera, torna-se responsável por boa parte dos regimes de </w:t>
      </w:r>
      <w:r w:rsidR="008558E1">
        <w:rPr>
          <w:rFonts w:ascii="Times New Roman" w:hAnsi="Times New Roman"/>
          <w:sz w:val="22"/>
          <w:szCs w:val="22"/>
          <w:lang w:val="pt-BR"/>
        </w:rPr>
        <w:t>precipitações</w:t>
      </w:r>
      <w:r w:rsidRPr="000F3E71">
        <w:rPr>
          <w:rFonts w:ascii="Times New Roman" w:hAnsi="Times New Roman"/>
          <w:sz w:val="22"/>
          <w:szCs w:val="22"/>
          <w:lang w:val="pt-BR"/>
        </w:rPr>
        <w:t xml:space="preserve"> locais e continentais. Desta forma, trata-se de essencial importância o conhecimento do comportamento local dos regimes de </w:t>
      </w:r>
      <w:r w:rsidR="008558E1">
        <w:rPr>
          <w:rFonts w:ascii="Times New Roman" w:hAnsi="Times New Roman"/>
          <w:sz w:val="22"/>
          <w:szCs w:val="22"/>
          <w:lang w:val="pt-BR"/>
        </w:rPr>
        <w:t>precipitação</w:t>
      </w:r>
      <w:r w:rsidRPr="000F3E71">
        <w:rPr>
          <w:rFonts w:ascii="Times New Roman" w:hAnsi="Times New Roman"/>
          <w:sz w:val="22"/>
          <w:szCs w:val="22"/>
          <w:lang w:val="pt-BR"/>
        </w:rPr>
        <w:t xml:space="preserve"> e das massas de ar que transportam umidade pela região.</w:t>
      </w:r>
    </w:p>
    <w:p w14:paraId="737F74E4" w14:textId="03D81F68" w:rsidR="00623603" w:rsidRPr="000F3E71" w:rsidRDefault="00623603" w:rsidP="000F3E71">
      <w:pPr>
        <w:widowControl w:val="0"/>
        <w:overflowPunct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Nas últimas décadas o desflorestamento da região amazônica tem aumentado consideravelmente, seja para exploração econômica (pecuária, plantações, agronegócio), seja para ocupação e uso antrópico. Tal modificação no uso e cobertura do solo são potenciais modificadores das cara</w:t>
      </w:r>
      <w:r w:rsidR="008558E1">
        <w:rPr>
          <w:rFonts w:ascii="Times New Roman" w:hAnsi="Times New Roman"/>
          <w:sz w:val="22"/>
          <w:szCs w:val="22"/>
          <w:lang w:val="pt-BR"/>
        </w:rPr>
        <w:t>cterísticas meteorológicas e no regime</w:t>
      </w:r>
      <w:r w:rsidRPr="000F3E71">
        <w:rPr>
          <w:rFonts w:ascii="Times New Roman" w:hAnsi="Times New Roman"/>
          <w:sz w:val="22"/>
          <w:szCs w:val="22"/>
          <w:lang w:val="pt-BR"/>
        </w:rPr>
        <w:t xml:space="preserve"> de </w:t>
      </w:r>
      <w:r w:rsidR="008558E1">
        <w:rPr>
          <w:rFonts w:ascii="Times New Roman" w:hAnsi="Times New Roman"/>
          <w:sz w:val="22"/>
          <w:szCs w:val="22"/>
          <w:lang w:val="pt-BR"/>
        </w:rPr>
        <w:t>precipitação local e circundante</w:t>
      </w:r>
      <w:r w:rsidRPr="000F3E71">
        <w:rPr>
          <w:rFonts w:ascii="Times New Roman" w:hAnsi="Times New Roman"/>
          <w:sz w:val="22"/>
          <w:szCs w:val="22"/>
          <w:lang w:val="pt-BR"/>
        </w:rPr>
        <w:t xml:space="preserve">. Pesquisadores, como </w:t>
      </w:r>
      <w:proofErr w:type="spellStart"/>
      <w:r w:rsidRPr="000F3E71">
        <w:rPr>
          <w:rFonts w:ascii="Times New Roman" w:hAnsi="Times New Roman"/>
          <w:sz w:val="22"/>
          <w:szCs w:val="22"/>
          <w:lang w:val="pt-BR"/>
        </w:rPr>
        <w:t>Pielke</w:t>
      </w:r>
      <w:proofErr w:type="spellEnd"/>
      <w:r w:rsidRPr="000F3E71">
        <w:rPr>
          <w:rFonts w:ascii="Times New Roman" w:hAnsi="Times New Roman"/>
          <w:sz w:val="22"/>
          <w:szCs w:val="22"/>
          <w:lang w:val="pt-BR"/>
        </w:rPr>
        <w:t xml:space="preserve"> (2002), afirmam que as características da baixa atmosfera já foram afetadas e que essas mudanças no uso e cobertura do solo alteram e transformam a dinâmica e a formação de nuvens. Ray </w:t>
      </w:r>
      <w:r w:rsidRPr="000F3E71">
        <w:rPr>
          <w:rFonts w:ascii="Times New Roman" w:hAnsi="Times New Roman"/>
          <w:i/>
          <w:iCs/>
          <w:sz w:val="22"/>
          <w:szCs w:val="22"/>
          <w:lang w:val="pt-BR"/>
        </w:rPr>
        <w:t>et al</w:t>
      </w:r>
      <w:r w:rsidRPr="000F3E71">
        <w:rPr>
          <w:rFonts w:ascii="Times New Roman" w:hAnsi="Times New Roman"/>
          <w:sz w:val="22"/>
          <w:szCs w:val="22"/>
          <w:lang w:val="pt-BR"/>
        </w:rPr>
        <w:t xml:space="preserve">. (2006) observaram uma diminuição de 10% na precipitação total e de 24% na evapotranspiração real. Esses estudos expõem que o continente </w:t>
      </w:r>
      <w:r w:rsidRPr="000F3E71">
        <w:rPr>
          <w:rFonts w:ascii="Times New Roman" w:hAnsi="Times New Roman"/>
          <w:sz w:val="22"/>
          <w:szCs w:val="22"/>
          <w:lang w:val="pt-BR"/>
        </w:rPr>
        <w:lastRenderedPageBreak/>
        <w:t>sul-americano pode e deve ser afetado, em diferentes graus, pelas modificações que ocorrem na Bacia Amazônica.</w:t>
      </w:r>
    </w:p>
    <w:p w14:paraId="7BB4443D" w14:textId="265044D6" w:rsidR="00623603" w:rsidRPr="000F3E71" w:rsidRDefault="00623603" w:rsidP="000F3E71">
      <w:pPr>
        <w:widowControl w:val="0"/>
        <w:overflowPunct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 xml:space="preserve">O ciclo hidrológico que ocorre na Amazônia é regulado por ventos que sopram no sentido </w:t>
      </w:r>
      <w:r w:rsidR="008558E1" w:rsidRPr="000F3E71">
        <w:rPr>
          <w:rFonts w:ascii="Times New Roman" w:hAnsi="Times New Roman"/>
          <w:sz w:val="22"/>
          <w:szCs w:val="22"/>
          <w:lang w:val="pt-BR"/>
        </w:rPr>
        <w:t>Leste-Oeste</w:t>
      </w:r>
      <w:r w:rsidRPr="000F3E71">
        <w:rPr>
          <w:rFonts w:ascii="Times New Roman" w:hAnsi="Times New Roman"/>
          <w:sz w:val="22"/>
          <w:szCs w:val="22"/>
          <w:lang w:val="pt-BR"/>
        </w:rPr>
        <w:t>, responsáveis por trazer vapor d’água proveniente da evaporação do Oceano Atlântico. Dentro do continente, a água precipita, evapora e recicla. Parte da água que cai sobre a Amazônia tem fonte no oceano e parte é proveniente de fontes internas à própria área.</w:t>
      </w:r>
    </w:p>
    <w:p w14:paraId="4DAACA47" w14:textId="77777777" w:rsidR="00623603" w:rsidRPr="000F3E71" w:rsidRDefault="00623603" w:rsidP="000F3E71">
      <w:pPr>
        <w:widowControl w:val="0"/>
        <w:overflowPunct w:val="0"/>
        <w:autoSpaceDE w:val="0"/>
        <w:autoSpaceDN w:val="0"/>
        <w:adjustRightInd w:val="0"/>
        <w:spacing w:after="120" w:line="360" w:lineRule="auto"/>
        <w:jc w:val="both"/>
        <w:rPr>
          <w:rFonts w:ascii="Times New Roman" w:hAnsi="Times New Roman"/>
          <w:sz w:val="22"/>
          <w:szCs w:val="22"/>
          <w:lang w:val="pt-BR"/>
        </w:rPr>
      </w:pPr>
      <w:bookmarkStart w:id="1" w:name="page15"/>
      <w:bookmarkStart w:id="2" w:name="page16"/>
      <w:bookmarkEnd w:id="1"/>
      <w:bookmarkEnd w:id="2"/>
      <w:r w:rsidRPr="000F3E71">
        <w:rPr>
          <w:rFonts w:ascii="Times New Roman" w:hAnsi="Times New Roman"/>
          <w:sz w:val="22"/>
          <w:szCs w:val="22"/>
          <w:lang w:val="pt-BR"/>
        </w:rPr>
        <w:t>Os isótopos de água integram informações climáticas de fonte de evaporação, local de condensação e deposição final. Quando se analisa os sinais isotópicos em amostras de precipitação de forma global, dois mecanismos dominam as variações: em altas latitudes, a temperatura controla o padrão temporal e espacial dos isótopos da água (valores do “efeito da temperatura” espacial global de 0,6 – 0,7%/°C) (</w:t>
      </w:r>
      <w:r w:rsidRPr="008558E1">
        <w:rPr>
          <w:rFonts w:ascii="Times New Roman" w:hAnsi="Times New Roman"/>
          <w:caps/>
          <w:sz w:val="22"/>
          <w:szCs w:val="22"/>
          <w:lang w:val="pt-BR"/>
        </w:rPr>
        <w:t>Dansgaard</w:t>
      </w:r>
      <w:r w:rsidRPr="000F3E71">
        <w:rPr>
          <w:rFonts w:ascii="Times New Roman" w:hAnsi="Times New Roman"/>
          <w:sz w:val="22"/>
          <w:szCs w:val="22"/>
          <w:lang w:val="pt-BR"/>
        </w:rPr>
        <w:t xml:space="preserve">, 1964; </w:t>
      </w:r>
      <w:r w:rsidRPr="008558E1">
        <w:rPr>
          <w:rFonts w:ascii="Times New Roman" w:hAnsi="Times New Roman"/>
          <w:caps/>
          <w:sz w:val="22"/>
          <w:szCs w:val="22"/>
          <w:lang w:val="pt-BR"/>
        </w:rPr>
        <w:t>Rozanski</w:t>
      </w:r>
      <w:r w:rsidRPr="000F3E71">
        <w:rPr>
          <w:rFonts w:ascii="Times New Roman" w:hAnsi="Times New Roman"/>
          <w:sz w:val="22"/>
          <w:szCs w:val="22"/>
          <w:lang w:val="pt-BR"/>
        </w:rPr>
        <w:t xml:space="preserve"> </w:t>
      </w:r>
      <w:r w:rsidRPr="000F3E71">
        <w:rPr>
          <w:rFonts w:ascii="Times New Roman" w:hAnsi="Times New Roman"/>
          <w:i/>
          <w:iCs/>
          <w:sz w:val="22"/>
          <w:szCs w:val="22"/>
          <w:lang w:val="pt-BR"/>
        </w:rPr>
        <w:t>et al.</w:t>
      </w:r>
      <w:r w:rsidRPr="000F3E71">
        <w:rPr>
          <w:rFonts w:ascii="Times New Roman" w:hAnsi="Times New Roman"/>
          <w:sz w:val="22"/>
          <w:szCs w:val="22"/>
          <w:lang w:val="pt-BR"/>
        </w:rPr>
        <w:t xml:space="preserve">, 1993). Em baixas latitudes a relação entre os isótopos de água e a temperatura se desfaz e a quantidade de precipitação se torna dominante, o chamado “efeito da quantidade”. </w:t>
      </w:r>
    </w:p>
    <w:p w14:paraId="2C1ED1D9" w14:textId="77777777" w:rsidR="00623603" w:rsidRPr="000F3E71" w:rsidRDefault="00623603" w:rsidP="000F3E71">
      <w:pPr>
        <w:widowControl w:val="0"/>
        <w:overflowPunct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 xml:space="preserve">Simulações de modelo feitas por </w:t>
      </w:r>
      <w:proofErr w:type="spellStart"/>
      <w:r w:rsidRPr="000F3E71">
        <w:rPr>
          <w:rFonts w:ascii="Times New Roman" w:hAnsi="Times New Roman"/>
          <w:sz w:val="22"/>
          <w:szCs w:val="22"/>
          <w:lang w:val="pt-BR"/>
        </w:rPr>
        <w:t>Vuille</w:t>
      </w:r>
      <w:proofErr w:type="spellEnd"/>
      <w:r w:rsidRPr="000F3E71">
        <w:rPr>
          <w:rFonts w:ascii="Times New Roman" w:hAnsi="Times New Roman"/>
          <w:sz w:val="22"/>
          <w:szCs w:val="22"/>
          <w:lang w:val="pt-BR"/>
        </w:rPr>
        <w:t xml:space="preserve"> </w:t>
      </w:r>
      <w:r w:rsidRPr="000F3E71">
        <w:rPr>
          <w:rFonts w:ascii="Times New Roman" w:hAnsi="Times New Roman"/>
          <w:i/>
          <w:iCs/>
          <w:sz w:val="22"/>
          <w:szCs w:val="22"/>
          <w:lang w:val="pt-BR"/>
        </w:rPr>
        <w:t>et al</w:t>
      </w:r>
      <w:r w:rsidRPr="000F3E71">
        <w:rPr>
          <w:rFonts w:ascii="Times New Roman" w:hAnsi="Times New Roman"/>
          <w:sz w:val="22"/>
          <w:szCs w:val="22"/>
          <w:lang w:val="pt-BR"/>
        </w:rPr>
        <w:t>. (2005) suportam a noção de que vários locais (por exemplo, sudeste da América do Sul ou o sudoeste da Bacia Amazônica próximo à encosta leste dos Andes) apresentam valores significativamente empobrecidos de δ</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O associados a monções fortes, ainda que as precipitações sobre estas regiões sejam reduzidas. Claramente este efeito torna-se mais importante para regiões distantes, que estão localizadas mais longe das fontes de umidade. Aqui o grau de fuga durante o transporte é provavelmente mais importante do que o “efeito da quantidade” desde que forte fuga durante anos de monções ativas sobre o extremo leste da Bacia Amazônica pré-condiciona a composição de isótopos estáveis de precipitações de correntes mais baixas (</w:t>
      </w:r>
      <w:r w:rsidRPr="008558E1">
        <w:rPr>
          <w:rFonts w:ascii="Times New Roman" w:hAnsi="Times New Roman"/>
          <w:caps/>
          <w:sz w:val="22"/>
          <w:szCs w:val="22"/>
          <w:lang w:val="pt-BR"/>
        </w:rPr>
        <w:t>Vuille</w:t>
      </w:r>
      <w:r w:rsidRPr="000F3E71">
        <w:rPr>
          <w:rFonts w:ascii="Times New Roman" w:hAnsi="Times New Roman"/>
          <w:sz w:val="22"/>
          <w:szCs w:val="22"/>
          <w:lang w:val="pt-BR"/>
        </w:rPr>
        <w:t xml:space="preserve"> </w:t>
      </w:r>
      <w:r w:rsidRPr="000F3E71">
        <w:rPr>
          <w:rFonts w:ascii="Times New Roman" w:hAnsi="Times New Roman"/>
          <w:i/>
          <w:iCs/>
          <w:sz w:val="22"/>
          <w:szCs w:val="22"/>
          <w:lang w:val="pt-BR"/>
        </w:rPr>
        <w:t>et al</w:t>
      </w:r>
      <w:r w:rsidRPr="000F3E71">
        <w:rPr>
          <w:rFonts w:ascii="Times New Roman" w:hAnsi="Times New Roman"/>
          <w:sz w:val="22"/>
          <w:szCs w:val="22"/>
          <w:lang w:val="pt-BR"/>
        </w:rPr>
        <w:t>., 2005).</w:t>
      </w:r>
    </w:p>
    <w:p w14:paraId="35653352" w14:textId="058E2431" w:rsidR="00623603" w:rsidRDefault="00623603" w:rsidP="000F3E71">
      <w:pPr>
        <w:widowControl w:val="0"/>
        <w:overflowPunct w:val="0"/>
        <w:autoSpaceDE w:val="0"/>
        <w:autoSpaceDN w:val="0"/>
        <w:adjustRightInd w:val="0"/>
        <w:spacing w:before="120" w:line="360" w:lineRule="auto"/>
        <w:jc w:val="both"/>
        <w:rPr>
          <w:rFonts w:ascii="Times New Roman" w:hAnsi="Times New Roman"/>
          <w:sz w:val="22"/>
          <w:szCs w:val="22"/>
          <w:lang w:val="pt-BR"/>
        </w:rPr>
      </w:pPr>
      <w:r w:rsidRPr="000F3E71">
        <w:rPr>
          <w:rFonts w:ascii="Times New Roman" w:hAnsi="Times New Roman"/>
          <w:sz w:val="22"/>
          <w:szCs w:val="22"/>
          <w:lang w:val="pt-BR"/>
        </w:rPr>
        <w:t xml:space="preserve">O </w:t>
      </w:r>
      <w:r w:rsidR="002F2A2C" w:rsidRPr="002F2A2C">
        <w:rPr>
          <w:rFonts w:ascii="Times New Roman" w:hAnsi="Times New Roman"/>
          <w:sz w:val="22"/>
          <w:szCs w:val="22"/>
          <w:lang w:val="pt-BR"/>
        </w:rPr>
        <w:t>Sistema de Monção da América do Sul</w:t>
      </w:r>
      <w:r w:rsidR="002F2A2C">
        <w:rPr>
          <w:rFonts w:ascii="Times New Roman" w:hAnsi="Times New Roman"/>
          <w:sz w:val="22"/>
          <w:szCs w:val="22"/>
          <w:lang w:val="pt-BR"/>
        </w:rPr>
        <w:t xml:space="preserve"> (</w:t>
      </w:r>
      <w:r w:rsidRPr="000F3E71">
        <w:rPr>
          <w:rFonts w:ascii="Times New Roman" w:hAnsi="Times New Roman"/>
          <w:sz w:val="22"/>
          <w:szCs w:val="22"/>
          <w:lang w:val="pt-BR"/>
        </w:rPr>
        <w:t>S</w:t>
      </w:r>
      <w:r w:rsidR="002F2A2C">
        <w:rPr>
          <w:rFonts w:ascii="Times New Roman" w:hAnsi="Times New Roman"/>
          <w:sz w:val="22"/>
          <w:szCs w:val="22"/>
          <w:lang w:val="pt-BR"/>
        </w:rPr>
        <w:t>MAS)</w:t>
      </w:r>
      <w:r w:rsidRPr="000F3E71">
        <w:rPr>
          <w:rFonts w:ascii="Times New Roman" w:hAnsi="Times New Roman"/>
          <w:sz w:val="22"/>
          <w:szCs w:val="22"/>
          <w:lang w:val="pt-BR"/>
        </w:rPr>
        <w:t xml:space="preserve"> é uma importante característica do clima sul americano e tem sido registrado em variado número de registros de isótopos estáveis pelo continente</w:t>
      </w:r>
      <w:r w:rsidR="00C30ED9">
        <w:rPr>
          <w:rFonts w:ascii="Times New Roman" w:hAnsi="Times New Roman"/>
          <w:sz w:val="22"/>
          <w:szCs w:val="22"/>
          <w:lang w:val="pt-BR"/>
        </w:rPr>
        <w:t xml:space="preserve"> (</w:t>
      </w:r>
      <w:r w:rsidR="00C30ED9" w:rsidRPr="008558E1">
        <w:rPr>
          <w:rFonts w:ascii="Times New Roman" w:hAnsi="Times New Roman"/>
          <w:caps/>
          <w:sz w:val="22"/>
          <w:szCs w:val="22"/>
          <w:lang w:val="pt-BR"/>
        </w:rPr>
        <w:t>Vuille</w:t>
      </w:r>
      <w:r w:rsidR="00C30ED9" w:rsidRPr="000F3E71">
        <w:rPr>
          <w:rFonts w:ascii="Times New Roman" w:hAnsi="Times New Roman"/>
          <w:sz w:val="22"/>
          <w:szCs w:val="22"/>
          <w:lang w:val="pt-BR"/>
        </w:rPr>
        <w:t xml:space="preserve"> </w:t>
      </w:r>
      <w:r w:rsidR="00C30ED9" w:rsidRPr="000F3E71">
        <w:rPr>
          <w:rFonts w:ascii="Times New Roman" w:hAnsi="Times New Roman"/>
          <w:i/>
          <w:iCs/>
          <w:sz w:val="22"/>
          <w:szCs w:val="22"/>
          <w:lang w:val="pt-BR"/>
        </w:rPr>
        <w:t>et al</w:t>
      </w:r>
      <w:r w:rsidR="00C30ED9" w:rsidRPr="000F3E71">
        <w:rPr>
          <w:rFonts w:ascii="Times New Roman" w:hAnsi="Times New Roman"/>
          <w:sz w:val="22"/>
          <w:szCs w:val="22"/>
          <w:lang w:val="pt-BR"/>
        </w:rPr>
        <w:t>., 2005</w:t>
      </w:r>
      <w:r w:rsidR="00C30ED9">
        <w:rPr>
          <w:rFonts w:ascii="Times New Roman" w:hAnsi="Times New Roman"/>
          <w:sz w:val="22"/>
          <w:szCs w:val="22"/>
          <w:lang w:val="pt-BR"/>
        </w:rPr>
        <w:t xml:space="preserve">; GAN </w:t>
      </w:r>
      <w:r w:rsidR="00C30ED9" w:rsidRPr="00C30ED9">
        <w:rPr>
          <w:rFonts w:ascii="Times New Roman" w:hAnsi="Times New Roman"/>
          <w:i/>
          <w:sz w:val="22"/>
          <w:szCs w:val="22"/>
          <w:lang w:val="pt-BR"/>
        </w:rPr>
        <w:t>et al</w:t>
      </w:r>
      <w:r w:rsidR="00C30ED9">
        <w:rPr>
          <w:rFonts w:ascii="Times New Roman" w:hAnsi="Times New Roman"/>
          <w:sz w:val="22"/>
          <w:szCs w:val="22"/>
          <w:lang w:val="pt-BR"/>
        </w:rPr>
        <w:t>., 2009)</w:t>
      </w:r>
      <w:r w:rsidRPr="000F3E71">
        <w:rPr>
          <w:rFonts w:ascii="Times New Roman" w:hAnsi="Times New Roman"/>
          <w:sz w:val="22"/>
          <w:szCs w:val="22"/>
          <w:lang w:val="pt-BR"/>
        </w:rPr>
        <w:t xml:space="preserve">. Não há visão unificada de como estes registros poderiam ser interpretados. </w:t>
      </w:r>
      <w:proofErr w:type="spellStart"/>
      <w:r w:rsidRPr="000F3E71">
        <w:rPr>
          <w:rFonts w:ascii="Times New Roman" w:hAnsi="Times New Roman"/>
          <w:sz w:val="22"/>
          <w:szCs w:val="22"/>
          <w:lang w:val="pt-BR"/>
        </w:rPr>
        <w:t>Vuille</w:t>
      </w:r>
      <w:proofErr w:type="spellEnd"/>
      <w:r w:rsidRPr="000F3E71">
        <w:rPr>
          <w:rFonts w:ascii="Times New Roman" w:hAnsi="Times New Roman"/>
          <w:sz w:val="22"/>
          <w:szCs w:val="22"/>
          <w:lang w:val="pt-BR"/>
        </w:rPr>
        <w:t xml:space="preserve"> </w:t>
      </w:r>
      <w:r w:rsidRPr="000F3E71">
        <w:rPr>
          <w:rFonts w:ascii="Times New Roman" w:hAnsi="Times New Roman"/>
          <w:i/>
          <w:iCs/>
          <w:sz w:val="22"/>
          <w:szCs w:val="22"/>
          <w:lang w:val="pt-BR"/>
        </w:rPr>
        <w:t>et al</w:t>
      </w:r>
      <w:r w:rsidRPr="000F3E71">
        <w:rPr>
          <w:rFonts w:ascii="Times New Roman" w:hAnsi="Times New Roman"/>
          <w:sz w:val="22"/>
          <w:szCs w:val="22"/>
          <w:lang w:val="pt-BR"/>
        </w:rPr>
        <w:t>. (2005) apresentaram os dados como variações i</w:t>
      </w:r>
      <w:r w:rsidR="002F2A2C">
        <w:rPr>
          <w:rFonts w:ascii="Times New Roman" w:hAnsi="Times New Roman"/>
          <w:sz w:val="22"/>
          <w:szCs w:val="22"/>
          <w:lang w:val="pt-BR"/>
        </w:rPr>
        <w:t>nteranuais na intensidade do S</w:t>
      </w:r>
      <w:r w:rsidRPr="000F3E71">
        <w:rPr>
          <w:rFonts w:ascii="Times New Roman" w:hAnsi="Times New Roman"/>
          <w:sz w:val="22"/>
          <w:szCs w:val="22"/>
          <w:lang w:val="pt-BR"/>
        </w:rPr>
        <w:t>M</w:t>
      </w:r>
      <w:r w:rsidR="002F2A2C">
        <w:rPr>
          <w:rFonts w:ascii="Times New Roman" w:hAnsi="Times New Roman"/>
          <w:sz w:val="22"/>
          <w:szCs w:val="22"/>
          <w:lang w:val="pt-BR"/>
        </w:rPr>
        <w:t>AS</w:t>
      </w:r>
      <w:r w:rsidRPr="000F3E71">
        <w:rPr>
          <w:rFonts w:ascii="Times New Roman" w:hAnsi="Times New Roman"/>
          <w:sz w:val="22"/>
          <w:szCs w:val="22"/>
          <w:lang w:val="pt-BR"/>
        </w:rPr>
        <w:t xml:space="preserve"> e de ENSO influenciam δ</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O na precipitação, baseada em ambos dados observacionais e simulações</w:t>
      </w:r>
      <w:bookmarkStart w:id="3" w:name="page19"/>
      <w:bookmarkEnd w:id="3"/>
      <w:r w:rsidRPr="000F3E71">
        <w:rPr>
          <w:rFonts w:ascii="Times New Roman" w:hAnsi="Times New Roman"/>
          <w:sz w:val="22"/>
          <w:szCs w:val="22"/>
          <w:lang w:val="pt-BR"/>
        </w:rPr>
        <w:t xml:space="preserve"> com AGCM. Há uma relação significantemente negativa entre δ</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O e a força de S</w:t>
      </w:r>
      <w:r w:rsidR="002F2A2C">
        <w:rPr>
          <w:rFonts w:ascii="Times New Roman" w:hAnsi="Times New Roman"/>
          <w:sz w:val="22"/>
          <w:szCs w:val="22"/>
          <w:lang w:val="pt-BR"/>
        </w:rPr>
        <w:t>MAS</w:t>
      </w:r>
      <w:r w:rsidRPr="000F3E71">
        <w:rPr>
          <w:rFonts w:ascii="Times New Roman" w:hAnsi="Times New Roman"/>
          <w:sz w:val="22"/>
          <w:szCs w:val="22"/>
          <w:lang w:val="pt-BR"/>
        </w:rPr>
        <w:t xml:space="preserve"> sobre a Bacia Amazônica, sudeste da América do Sul e Andes Centrais. Enquanto isto é inteiramente consistente com o conhecido “efeito da quantidade” os resultados indicam que o grau de fuga para camadas superiores pode ser igualmente importante para explicar as variações interanuais em δ</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O (</w:t>
      </w:r>
      <w:r w:rsidRPr="008558E1">
        <w:rPr>
          <w:rFonts w:ascii="Times New Roman" w:hAnsi="Times New Roman"/>
          <w:caps/>
          <w:sz w:val="22"/>
          <w:szCs w:val="22"/>
          <w:lang w:val="pt-BR"/>
        </w:rPr>
        <w:t>Vuille</w:t>
      </w:r>
      <w:r w:rsidRPr="000F3E71">
        <w:rPr>
          <w:rFonts w:ascii="Times New Roman" w:hAnsi="Times New Roman"/>
          <w:sz w:val="22"/>
          <w:szCs w:val="22"/>
          <w:lang w:val="pt-BR"/>
        </w:rPr>
        <w:t xml:space="preserve"> </w:t>
      </w:r>
      <w:r w:rsidRPr="000F3E71">
        <w:rPr>
          <w:rFonts w:ascii="Times New Roman" w:hAnsi="Times New Roman"/>
          <w:i/>
          <w:iCs/>
          <w:sz w:val="22"/>
          <w:szCs w:val="22"/>
          <w:lang w:val="pt-BR"/>
        </w:rPr>
        <w:t>et al</w:t>
      </w:r>
      <w:r w:rsidRPr="000F3E71">
        <w:rPr>
          <w:rFonts w:ascii="Times New Roman" w:hAnsi="Times New Roman"/>
          <w:sz w:val="22"/>
          <w:szCs w:val="22"/>
          <w:lang w:val="pt-BR"/>
        </w:rPr>
        <w:t>., 2005).</w:t>
      </w:r>
    </w:p>
    <w:p w14:paraId="011CD1F7" w14:textId="77777777" w:rsidR="00C40FBF" w:rsidRPr="000F3E71" w:rsidRDefault="00C40FBF" w:rsidP="000F3E71">
      <w:pPr>
        <w:widowControl w:val="0"/>
        <w:overflowPunct w:val="0"/>
        <w:autoSpaceDE w:val="0"/>
        <w:autoSpaceDN w:val="0"/>
        <w:adjustRightInd w:val="0"/>
        <w:spacing w:before="120" w:line="360" w:lineRule="auto"/>
        <w:jc w:val="both"/>
        <w:rPr>
          <w:rFonts w:ascii="Times New Roman" w:hAnsi="Times New Roman"/>
          <w:sz w:val="22"/>
          <w:szCs w:val="22"/>
          <w:lang w:val="pt-BR"/>
        </w:rPr>
      </w:pPr>
    </w:p>
    <w:p w14:paraId="066EA131" w14:textId="77777777" w:rsidR="00623603" w:rsidRPr="000F3E71" w:rsidRDefault="00623603" w:rsidP="008405F5">
      <w:pPr>
        <w:numPr>
          <w:ilvl w:val="0"/>
          <w:numId w:val="5"/>
        </w:numPr>
        <w:tabs>
          <w:tab w:val="left" w:pos="284"/>
        </w:tabs>
        <w:spacing w:before="480" w:after="240"/>
        <w:ind w:left="0" w:firstLine="0"/>
        <w:rPr>
          <w:b/>
          <w:szCs w:val="24"/>
          <w:lang w:val="pt-BR"/>
        </w:rPr>
      </w:pPr>
      <w:r w:rsidRPr="000F3E71">
        <w:rPr>
          <w:b/>
          <w:szCs w:val="24"/>
          <w:lang w:val="pt-BR"/>
        </w:rPr>
        <w:lastRenderedPageBreak/>
        <w:t>Materiais e métodos</w:t>
      </w:r>
    </w:p>
    <w:p w14:paraId="7AC7DF31" w14:textId="35820BFA" w:rsidR="00623603" w:rsidRPr="000F3E71" w:rsidRDefault="00623603" w:rsidP="000F3E71">
      <w:pPr>
        <w:widowControl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 xml:space="preserve">A coleta de amostras de água </w:t>
      </w:r>
      <w:r w:rsidR="008558E1">
        <w:rPr>
          <w:rFonts w:ascii="Times New Roman" w:hAnsi="Times New Roman"/>
          <w:sz w:val="22"/>
          <w:szCs w:val="22"/>
          <w:lang w:val="pt-BR"/>
        </w:rPr>
        <w:t>precipitada</w:t>
      </w:r>
      <w:r w:rsidRPr="000F3E71">
        <w:rPr>
          <w:rFonts w:ascii="Times New Roman" w:hAnsi="Times New Roman"/>
          <w:sz w:val="22"/>
          <w:szCs w:val="22"/>
          <w:lang w:val="pt-BR"/>
        </w:rPr>
        <w:t xml:space="preserve"> na cidade de Porto Velho, em Rondônia foi o primeiro passo realizado no trabalho da análise de dados. Esta coleta foi realizada na sede do Serviço Geológico do Brasil, a CPRM (Companhia de Pesquisa de Recursos Minerais). Para a coleta das amostras foi realizada a captação em pluviômetro próprio para esta finalidade, onde a água coletada durante a chuva fica devidamente armazenada. Para o armazenamento correto é utilizado óleo de vaselina para evitar a evaporação. Posteriormente, essas amostras, que foram recolhidas mensalmente, entre os meses de outubro de 2013 e maio de 2014, foram transferidas para um recipiente menor, de forma a minimizar o fracionamento isotópico, para ser transportadas para Porto Alegre e analisadas. De posse das amostras, foi aplicado o método de espectroscopia por tempo de decaimento em cavidade.</w:t>
      </w:r>
    </w:p>
    <w:p w14:paraId="60CA62A5" w14:textId="09E830EC" w:rsidR="00623603" w:rsidRPr="000F3E71" w:rsidRDefault="00623603" w:rsidP="000F3E71">
      <w:pPr>
        <w:widowControl w:val="0"/>
        <w:overflowPunct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 xml:space="preserve">Para realização da medida dos isótopos de oxigênio nas amostras coletadas foi utilizado o método de espectroscopia por tempo de decaimento em cavidade, disponível no laboratório do </w:t>
      </w:r>
      <w:r w:rsidR="007156C6" w:rsidRPr="000F3E71">
        <w:rPr>
          <w:rFonts w:ascii="Times New Roman" w:hAnsi="Times New Roman"/>
          <w:sz w:val="22"/>
          <w:szCs w:val="22"/>
          <w:lang w:val="pt-BR"/>
        </w:rPr>
        <w:t>Centro Polar e Climático (CPC),</w:t>
      </w:r>
      <w:r w:rsidRPr="000F3E71">
        <w:rPr>
          <w:rFonts w:ascii="Times New Roman" w:hAnsi="Times New Roman"/>
          <w:sz w:val="22"/>
          <w:szCs w:val="22"/>
          <w:lang w:val="pt-BR"/>
        </w:rPr>
        <w:t xml:space="preserve"> no Campus do Vale</w:t>
      </w:r>
      <w:r w:rsidR="007156C6" w:rsidRPr="000F3E71">
        <w:rPr>
          <w:rFonts w:ascii="Times New Roman" w:hAnsi="Times New Roman"/>
          <w:sz w:val="22"/>
          <w:szCs w:val="22"/>
          <w:lang w:val="pt-BR"/>
        </w:rPr>
        <w:t>,</w:t>
      </w:r>
      <w:r w:rsidRPr="000F3E71">
        <w:rPr>
          <w:rFonts w:ascii="Times New Roman" w:hAnsi="Times New Roman"/>
          <w:sz w:val="22"/>
          <w:szCs w:val="22"/>
          <w:lang w:val="pt-BR"/>
        </w:rPr>
        <w:t xml:space="preserve"> da UFRGS. O método consiste em analisar o espectro de absorção de energia de molécula gasosa em cavidade.</w:t>
      </w:r>
    </w:p>
    <w:p w14:paraId="4F3739EB" w14:textId="77777777" w:rsidR="00623603" w:rsidRPr="000F3E71" w:rsidRDefault="00623603" w:rsidP="000F3E71">
      <w:pPr>
        <w:widowControl w:val="0"/>
        <w:overflowPunct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A análise das amostras foi feita através da Espectroscopia por Tempo de Decaimento em Cavidade (</w:t>
      </w:r>
      <w:proofErr w:type="spellStart"/>
      <w:r w:rsidRPr="000F3E71">
        <w:rPr>
          <w:rFonts w:ascii="Times New Roman" w:hAnsi="Times New Roman"/>
          <w:sz w:val="22"/>
          <w:szCs w:val="22"/>
          <w:lang w:val="pt-BR"/>
        </w:rPr>
        <w:t>Cavity</w:t>
      </w:r>
      <w:proofErr w:type="spellEnd"/>
      <w:r w:rsidRPr="000F3E71">
        <w:rPr>
          <w:rFonts w:ascii="Times New Roman" w:hAnsi="Times New Roman"/>
          <w:sz w:val="22"/>
          <w:szCs w:val="22"/>
          <w:lang w:val="pt-BR"/>
        </w:rPr>
        <w:t xml:space="preserve"> </w:t>
      </w:r>
      <w:proofErr w:type="spellStart"/>
      <w:r w:rsidRPr="000F3E71">
        <w:rPr>
          <w:rFonts w:ascii="Times New Roman" w:hAnsi="Times New Roman"/>
          <w:sz w:val="22"/>
          <w:szCs w:val="22"/>
          <w:lang w:val="pt-BR"/>
        </w:rPr>
        <w:t>Ring</w:t>
      </w:r>
      <w:proofErr w:type="spellEnd"/>
      <w:r w:rsidRPr="000F3E71">
        <w:rPr>
          <w:rFonts w:ascii="Times New Roman" w:hAnsi="Times New Roman"/>
          <w:sz w:val="22"/>
          <w:szCs w:val="22"/>
          <w:lang w:val="pt-BR"/>
        </w:rPr>
        <w:t xml:space="preserve">-Down </w:t>
      </w:r>
      <w:proofErr w:type="spellStart"/>
      <w:r w:rsidRPr="000F3E71">
        <w:rPr>
          <w:rFonts w:ascii="Times New Roman" w:hAnsi="Times New Roman"/>
          <w:sz w:val="22"/>
          <w:szCs w:val="22"/>
          <w:lang w:val="pt-BR"/>
        </w:rPr>
        <w:t>Spectroscopy</w:t>
      </w:r>
      <w:proofErr w:type="spellEnd"/>
      <w:r w:rsidRPr="000F3E71">
        <w:rPr>
          <w:rFonts w:ascii="Times New Roman" w:hAnsi="Times New Roman"/>
          <w:sz w:val="22"/>
          <w:szCs w:val="22"/>
          <w:lang w:val="pt-BR"/>
        </w:rPr>
        <w:t>, CDRS em inglês), onde o feixe de laser (obtido a partir de um diodo de mono frequência) entra em uma cavidade com dois ou mais espelhos de alta reflexão. Os analisadores usam cavidades de três espelhos para suportar a viagem contínua da onda de luz. Isso fornece relação sinal-ruído superior quando comparada com uma cavidade de dois espelhos. Quando o laser está ligado, a cavidade é rapidamente preenchida com a luz circulante do laser. Um fotodetector sensível a pequenas quantidades de luz produz um sinal que é diretamente proporcional à intensidade de luz na cavidade, a partir de um vazamento de luz por uma abertura em um dos espelhos.</w:t>
      </w:r>
    </w:p>
    <w:p w14:paraId="14B5CE61" w14:textId="259CFB6F" w:rsidR="00623603" w:rsidRPr="000F3E71" w:rsidRDefault="00623603" w:rsidP="000F3E71">
      <w:pPr>
        <w:widowControl w:val="0"/>
        <w:overflowPunct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Quando o fotodetector atinge a condição de medida (em alguns décimos de microssegundos), a onda contínua do laser é abruptamente desligada. A luz que já está dentro da cavidade continua a circular entre os espelhos (aproximadamente 100.000 vezes), mas devido à refletividade dos espelhos não ser perfeita, pois atinge 99,999%, a intensidade da luz na cavidade decai de forma exponencial com o tempo. Esse decaimento, chamado “</w:t>
      </w:r>
      <w:proofErr w:type="spellStart"/>
      <w:r w:rsidRPr="000F3E71">
        <w:rPr>
          <w:rFonts w:ascii="Times New Roman" w:hAnsi="Times New Roman"/>
          <w:sz w:val="22"/>
          <w:szCs w:val="22"/>
          <w:lang w:val="pt-BR"/>
        </w:rPr>
        <w:t>ring</w:t>
      </w:r>
      <w:proofErr w:type="spellEnd"/>
      <w:r w:rsidRPr="000F3E71">
        <w:rPr>
          <w:rFonts w:ascii="Times New Roman" w:hAnsi="Times New Roman"/>
          <w:sz w:val="22"/>
          <w:szCs w:val="22"/>
          <w:lang w:val="pt-BR"/>
        </w:rPr>
        <w:t xml:space="preserve"> </w:t>
      </w:r>
      <w:proofErr w:type="spellStart"/>
      <w:r w:rsidRPr="000F3E71">
        <w:rPr>
          <w:rFonts w:ascii="Times New Roman" w:hAnsi="Times New Roman"/>
          <w:sz w:val="22"/>
          <w:szCs w:val="22"/>
          <w:lang w:val="pt-BR"/>
        </w:rPr>
        <w:t>down</w:t>
      </w:r>
      <w:proofErr w:type="spellEnd"/>
      <w:r w:rsidRPr="000F3E71">
        <w:rPr>
          <w:rFonts w:ascii="Times New Roman" w:hAnsi="Times New Roman"/>
          <w:sz w:val="22"/>
          <w:szCs w:val="22"/>
          <w:lang w:val="pt-BR"/>
        </w:rPr>
        <w:t>”, é medido em tempo real pelo fotodetector e o período de tempo para o decaimento é dado apenas em função da refletividade dos espelhos quando o valor atinge zero, quando a cavidade encontra-se sem luz. Considerando que a cavidade do espectrômetro tem apenas 25 cm de comprimento, o caminho efetivo da luz dentro desta pode ser superior a 20 quilômetros</w:t>
      </w:r>
      <w:bookmarkStart w:id="4" w:name="page46"/>
      <w:bookmarkEnd w:id="4"/>
      <w:r w:rsidRPr="000F3E71">
        <w:rPr>
          <w:rFonts w:ascii="Times New Roman" w:hAnsi="Times New Roman"/>
          <w:sz w:val="22"/>
          <w:szCs w:val="22"/>
          <w:lang w:val="pt-BR"/>
        </w:rPr>
        <w:t>.</w:t>
      </w:r>
    </w:p>
    <w:p w14:paraId="1DBB2932" w14:textId="67D420BC" w:rsidR="00623603" w:rsidRPr="000F3E71" w:rsidRDefault="00623603" w:rsidP="000F3E71">
      <w:pPr>
        <w:widowControl w:val="0"/>
        <w:overflowPunct w:val="0"/>
        <w:autoSpaceDE w:val="0"/>
        <w:autoSpaceDN w:val="0"/>
        <w:adjustRightInd w:val="0"/>
        <w:spacing w:after="120" w:line="360" w:lineRule="auto"/>
        <w:ind w:right="20"/>
        <w:jc w:val="both"/>
        <w:rPr>
          <w:rFonts w:ascii="Times New Roman" w:hAnsi="Times New Roman"/>
          <w:sz w:val="22"/>
          <w:szCs w:val="22"/>
          <w:lang w:val="pt-BR"/>
        </w:rPr>
      </w:pPr>
      <w:r w:rsidRPr="000F3E71">
        <w:rPr>
          <w:rFonts w:ascii="Times New Roman" w:hAnsi="Times New Roman"/>
          <w:sz w:val="22"/>
          <w:szCs w:val="22"/>
          <w:lang w:val="pt-BR"/>
        </w:rPr>
        <w:t xml:space="preserve">Ao se realizar a medição de isótopos de Oxigênio, o cálculo da razão isotópica (ou seja, a razão entre a </w:t>
      </w:r>
      <w:r w:rsidRPr="000F3E71">
        <w:rPr>
          <w:rFonts w:ascii="Times New Roman" w:hAnsi="Times New Roman"/>
          <w:sz w:val="22"/>
          <w:szCs w:val="22"/>
          <w:lang w:val="pt-BR"/>
        </w:rPr>
        <w:lastRenderedPageBreak/>
        <w:t>medição e o</w:t>
      </w:r>
      <w:r w:rsidR="007156C6" w:rsidRPr="000F3E71">
        <w:rPr>
          <w:rFonts w:ascii="Times New Roman" w:hAnsi="Times New Roman"/>
          <w:sz w:val="22"/>
          <w:szCs w:val="22"/>
          <w:lang w:val="pt-BR"/>
        </w:rPr>
        <w:t xml:space="preserve"> padrão utilizado) se dá pela</w:t>
      </w:r>
      <w:r w:rsidRPr="000F3E71">
        <w:rPr>
          <w:rFonts w:ascii="Times New Roman" w:hAnsi="Times New Roman"/>
          <w:sz w:val="22"/>
          <w:szCs w:val="22"/>
          <w:lang w:val="pt-BR"/>
        </w:rPr>
        <w:t xml:space="preserve"> seguinte equação:</w:t>
      </w:r>
    </w:p>
    <w:p w14:paraId="0E9470C2" w14:textId="77777777" w:rsidR="00923F08" w:rsidRPr="000F3E71" w:rsidRDefault="00923F08" w:rsidP="00623603">
      <w:pPr>
        <w:widowControl w:val="0"/>
        <w:autoSpaceDE w:val="0"/>
        <w:autoSpaceDN w:val="0"/>
        <w:adjustRightInd w:val="0"/>
        <w:rPr>
          <w:rFonts w:ascii="Times New Roman" w:hAnsi="Times New Roman"/>
          <w:szCs w:val="24"/>
          <w:lang w:val="pt-BR"/>
        </w:rPr>
      </w:pPr>
    </w:p>
    <w:p w14:paraId="6FB68E00" w14:textId="77777777" w:rsidR="00623603" w:rsidRPr="000F3E71" w:rsidRDefault="00623603" w:rsidP="00623603">
      <w:pPr>
        <w:widowControl w:val="0"/>
        <w:autoSpaceDE w:val="0"/>
        <w:autoSpaceDN w:val="0"/>
        <w:adjustRightInd w:val="0"/>
        <w:rPr>
          <w:rFonts w:ascii="Arial" w:hAnsi="Arial" w:cs="Arial"/>
          <w:szCs w:val="24"/>
          <w:lang w:val="pt-BR"/>
        </w:rPr>
      </w:pPr>
      <m:oMathPara>
        <m:oMath>
          <m:r>
            <w:rPr>
              <w:rFonts w:ascii="Cambria Math" w:hAnsi="Cambria Math" w:cs="Arial"/>
              <w:szCs w:val="24"/>
              <w:lang w:val="pt-BR"/>
            </w:rPr>
            <m:t>∂=</m:t>
          </m:r>
          <m:f>
            <m:fPr>
              <m:ctrlPr>
                <w:rPr>
                  <w:rFonts w:ascii="Cambria Math" w:hAnsi="Cambria Math" w:cs="Arial"/>
                  <w:i/>
                  <w:szCs w:val="24"/>
                  <w:lang w:val="pt-BR"/>
                </w:rPr>
              </m:ctrlPr>
            </m:fPr>
            <m:num>
              <m:r>
                <w:rPr>
                  <w:rFonts w:ascii="Cambria Math" w:hAnsi="Cambria Math" w:cs="Arial"/>
                  <w:szCs w:val="24"/>
                  <w:lang w:val="pt-BR"/>
                </w:rPr>
                <m:t>R-</m:t>
              </m:r>
              <m:sSub>
                <m:sSubPr>
                  <m:ctrlPr>
                    <w:rPr>
                      <w:rFonts w:ascii="Cambria Math" w:hAnsi="Cambria Math" w:cs="Arial"/>
                      <w:i/>
                      <w:szCs w:val="24"/>
                      <w:lang w:val="pt-BR"/>
                    </w:rPr>
                  </m:ctrlPr>
                </m:sSubPr>
                <m:e>
                  <m:r>
                    <w:rPr>
                      <w:rFonts w:ascii="Cambria Math" w:hAnsi="Cambria Math" w:cs="Arial"/>
                      <w:szCs w:val="24"/>
                      <w:lang w:val="pt-BR"/>
                    </w:rPr>
                    <m:t>R</m:t>
                  </m:r>
                </m:e>
                <m:sub>
                  <m:r>
                    <w:rPr>
                      <w:rFonts w:ascii="Cambria Math" w:hAnsi="Cambria Math" w:cs="Arial"/>
                      <w:szCs w:val="24"/>
                      <w:lang w:val="pt-BR"/>
                    </w:rPr>
                    <m:t>0</m:t>
                  </m:r>
                </m:sub>
              </m:sSub>
            </m:num>
            <m:den>
              <m:sSub>
                <m:sSubPr>
                  <m:ctrlPr>
                    <w:rPr>
                      <w:rFonts w:ascii="Cambria Math" w:hAnsi="Cambria Math" w:cs="Arial"/>
                      <w:i/>
                      <w:szCs w:val="24"/>
                      <w:lang w:val="pt-BR"/>
                    </w:rPr>
                  </m:ctrlPr>
                </m:sSubPr>
                <m:e>
                  <m:r>
                    <w:rPr>
                      <w:rFonts w:ascii="Cambria Math" w:hAnsi="Cambria Math" w:cs="Arial"/>
                      <w:szCs w:val="24"/>
                      <w:lang w:val="pt-BR"/>
                    </w:rPr>
                    <m:t>R</m:t>
                  </m:r>
                </m:e>
                <m:sub>
                  <m:r>
                    <w:rPr>
                      <w:rFonts w:ascii="Cambria Math" w:hAnsi="Cambria Math" w:cs="Arial"/>
                      <w:szCs w:val="24"/>
                      <w:lang w:val="pt-BR"/>
                    </w:rPr>
                    <m:t>0</m:t>
                  </m:r>
                </m:sub>
              </m:sSub>
            </m:den>
          </m:f>
        </m:oMath>
      </m:oMathPara>
    </w:p>
    <w:p w14:paraId="4C83146E" w14:textId="77777777" w:rsidR="00623603" w:rsidRPr="000F3E71" w:rsidRDefault="00623603" w:rsidP="00C40FBF">
      <w:pPr>
        <w:widowControl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Onde</w:t>
      </w:r>
    </w:p>
    <w:p w14:paraId="5BB39A53" w14:textId="77777777" w:rsidR="00623603" w:rsidRPr="000F3E71" w:rsidRDefault="00623603" w:rsidP="00C40FBF">
      <w:pPr>
        <w:widowControl w:val="0"/>
        <w:overflowPunct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δ = medida de enriquecimento ou de empobrecimento de um isótopo em uma amostra. Como normalmente é da ordem de 0,001 se expressa seu valor em partes por mil, ou δ‰, multiplicando-se seu valor por 10</w:t>
      </w:r>
      <w:r w:rsidRPr="000F3E71">
        <w:rPr>
          <w:rFonts w:ascii="Times New Roman" w:hAnsi="Times New Roman"/>
          <w:sz w:val="22"/>
          <w:szCs w:val="22"/>
          <w:vertAlign w:val="superscript"/>
          <w:lang w:val="pt-BR"/>
        </w:rPr>
        <w:t>3</w:t>
      </w:r>
      <w:r w:rsidRPr="000F3E71">
        <w:rPr>
          <w:rFonts w:ascii="Times New Roman" w:hAnsi="Times New Roman"/>
          <w:sz w:val="22"/>
          <w:szCs w:val="22"/>
          <w:lang w:val="pt-BR"/>
        </w:rPr>
        <w:t>.</w:t>
      </w:r>
    </w:p>
    <w:p w14:paraId="14343E3E" w14:textId="77777777" w:rsidR="00623603" w:rsidRPr="000F3E71" w:rsidRDefault="00623603" w:rsidP="00C40FBF">
      <w:pPr>
        <w:widowControl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R = razão isotópica da amostra</w:t>
      </w:r>
    </w:p>
    <w:p w14:paraId="33448D11" w14:textId="77777777" w:rsidR="00623603" w:rsidRPr="000F3E71" w:rsidRDefault="00623603" w:rsidP="00C40FBF">
      <w:pPr>
        <w:widowControl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R</w:t>
      </w:r>
      <w:r w:rsidRPr="000F3E71">
        <w:rPr>
          <w:rFonts w:ascii="Times New Roman" w:hAnsi="Times New Roman"/>
          <w:sz w:val="22"/>
          <w:szCs w:val="22"/>
          <w:vertAlign w:val="subscript"/>
          <w:lang w:val="pt-BR"/>
        </w:rPr>
        <w:t>0</w:t>
      </w:r>
      <w:r w:rsidRPr="000F3E71">
        <w:rPr>
          <w:rFonts w:ascii="Times New Roman" w:hAnsi="Times New Roman"/>
          <w:sz w:val="22"/>
          <w:szCs w:val="22"/>
          <w:lang w:val="pt-BR"/>
        </w:rPr>
        <w:t xml:space="preserve"> = razão isotópica padrão</w:t>
      </w:r>
    </w:p>
    <w:p w14:paraId="67E49605" w14:textId="77777777" w:rsidR="00623603" w:rsidRPr="000F3E71" w:rsidRDefault="00623603" w:rsidP="000F3E71">
      <w:pPr>
        <w:widowControl w:val="0"/>
        <w:overflowPunct w:val="0"/>
        <w:autoSpaceDE w:val="0"/>
        <w:autoSpaceDN w:val="0"/>
        <w:adjustRightInd w:val="0"/>
        <w:spacing w:after="120" w:line="360" w:lineRule="auto"/>
        <w:ind w:right="20"/>
        <w:jc w:val="both"/>
        <w:rPr>
          <w:rFonts w:ascii="Times New Roman" w:hAnsi="Times New Roman"/>
          <w:sz w:val="22"/>
          <w:szCs w:val="22"/>
          <w:lang w:val="pt-BR"/>
        </w:rPr>
      </w:pPr>
      <w:r w:rsidRPr="000F3E71">
        <w:rPr>
          <w:rFonts w:ascii="Times New Roman" w:hAnsi="Times New Roman"/>
          <w:sz w:val="22"/>
          <w:szCs w:val="22"/>
          <w:lang w:val="pt-BR"/>
        </w:rPr>
        <w:t>Em um segundo momento foi obtido os dados de análise isotópica disponibilizada pela IAEA (</w:t>
      </w:r>
      <w:proofErr w:type="spellStart"/>
      <w:r w:rsidRPr="000F3E71">
        <w:rPr>
          <w:rFonts w:ascii="Times New Roman" w:hAnsi="Times New Roman"/>
          <w:i/>
          <w:iCs/>
          <w:sz w:val="22"/>
          <w:szCs w:val="22"/>
          <w:lang w:val="pt-BR"/>
        </w:rPr>
        <w:t>International</w:t>
      </w:r>
      <w:proofErr w:type="spellEnd"/>
      <w:r w:rsidRPr="000F3E71">
        <w:rPr>
          <w:rFonts w:ascii="Times New Roman" w:hAnsi="Times New Roman"/>
          <w:i/>
          <w:iCs/>
          <w:sz w:val="22"/>
          <w:szCs w:val="22"/>
          <w:lang w:val="pt-BR"/>
        </w:rPr>
        <w:t xml:space="preserve"> </w:t>
      </w:r>
      <w:proofErr w:type="spellStart"/>
      <w:r w:rsidRPr="000F3E71">
        <w:rPr>
          <w:rFonts w:ascii="Times New Roman" w:hAnsi="Times New Roman"/>
          <w:i/>
          <w:iCs/>
          <w:sz w:val="22"/>
          <w:szCs w:val="22"/>
          <w:lang w:val="pt-BR"/>
        </w:rPr>
        <w:t>Atomic</w:t>
      </w:r>
      <w:proofErr w:type="spellEnd"/>
      <w:r w:rsidRPr="000F3E71">
        <w:rPr>
          <w:rFonts w:ascii="Times New Roman" w:hAnsi="Times New Roman"/>
          <w:i/>
          <w:iCs/>
          <w:sz w:val="22"/>
          <w:szCs w:val="22"/>
          <w:lang w:val="pt-BR"/>
        </w:rPr>
        <w:t xml:space="preserve"> Energy </w:t>
      </w:r>
      <w:proofErr w:type="spellStart"/>
      <w:r w:rsidRPr="000F3E71">
        <w:rPr>
          <w:rFonts w:ascii="Times New Roman" w:hAnsi="Times New Roman"/>
          <w:i/>
          <w:iCs/>
          <w:sz w:val="22"/>
          <w:szCs w:val="22"/>
          <w:lang w:val="pt-BR"/>
        </w:rPr>
        <w:t>Agency</w:t>
      </w:r>
      <w:proofErr w:type="spellEnd"/>
      <w:r w:rsidRPr="000F3E71">
        <w:rPr>
          <w:rFonts w:ascii="Times New Roman" w:hAnsi="Times New Roman"/>
          <w:sz w:val="22"/>
          <w:szCs w:val="22"/>
          <w:lang w:val="pt-BR"/>
        </w:rPr>
        <w:t xml:space="preserve">), onde o ponto de Porto Velho-RO é </w:t>
      </w:r>
      <w:proofErr w:type="gramStart"/>
      <w:r w:rsidRPr="000F3E71">
        <w:rPr>
          <w:rFonts w:ascii="Times New Roman" w:hAnsi="Times New Roman"/>
          <w:sz w:val="22"/>
          <w:szCs w:val="22"/>
          <w:lang w:val="pt-BR"/>
        </w:rPr>
        <w:t xml:space="preserve">disponibilizado </w:t>
      </w:r>
      <w:hyperlink r:id="rId10" w:history="1">
        <w:r w:rsidRPr="000F3E71">
          <w:rPr>
            <w:rFonts w:ascii="Times New Roman" w:hAnsi="Times New Roman"/>
            <w:sz w:val="22"/>
            <w:szCs w:val="22"/>
            <w:lang w:val="pt-BR"/>
          </w:rPr>
          <w:t xml:space="preserve"> </w:t>
        </w:r>
        <w:r w:rsidRPr="000F3E71">
          <w:rPr>
            <w:rFonts w:ascii="Times New Roman" w:hAnsi="Times New Roman"/>
            <w:color w:val="0000FF"/>
            <w:sz w:val="22"/>
            <w:szCs w:val="22"/>
            <w:u w:val="single"/>
            <w:lang w:val="pt-BR"/>
          </w:rPr>
          <w:t>https://www.iaea.org/</w:t>
        </w:r>
        <w:proofErr w:type="gramEnd"/>
        <w:r w:rsidRPr="000F3E71">
          <w:rPr>
            <w:rFonts w:ascii="Times New Roman" w:hAnsi="Times New Roman"/>
            <w:color w:val="0000FF"/>
            <w:sz w:val="22"/>
            <w:szCs w:val="22"/>
            <w:u w:val="single"/>
            <w:lang w:val="pt-BR"/>
          </w:rPr>
          <w:t>.</w:t>
        </w:r>
      </w:hyperlink>
      <w:r w:rsidRPr="000F3E71">
        <w:rPr>
          <w:rFonts w:ascii="Times New Roman" w:hAnsi="Times New Roman"/>
          <w:sz w:val="22"/>
          <w:szCs w:val="22"/>
          <w:u w:val="single"/>
          <w:lang w:val="pt-BR"/>
        </w:rPr>
        <w:t xml:space="preserve"> </w:t>
      </w:r>
      <w:r w:rsidRPr="000F3E71">
        <w:rPr>
          <w:rFonts w:ascii="Times New Roman" w:hAnsi="Times New Roman"/>
          <w:sz w:val="22"/>
          <w:szCs w:val="22"/>
          <w:lang w:val="pt-BR"/>
        </w:rPr>
        <w:t>Estes dados foram utilizados em comparativo com os dados obtidos a partir das análises</w:t>
      </w:r>
      <w:bookmarkStart w:id="5" w:name="page48"/>
      <w:bookmarkEnd w:id="5"/>
      <w:r w:rsidRPr="000F3E71">
        <w:rPr>
          <w:rFonts w:ascii="Times New Roman" w:hAnsi="Times New Roman"/>
          <w:sz w:val="22"/>
          <w:szCs w:val="22"/>
          <w:lang w:val="pt-BR"/>
        </w:rPr>
        <w:t xml:space="preserve"> laboratoriais das amostras obtidas em Porto Velho-RO. Os dados disponibilizados para esta cidade foram os dados do biênio 1989-1990.</w:t>
      </w:r>
    </w:p>
    <w:p w14:paraId="475C3DA5" w14:textId="3A58AB63" w:rsidR="00623603" w:rsidRPr="000F3E71" w:rsidRDefault="00623603" w:rsidP="000F3E71">
      <w:pPr>
        <w:widowControl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 xml:space="preserve">Em uma terceira etapa, foi consultado o </w:t>
      </w:r>
      <w:r w:rsidR="007156C6" w:rsidRPr="000F3E71">
        <w:rPr>
          <w:rFonts w:ascii="Times New Roman" w:hAnsi="Times New Roman"/>
          <w:sz w:val="22"/>
          <w:szCs w:val="22"/>
          <w:lang w:val="pt-BR"/>
        </w:rPr>
        <w:t>Instituto Nacional de Meteorologia (</w:t>
      </w:r>
      <w:r w:rsidRPr="000F3E71">
        <w:rPr>
          <w:rFonts w:ascii="Times New Roman" w:hAnsi="Times New Roman"/>
          <w:sz w:val="22"/>
          <w:szCs w:val="22"/>
          <w:lang w:val="pt-BR"/>
        </w:rPr>
        <w:t>INMET</w:t>
      </w:r>
      <w:r w:rsidR="007156C6" w:rsidRPr="000F3E71">
        <w:rPr>
          <w:rFonts w:ascii="Times New Roman" w:hAnsi="Times New Roman"/>
          <w:sz w:val="22"/>
          <w:szCs w:val="22"/>
          <w:lang w:val="pt-BR"/>
        </w:rPr>
        <w:t>)</w:t>
      </w:r>
      <w:r w:rsidRPr="000F3E71">
        <w:rPr>
          <w:rFonts w:ascii="Times New Roman" w:hAnsi="Times New Roman"/>
          <w:sz w:val="22"/>
          <w:szCs w:val="22"/>
          <w:lang w:val="pt-BR"/>
        </w:rPr>
        <w:t>, para obter dados meteorológic</w:t>
      </w:r>
      <w:r w:rsidR="007156C6" w:rsidRPr="000F3E71">
        <w:rPr>
          <w:rFonts w:ascii="Times New Roman" w:hAnsi="Times New Roman"/>
          <w:sz w:val="22"/>
          <w:szCs w:val="22"/>
          <w:lang w:val="pt-BR"/>
        </w:rPr>
        <w:t>os de temperatura e precipitação</w:t>
      </w:r>
      <w:r w:rsidRPr="000F3E71">
        <w:rPr>
          <w:rFonts w:ascii="Times New Roman" w:hAnsi="Times New Roman"/>
          <w:sz w:val="22"/>
          <w:szCs w:val="22"/>
          <w:lang w:val="pt-BR"/>
        </w:rPr>
        <w:t xml:space="preserve"> a fim de relacionar tais dados às medidas isotópicas. De posse das medidas realizadas em laboratório e dos dados obtidos junto à IAEA, foi feita a comparação de dados para análise das semelhanças e diferenças das condições climáticas em dois períodos distintos.</w:t>
      </w:r>
    </w:p>
    <w:p w14:paraId="38B5B823" w14:textId="2FBD4A1A" w:rsidR="00623603" w:rsidRPr="000F3E71" w:rsidRDefault="00623603" w:rsidP="000F3E71">
      <w:pPr>
        <w:widowControl w:val="0"/>
        <w:overflowPunct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Através destas relações entre os dados isotópicos e os dados meteorológicos, busca-se traçar um perfil compor</w:t>
      </w:r>
      <w:r w:rsidR="007156C6" w:rsidRPr="000F3E71">
        <w:rPr>
          <w:rFonts w:ascii="Times New Roman" w:hAnsi="Times New Roman"/>
          <w:sz w:val="22"/>
          <w:szCs w:val="22"/>
          <w:lang w:val="pt-BR"/>
        </w:rPr>
        <w:t xml:space="preserve">tamental da ocorrência da </w:t>
      </w:r>
      <w:r w:rsidR="008558E1" w:rsidRPr="000F3E71">
        <w:rPr>
          <w:rFonts w:ascii="Times New Roman" w:hAnsi="Times New Roman"/>
          <w:sz w:val="22"/>
          <w:szCs w:val="22"/>
          <w:lang w:val="pt-BR"/>
        </w:rPr>
        <w:t>precipitação</w:t>
      </w:r>
      <w:r w:rsidRPr="000F3E71">
        <w:rPr>
          <w:rFonts w:ascii="Times New Roman" w:hAnsi="Times New Roman"/>
          <w:sz w:val="22"/>
          <w:szCs w:val="22"/>
          <w:lang w:val="pt-BR"/>
        </w:rPr>
        <w:t xml:space="preserve"> em um dado período de tempo que compreende a temporada chuvosa na Amazônia, quando o maior aporte de água abastece a maior bacia</w:t>
      </w:r>
      <w:r w:rsidR="007156C6" w:rsidRPr="000F3E71">
        <w:rPr>
          <w:rFonts w:ascii="Times New Roman" w:hAnsi="Times New Roman"/>
          <w:sz w:val="22"/>
          <w:szCs w:val="22"/>
          <w:lang w:val="pt-BR"/>
        </w:rPr>
        <w:t xml:space="preserve"> hidrográfica</w:t>
      </w:r>
      <w:r w:rsidRPr="000F3E71">
        <w:rPr>
          <w:rFonts w:ascii="Times New Roman" w:hAnsi="Times New Roman"/>
          <w:sz w:val="22"/>
          <w:szCs w:val="22"/>
          <w:lang w:val="pt-BR"/>
        </w:rPr>
        <w:t xml:space="preserve"> brasileira.</w:t>
      </w:r>
    </w:p>
    <w:p w14:paraId="2E65DE59" w14:textId="77777777" w:rsidR="00623603" w:rsidRPr="000F3E71" w:rsidRDefault="00623603" w:rsidP="00227118">
      <w:pPr>
        <w:widowControl w:val="0"/>
        <w:overflowPunct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 xml:space="preserve">As medições dos isótopos de </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O/</w:t>
      </w:r>
      <w:r w:rsidRPr="000F3E71">
        <w:rPr>
          <w:rFonts w:ascii="Times New Roman" w:hAnsi="Times New Roman"/>
          <w:sz w:val="22"/>
          <w:szCs w:val="22"/>
          <w:vertAlign w:val="superscript"/>
          <w:lang w:val="pt-BR"/>
        </w:rPr>
        <w:t>16</w:t>
      </w:r>
      <w:r w:rsidRPr="000F3E71">
        <w:rPr>
          <w:rFonts w:ascii="Times New Roman" w:hAnsi="Times New Roman"/>
          <w:sz w:val="22"/>
          <w:szCs w:val="22"/>
          <w:lang w:val="pt-BR"/>
        </w:rPr>
        <w:t>O apresentam a abundância isotópica, que é registrada em notação de δ em partes por mil (‰), onde:</w:t>
      </w:r>
    </w:p>
    <w:p w14:paraId="1992BEF0" w14:textId="1B5CB780" w:rsidR="00623603" w:rsidRPr="000F3E71" w:rsidRDefault="00623603" w:rsidP="00227118">
      <w:pPr>
        <w:widowControl w:val="0"/>
        <w:overflowPunct w:val="0"/>
        <w:autoSpaceDE w:val="0"/>
        <w:autoSpaceDN w:val="0"/>
        <w:adjustRightInd w:val="0"/>
        <w:spacing w:after="120" w:line="340" w:lineRule="auto"/>
        <w:ind w:firstLine="708"/>
        <w:jc w:val="both"/>
        <w:rPr>
          <w:rFonts w:ascii="Arial" w:eastAsia="Times New Roman" w:hAnsi="Arial" w:cs="Arial"/>
          <w:szCs w:val="24"/>
          <w:lang w:val="pt-BR"/>
        </w:rPr>
      </w:pPr>
      <m:oMathPara>
        <m:oMath>
          <m:r>
            <w:rPr>
              <w:rFonts w:ascii="Cambria Math" w:hAnsi="Cambria Math" w:cs="Arial"/>
              <w:szCs w:val="24"/>
              <w:lang w:val="pt-BR"/>
            </w:rPr>
            <m:t>∂=</m:t>
          </m:r>
          <m:d>
            <m:dPr>
              <m:ctrlPr>
                <w:rPr>
                  <w:rFonts w:ascii="Cambria Math" w:hAnsi="Cambria Math" w:cs="Arial"/>
                  <w:i/>
                  <w:szCs w:val="24"/>
                  <w:lang w:val="pt-BR"/>
                </w:rPr>
              </m:ctrlPr>
            </m:dPr>
            <m:e>
              <m:f>
                <m:fPr>
                  <m:ctrlPr>
                    <w:rPr>
                      <w:rFonts w:ascii="Cambria Math" w:hAnsi="Cambria Math" w:cs="Arial"/>
                      <w:i/>
                      <w:szCs w:val="24"/>
                      <w:lang w:val="pt-BR"/>
                    </w:rPr>
                  </m:ctrlPr>
                </m:fPr>
                <m:num>
                  <m:sSub>
                    <m:sSubPr>
                      <m:ctrlPr>
                        <w:rPr>
                          <w:rFonts w:ascii="Cambria Math" w:hAnsi="Cambria Math" w:cs="Arial"/>
                          <w:i/>
                          <w:szCs w:val="24"/>
                          <w:lang w:val="pt-BR"/>
                        </w:rPr>
                      </m:ctrlPr>
                    </m:sSubPr>
                    <m:e>
                      <m:r>
                        <w:rPr>
                          <w:rFonts w:ascii="Cambria Math" w:hAnsi="Cambria Math" w:cs="Arial"/>
                          <w:szCs w:val="24"/>
                          <w:lang w:val="pt-BR"/>
                        </w:rPr>
                        <m:t>R</m:t>
                      </m:r>
                    </m:e>
                    <m:sub>
                      <m:r>
                        <w:rPr>
                          <w:rFonts w:ascii="Cambria Math" w:hAnsi="Cambria Math" w:cs="Arial"/>
                          <w:szCs w:val="24"/>
                          <w:lang w:val="pt-BR"/>
                        </w:rPr>
                        <m:t>A</m:t>
                      </m:r>
                    </m:sub>
                  </m:sSub>
                </m:num>
                <m:den>
                  <m:sSub>
                    <m:sSubPr>
                      <m:ctrlPr>
                        <w:rPr>
                          <w:rFonts w:ascii="Cambria Math" w:hAnsi="Cambria Math" w:cs="Arial"/>
                          <w:i/>
                          <w:szCs w:val="24"/>
                          <w:lang w:val="pt-BR"/>
                        </w:rPr>
                      </m:ctrlPr>
                    </m:sSubPr>
                    <m:e>
                      <m:r>
                        <w:rPr>
                          <w:rFonts w:ascii="Cambria Math" w:hAnsi="Cambria Math" w:cs="Arial"/>
                          <w:szCs w:val="24"/>
                          <w:lang w:val="pt-BR"/>
                        </w:rPr>
                        <m:t>R</m:t>
                      </m:r>
                    </m:e>
                    <m:sub>
                      <m:r>
                        <w:rPr>
                          <w:rFonts w:ascii="Cambria Math" w:hAnsi="Cambria Math" w:cs="Arial"/>
                          <w:szCs w:val="24"/>
                          <w:lang w:val="pt-BR"/>
                        </w:rPr>
                        <m:t>S</m:t>
                      </m:r>
                    </m:sub>
                  </m:sSub>
                </m:den>
              </m:f>
              <m:r>
                <w:rPr>
                  <w:rFonts w:ascii="Cambria Math" w:hAnsi="Cambria Math" w:cs="Arial"/>
                  <w:szCs w:val="24"/>
                  <w:lang w:val="pt-BR"/>
                </w:rPr>
                <m:t>-1</m:t>
              </m:r>
            </m:e>
          </m:d>
          <m:r>
            <w:rPr>
              <w:rFonts w:ascii="Cambria Math" w:hAnsi="Cambria Math" w:cs="Arial"/>
              <w:szCs w:val="24"/>
              <w:lang w:val="pt-BR"/>
            </w:rPr>
            <m:t>X1000</m:t>
          </m:r>
        </m:oMath>
      </m:oMathPara>
    </w:p>
    <w:p w14:paraId="636A65F6" w14:textId="40E5BF8D" w:rsidR="00623603" w:rsidRPr="000F3E71" w:rsidRDefault="00623603" w:rsidP="00227118">
      <w:pPr>
        <w:widowControl w:val="0"/>
        <w:overflowPunct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RA é a relação molar entre o isótopo mais raro e o isótopo mais abundante (D/</w:t>
      </w:r>
      <w:r w:rsidRPr="000F3E71">
        <w:rPr>
          <w:rFonts w:ascii="Times New Roman" w:hAnsi="Times New Roman"/>
          <w:sz w:val="22"/>
          <w:szCs w:val="22"/>
          <w:vertAlign w:val="superscript"/>
          <w:lang w:val="pt-BR"/>
        </w:rPr>
        <w:t>1</w:t>
      </w:r>
      <w:r w:rsidRPr="000F3E71">
        <w:rPr>
          <w:rFonts w:ascii="Times New Roman" w:hAnsi="Times New Roman"/>
          <w:sz w:val="22"/>
          <w:szCs w:val="22"/>
          <w:lang w:val="pt-BR"/>
        </w:rPr>
        <w:t xml:space="preserve">H ou </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 xml:space="preserve">O/ </w:t>
      </w:r>
      <w:r w:rsidRPr="000F3E71">
        <w:rPr>
          <w:rFonts w:ascii="Times New Roman" w:hAnsi="Times New Roman"/>
          <w:sz w:val="22"/>
          <w:szCs w:val="22"/>
          <w:vertAlign w:val="superscript"/>
          <w:lang w:val="pt-BR"/>
        </w:rPr>
        <w:t>16</w:t>
      </w:r>
      <w:r w:rsidRPr="000F3E71">
        <w:rPr>
          <w:rFonts w:ascii="Times New Roman" w:hAnsi="Times New Roman"/>
          <w:sz w:val="22"/>
          <w:szCs w:val="22"/>
          <w:lang w:val="pt-BR"/>
        </w:rPr>
        <w:t xml:space="preserve">O), e RS é a relação molar da amostra de interesse e um padrão internacional. O padrão internacional tanto para a análise de isótopo estável de hidrogênio quanto para isótopo estável de oxigênio é o </w:t>
      </w:r>
      <w:proofErr w:type="spellStart"/>
      <w:r w:rsidRPr="000F3E71">
        <w:rPr>
          <w:rFonts w:ascii="Times New Roman" w:hAnsi="Times New Roman"/>
          <w:i/>
          <w:iCs/>
          <w:sz w:val="22"/>
          <w:szCs w:val="22"/>
          <w:lang w:val="pt-BR"/>
        </w:rPr>
        <w:t>Vienna</w:t>
      </w:r>
      <w:proofErr w:type="spellEnd"/>
      <w:r w:rsidRPr="000F3E71">
        <w:rPr>
          <w:rFonts w:ascii="Times New Roman" w:hAnsi="Times New Roman"/>
          <w:sz w:val="22"/>
          <w:szCs w:val="22"/>
          <w:lang w:val="pt-BR"/>
        </w:rPr>
        <w:t xml:space="preserve"> </w:t>
      </w:r>
      <w:r w:rsidRPr="000F3E71">
        <w:rPr>
          <w:rFonts w:ascii="Times New Roman" w:hAnsi="Times New Roman"/>
          <w:i/>
          <w:iCs/>
          <w:sz w:val="22"/>
          <w:szCs w:val="22"/>
          <w:lang w:val="pt-BR"/>
        </w:rPr>
        <w:t xml:space="preserve">Standard </w:t>
      </w:r>
      <w:proofErr w:type="spellStart"/>
      <w:r w:rsidRPr="000F3E71">
        <w:rPr>
          <w:rFonts w:ascii="Times New Roman" w:hAnsi="Times New Roman"/>
          <w:i/>
          <w:iCs/>
          <w:sz w:val="22"/>
          <w:szCs w:val="22"/>
          <w:lang w:val="pt-BR"/>
        </w:rPr>
        <w:lastRenderedPageBreak/>
        <w:t>Mean</w:t>
      </w:r>
      <w:proofErr w:type="spellEnd"/>
      <w:r w:rsidRPr="000F3E71">
        <w:rPr>
          <w:rFonts w:ascii="Times New Roman" w:hAnsi="Times New Roman"/>
          <w:i/>
          <w:iCs/>
          <w:sz w:val="22"/>
          <w:szCs w:val="22"/>
          <w:lang w:val="pt-BR"/>
        </w:rPr>
        <w:t xml:space="preserve"> </w:t>
      </w:r>
      <w:proofErr w:type="spellStart"/>
      <w:r w:rsidRPr="000F3E71">
        <w:rPr>
          <w:rFonts w:ascii="Times New Roman" w:hAnsi="Times New Roman"/>
          <w:i/>
          <w:iCs/>
          <w:sz w:val="22"/>
          <w:szCs w:val="22"/>
          <w:lang w:val="pt-BR"/>
        </w:rPr>
        <w:t>Ocean</w:t>
      </w:r>
      <w:proofErr w:type="spellEnd"/>
      <w:r w:rsidRPr="000F3E71">
        <w:rPr>
          <w:rFonts w:ascii="Times New Roman" w:hAnsi="Times New Roman"/>
          <w:i/>
          <w:iCs/>
          <w:sz w:val="22"/>
          <w:szCs w:val="22"/>
          <w:lang w:val="pt-BR"/>
        </w:rPr>
        <w:t xml:space="preserve"> </w:t>
      </w:r>
      <w:proofErr w:type="spellStart"/>
      <w:r w:rsidRPr="000F3E71">
        <w:rPr>
          <w:rFonts w:ascii="Times New Roman" w:hAnsi="Times New Roman"/>
          <w:i/>
          <w:iCs/>
          <w:sz w:val="22"/>
          <w:szCs w:val="22"/>
          <w:lang w:val="pt-BR"/>
        </w:rPr>
        <w:t>Water</w:t>
      </w:r>
      <w:proofErr w:type="spellEnd"/>
      <w:r w:rsidRPr="000F3E71">
        <w:rPr>
          <w:rFonts w:ascii="Times New Roman" w:hAnsi="Times New Roman"/>
          <w:i/>
          <w:iCs/>
          <w:sz w:val="22"/>
          <w:szCs w:val="22"/>
          <w:lang w:val="pt-BR"/>
        </w:rPr>
        <w:t xml:space="preserve"> </w:t>
      </w:r>
      <w:r w:rsidR="00E16F87">
        <w:rPr>
          <w:rFonts w:ascii="Times New Roman" w:hAnsi="Times New Roman"/>
          <w:sz w:val="22"/>
          <w:szCs w:val="22"/>
          <w:lang w:val="pt-BR"/>
        </w:rPr>
        <w:t>(VSMOW),</w:t>
      </w:r>
      <w:r w:rsidRPr="000F3E71">
        <w:rPr>
          <w:rFonts w:ascii="Times New Roman" w:hAnsi="Times New Roman"/>
          <w:sz w:val="22"/>
          <w:szCs w:val="22"/>
          <w:lang w:val="pt-BR"/>
        </w:rPr>
        <w:t xml:space="preserve"> citado anteriormente.</w:t>
      </w:r>
      <w:bookmarkStart w:id="6" w:name="page49"/>
      <w:bookmarkStart w:id="7" w:name="page50"/>
      <w:bookmarkEnd w:id="6"/>
      <w:bookmarkEnd w:id="7"/>
    </w:p>
    <w:p w14:paraId="62A796BD" w14:textId="2A174D28" w:rsidR="00623603" w:rsidRPr="000F3E71" w:rsidRDefault="00923F08" w:rsidP="00227118">
      <w:pPr>
        <w:widowControl w:val="0"/>
        <w:overflowPunct w:val="0"/>
        <w:autoSpaceDE w:val="0"/>
        <w:autoSpaceDN w:val="0"/>
        <w:adjustRightInd w:val="0"/>
        <w:spacing w:line="360" w:lineRule="auto"/>
        <w:jc w:val="both"/>
        <w:rPr>
          <w:rFonts w:ascii="Times New Roman" w:hAnsi="Times New Roman"/>
          <w:sz w:val="22"/>
          <w:szCs w:val="22"/>
          <w:lang w:val="pt-BR"/>
        </w:rPr>
      </w:pPr>
      <w:r w:rsidRPr="000F3E71">
        <w:rPr>
          <w:rFonts w:ascii="Times New Roman" w:hAnsi="Times New Roman"/>
          <w:sz w:val="22"/>
          <w:szCs w:val="22"/>
          <w:lang w:val="pt-BR"/>
        </w:rPr>
        <w:t xml:space="preserve">O Coeficiente de Pearson </w:t>
      </w:r>
      <w:r w:rsidR="00623603" w:rsidRPr="000F3E71">
        <w:rPr>
          <w:rFonts w:ascii="Times New Roman" w:hAnsi="Times New Roman"/>
          <w:sz w:val="22"/>
          <w:szCs w:val="22"/>
          <w:lang w:val="pt-BR"/>
        </w:rPr>
        <w:t>coeficiente é adimensional e varia de -1 a +1. Caso os dados se alinhem perfeitamente ao longo de uma reta com declividade positiva teremos a correlação linear positiva perfeita com o coeficiente igual a 1. A correlação linear negativa perfeita ocorre quando os dados se alinham perfeitamente ao longo de uma reta com declividade negativa e o coeficiente de correlação de Pearson é igual a -1.</w:t>
      </w:r>
    </w:p>
    <w:p w14:paraId="524EBCDB" w14:textId="77777777" w:rsidR="00623603" w:rsidRPr="000F3E71" w:rsidRDefault="00623603" w:rsidP="00227118">
      <w:pPr>
        <w:widowControl w:val="0"/>
        <w:autoSpaceDE w:val="0"/>
        <w:autoSpaceDN w:val="0"/>
        <w:adjustRightInd w:val="0"/>
        <w:spacing w:line="360" w:lineRule="auto"/>
        <w:ind w:left="700"/>
        <w:jc w:val="both"/>
        <w:rPr>
          <w:rFonts w:ascii="Times New Roman" w:hAnsi="Times New Roman"/>
          <w:sz w:val="22"/>
          <w:szCs w:val="22"/>
          <w:lang w:val="pt-BR"/>
        </w:rPr>
      </w:pPr>
      <w:r w:rsidRPr="000F3E71">
        <w:rPr>
          <w:rFonts w:ascii="Times New Roman" w:hAnsi="Times New Roman"/>
          <w:sz w:val="22"/>
          <w:szCs w:val="22"/>
          <w:lang w:val="pt-BR"/>
        </w:rPr>
        <w:t>Os valores intermediários apresentam a seguinte classificação:</w:t>
      </w:r>
    </w:p>
    <w:p w14:paraId="31B0027D" w14:textId="77777777" w:rsidR="00623603" w:rsidRPr="000F3E71" w:rsidRDefault="00623603" w:rsidP="00227118">
      <w:pPr>
        <w:widowControl w:val="0"/>
        <w:autoSpaceDE w:val="0"/>
        <w:autoSpaceDN w:val="0"/>
        <w:adjustRightInd w:val="0"/>
        <w:spacing w:line="360" w:lineRule="auto"/>
        <w:jc w:val="both"/>
        <w:rPr>
          <w:rFonts w:ascii="Times New Roman" w:hAnsi="Times New Roman"/>
          <w:sz w:val="22"/>
          <w:szCs w:val="22"/>
          <w:lang w:val="pt-BR"/>
        </w:rPr>
      </w:pPr>
      <w:bookmarkStart w:id="8" w:name="page52"/>
      <w:bookmarkEnd w:id="8"/>
      <w:r w:rsidRPr="000F3E71">
        <w:rPr>
          <w:rFonts w:ascii="Times New Roman" w:hAnsi="Times New Roman"/>
          <w:sz w:val="22"/>
          <w:szCs w:val="22"/>
          <w:lang w:val="pt-BR"/>
        </w:rPr>
        <w:t>se 0,00 &lt; ρ&lt; 0,30 , existe fraca correlação linear;</w:t>
      </w:r>
    </w:p>
    <w:p w14:paraId="485C4296" w14:textId="77777777" w:rsidR="00623603" w:rsidRPr="000F3E71" w:rsidRDefault="00623603" w:rsidP="00227118">
      <w:pPr>
        <w:widowControl w:val="0"/>
        <w:overflowPunct w:val="0"/>
        <w:autoSpaceDE w:val="0"/>
        <w:autoSpaceDN w:val="0"/>
        <w:adjustRightInd w:val="0"/>
        <w:spacing w:line="360" w:lineRule="auto"/>
        <w:ind w:right="2680"/>
        <w:jc w:val="both"/>
        <w:rPr>
          <w:rFonts w:ascii="Times New Roman" w:hAnsi="Times New Roman"/>
          <w:sz w:val="22"/>
          <w:szCs w:val="22"/>
          <w:lang w:val="pt-BR"/>
        </w:rPr>
      </w:pPr>
      <w:r w:rsidRPr="000F3E71">
        <w:rPr>
          <w:rFonts w:ascii="Times New Roman" w:hAnsi="Times New Roman"/>
          <w:sz w:val="22"/>
          <w:szCs w:val="22"/>
          <w:lang w:val="pt-BR"/>
        </w:rPr>
        <w:t xml:space="preserve">se 0,30 ≤ ρ &lt; 0,60 , existe moderada correlação linear; </w:t>
      </w:r>
    </w:p>
    <w:p w14:paraId="167351C8" w14:textId="77777777" w:rsidR="00623603" w:rsidRPr="000F3E71" w:rsidRDefault="00623603" w:rsidP="00227118">
      <w:pPr>
        <w:widowControl w:val="0"/>
        <w:overflowPunct w:val="0"/>
        <w:autoSpaceDE w:val="0"/>
        <w:autoSpaceDN w:val="0"/>
        <w:adjustRightInd w:val="0"/>
        <w:spacing w:line="360" w:lineRule="auto"/>
        <w:ind w:right="2680"/>
        <w:jc w:val="both"/>
        <w:rPr>
          <w:rFonts w:ascii="Times New Roman" w:hAnsi="Times New Roman"/>
          <w:sz w:val="22"/>
          <w:szCs w:val="22"/>
          <w:lang w:val="pt-BR"/>
        </w:rPr>
      </w:pPr>
      <w:r w:rsidRPr="000F3E71">
        <w:rPr>
          <w:rFonts w:ascii="Times New Roman" w:hAnsi="Times New Roman"/>
          <w:sz w:val="22"/>
          <w:szCs w:val="22"/>
          <w:lang w:val="pt-BR"/>
        </w:rPr>
        <w:t>se 0,60 ≤ ρ &lt; 0,90 , existe forte correlação linear;</w:t>
      </w:r>
    </w:p>
    <w:p w14:paraId="61151E9A" w14:textId="77777777" w:rsidR="00623603" w:rsidRPr="000F3E71" w:rsidRDefault="00623603" w:rsidP="00227118">
      <w:pPr>
        <w:widowControl w:val="0"/>
        <w:autoSpaceDE w:val="0"/>
        <w:autoSpaceDN w:val="0"/>
        <w:adjustRightInd w:val="0"/>
        <w:spacing w:line="360" w:lineRule="auto"/>
        <w:jc w:val="both"/>
        <w:rPr>
          <w:rFonts w:ascii="Times New Roman" w:hAnsi="Times New Roman"/>
          <w:sz w:val="22"/>
          <w:szCs w:val="22"/>
          <w:lang w:val="pt-BR"/>
        </w:rPr>
      </w:pPr>
      <w:r w:rsidRPr="000F3E71">
        <w:rPr>
          <w:rFonts w:ascii="Times New Roman" w:hAnsi="Times New Roman"/>
          <w:sz w:val="22"/>
          <w:szCs w:val="22"/>
          <w:lang w:val="pt-BR"/>
        </w:rPr>
        <w:t>se 0,90 ≤ ρ &lt; 1,00 , existe correlação linear muito forte.</w:t>
      </w:r>
    </w:p>
    <w:p w14:paraId="0243D596" w14:textId="6E486E6F" w:rsidR="00623603" w:rsidRPr="000F3E71" w:rsidRDefault="00623603" w:rsidP="000F3E71">
      <w:pPr>
        <w:widowControl w:val="0"/>
        <w:autoSpaceDE w:val="0"/>
        <w:autoSpaceDN w:val="0"/>
        <w:adjustRightInd w:val="0"/>
        <w:spacing w:before="120" w:line="360" w:lineRule="auto"/>
        <w:jc w:val="both"/>
        <w:rPr>
          <w:rFonts w:ascii="Times New Roman" w:hAnsi="Times New Roman"/>
          <w:sz w:val="22"/>
          <w:szCs w:val="22"/>
          <w:lang w:val="pt-BR"/>
        </w:rPr>
      </w:pPr>
      <w:r w:rsidRPr="000F3E71">
        <w:rPr>
          <w:rFonts w:ascii="Times New Roman" w:hAnsi="Times New Roman"/>
          <w:sz w:val="22"/>
          <w:szCs w:val="22"/>
          <w:lang w:val="pt-BR"/>
        </w:rPr>
        <w:t xml:space="preserve">Dentre os fatores que afetam a intensidade do coeficiente de correlação ρ, bem como a precisão ao estimar a correlação ρ, podem ser citados o tamanho da amostra, principalmente quando é pequena, os </w:t>
      </w:r>
      <w:r w:rsidRPr="000F3E71">
        <w:rPr>
          <w:rFonts w:ascii="Times New Roman" w:hAnsi="Times New Roman"/>
          <w:i/>
          <w:iCs/>
          <w:sz w:val="22"/>
          <w:szCs w:val="22"/>
          <w:lang w:val="pt-BR"/>
        </w:rPr>
        <w:t>outliers</w:t>
      </w:r>
      <w:r w:rsidRPr="000F3E71">
        <w:rPr>
          <w:rFonts w:ascii="Times New Roman" w:hAnsi="Times New Roman"/>
          <w:sz w:val="22"/>
          <w:szCs w:val="22"/>
          <w:lang w:val="pt-BR"/>
        </w:rPr>
        <w:t xml:space="preserve"> (valores discrepantes), a restrição da amplitude de uma das variáveis ou de ambas e erros de medidas. Os </w:t>
      </w:r>
      <w:r w:rsidRPr="000F3E71">
        <w:rPr>
          <w:rFonts w:ascii="Times New Roman" w:hAnsi="Times New Roman"/>
          <w:i/>
          <w:iCs/>
          <w:sz w:val="22"/>
          <w:szCs w:val="22"/>
          <w:lang w:val="pt-BR"/>
        </w:rPr>
        <w:t>outliers</w:t>
      </w:r>
      <w:r w:rsidRPr="000F3E71">
        <w:rPr>
          <w:rFonts w:ascii="Times New Roman" w:hAnsi="Times New Roman"/>
          <w:sz w:val="22"/>
          <w:szCs w:val="22"/>
          <w:lang w:val="pt-BR"/>
        </w:rPr>
        <w:t xml:space="preserve"> afetam o coeficiente de correlação, principalmente quando a amostra é pequena. Quando a amostra é grande, eles têm menor efeito sobre o coeficiente de correlação. Estes podem ser detectados na análise exploratória de dados, atrav</w:t>
      </w:r>
      <w:r w:rsidR="003C204E">
        <w:rPr>
          <w:rFonts w:ascii="Times New Roman" w:hAnsi="Times New Roman"/>
          <w:sz w:val="22"/>
          <w:szCs w:val="22"/>
          <w:lang w:val="pt-BR"/>
        </w:rPr>
        <w:t>és de teste e gráficos próprios</w:t>
      </w:r>
      <w:r w:rsidRPr="000F3E71">
        <w:rPr>
          <w:rFonts w:ascii="Times New Roman" w:hAnsi="Times New Roman"/>
          <w:sz w:val="22"/>
          <w:szCs w:val="22"/>
          <w:lang w:val="pt-BR"/>
        </w:rPr>
        <w:t xml:space="preserve"> (</w:t>
      </w:r>
      <w:r w:rsidRPr="008558E1">
        <w:rPr>
          <w:rFonts w:ascii="Times New Roman" w:hAnsi="Times New Roman"/>
          <w:caps/>
          <w:sz w:val="22"/>
          <w:szCs w:val="22"/>
          <w:lang w:val="pt-BR"/>
        </w:rPr>
        <w:t>Sachiko</w:t>
      </w:r>
      <w:r w:rsidRPr="000F3E71">
        <w:rPr>
          <w:rFonts w:ascii="Times New Roman" w:hAnsi="Times New Roman"/>
          <w:sz w:val="22"/>
          <w:szCs w:val="22"/>
          <w:lang w:val="pt-BR"/>
        </w:rPr>
        <w:t>, 2004)</w:t>
      </w:r>
      <w:r w:rsidR="003C204E">
        <w:rPr>
          <w:rFonts w:ascii="Times New Roman" w:hAnsi="Times New Roman"/>
          <w:sz w:val="22"/>
          <w:szCs w:val="22"/>
          <w:lang w:val="pt-BR"/>
        </w:rPr>
        <w:t>.</w:t>
      </w:r>
    </w:p>
    <w:p w14:paraId="7F659496" w14:textId="77777777" w:rsidR="00623603" w:rsidRPr="000F3E71" w:rsidRDefault="00623603" w:rsidP="008405F5">
      <w:pPr>
        <w:numPr>
          <w:ilvl w:val="0"/>
          <w:numId w:val="5"/>
        </w:numPr>
        <w:tabs>
          <w:tab w:val="left" w:pos="284"/>
        </w:tabs>
        <w:spacing w:before="480" w:after="240"/>
        <w:ind w:left="0" w:firstLine="0"/>
        <w:rPr>
          <w:b/>
          <w:szCs w:val="24"/>
          <w:lang w:val="pt-BR"/>
        </w:rPr>
      </w:pPr>
      <w:r w:rsidRPr="000F3E71">
        <w:rPr>
          <w:b/>
          <w:szCs w:val="24"/>
          <w:lang w:val="pt-BR"/>
        </w:rPr>
        <w:t>Resultados</w:t>
      </w:r>
    </w:p>
    <w:p w14:paraId="77022811" w14:textId="5963E8E3" w:rsidR="00623603" w:rsidRPr="000F3E71" w:rsidRDefault="00623603" w:rsidP="000F3E71">
      <w:pPr>
        <w:widowControl w:val="0"/>
        <w:overflowPunct w:val="0"/>
        <w:autoSpaceDE w:val="0"/>
        <w:autoSpaceDN w:val="0"/>
        <w:adjustRightInd w:val="0"/>
        <w:spacing w:after="120" w:line="360" w:lineRule="auto"/>
        <w:ind w:right="40"/>
        <w:jc w:val="both"/>
        <w:rPr>
          <w:rFonts w:ascii="Times New Roman" w:hAnsi="Times New Roman"/>
          <w:sz w:val="22"/>
          <w:szCs w:val="22"/>
          <w:lang w:val="pt-BR"/>
        </w:rPr>
      </w:pPr>
      <w:r w:rsidRPr="000F3E71">
        <w:rPr>
          <w:rFonts w:ascii="Times New Roman" w:hAnsi="Times New Roman"/>
          <w:sz w:val="22"/>
          <w:szCs w:val="22"/>
          <w:lang w:val="pt-BR"/>
        </w:rPr>
        <w:t>A análi</w:t>
      </w:r>
      <w:r w:rsidR="007156C6" w:rsidRPr="000F3E71">
        <w:rPr>
          <w:rFonts w:ascii="Times New Roman" w:hAnsi="Times New Roman"/>
          <w:sz w:val="22"/>
          <w:szCs w:val="22"/>
          <w:lang w:val="pt-BR"/>
        </w:rPr>
        <w:t xml:space="preserve">se realizada nas amostras coletadas em </w:t>
      </w:r>
      <w:r w:rsidRPr="000F3E71">
        <w:rPr>
          <w:rFonts w:ascii="Times New Roman" w:hAnsi="Times New Roman"/>
          <w:sz w:val="22"/>
          <w:szCs w:val="22"/>
          <w:lang w:val="pt-BR"/>
        </w:rPr>
        <w:t>Porto Velho-RO resultou nos valores da Tabela I.</w:t>
      </w:r>
    </w:p>
    <w:p w14:paraId="4956C425" w14:textId="3CD4143A" w:rsidR="00623603" w:rsidRPr="000F3E71" w:rsidRDefault="00500C69" w:rsidP="000F3E71">
      <w:pPr>
        <w:widowControl w:val="0"/>
        <w:autoSpaceDE w:val="0"/>
        <w:autoSpaceDN w:val="0"/>
        <w:adjustRightInd w:val="0"/>
        <w:spacing w:after="120"/>
        <w:jc w:val="center"/>
        <w:rPr>
          <w:rFonts w:ascii="Times New Roman" w:hAnsi="Times New Roman"/>
          <w:sz w:val="20"/>
          <w:lang w:val="pt-BR"/>
        </w:rPr>
      </w:pPr>
      <w:r>
        <w:rPr>
          <w:rFonts w:ascii="Times New Roman" w:hAnsi="Times New Roman"/>
          <w:sz w:val="20"/>
          <w:lang w:val="pt-BR"/>
        </w:rPr>
        <w:t>Tabela I -</w:t>
      </w:r>
      <w:r w:rsidR="00623603" w:rsidRPr="000F3E71">
        <w:rPr>
          <w:rFonts w:ascii="Times New Roman" w:hAnsi="Times New Roman"/>
          <w:sz w:val="20"/>
          <w:lang w:val="pt-BR"/>
        </w:rPr>
        <w:t xml:space="preserve"> Datas das amostragens e valores de isótopos de </w:t>
      </w:r>
      <w:r w:rsidR="00623603" w:rsidRPr="000F3E71">
        <w:rPr>
          <w:rFonts w:ascii="Times New Roman" w:hAnsi="Times New Roman"/>
          <w:sz w:val="20"/>
          <w:vertAlign w:val="superscript"/>
          <w:lang w:val="pt-BR"/>
        </w:rPr>
        <w:t>18</w:t>
      </w:r>
      <w:r w:rsidR="00623603" w:rsidRPr="000F3E71">
        <w:rPr>
          <w:rFonts w:ascii="Times New Roman" w:hAnsi="Times New Roman"/>
          <w:sz w:val="20"/>
          <w:lang w:val="pt-BR"/>
        </w:rPr>
        <w:t xml:space="preserve">O </w:t>
      </w:r>
      <w:r w:rsidR="002D4EDD">
        <w:rPr>
          <w:rFonts w:ascii="Times New Roman" w:hAnsi="Times New Roman"/>
          <w:sz w:val="20"/>
          <w:lang w:val="pt-BR"/>
        </w:rPr>
        <w:t>para Porto Velho-RO</w:t>
      </w:r>
    </w:p>
    <w:tbl>
      <w:tblPr>
        <w:tblW w:w="7940"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56"/>
        <w:gridCol w:w="2792"/>
        <w:gridCol w:w="2792"/>
      </w:tblGrid>
      <w:tr w:rsidR="00623603" w:rsidRPr="000F3E71" w14:paraId="7F42F38D" w14:textId="77777777" w:rsidTr="00500C69">
        <w:trPr>
          <w:trHeight w:val="340"/>
          <w:jc w:val="center"/>
        </w:trPr>
        <w:tc>
          <w:tcPr>
            <w:tcW w:w="2154" w:type="dxa"/>
            <w:vAlign w:val="center"/>
          </w:tcPr>
          <w:p w14:paraId="20AFA2B9" w14:textId="77777777" w:rsidR="00623603" w:rsidRPr="000F3E71" w:rsidRDefault="00623603" w:rsidP="007156C6">
            <w:pPr>
              <w:widowControl w:val="0"/>
              <w:autoSpaceDE w:val="0"/>
              <w:autoSpaceDN w:val="0"/>
              <w:adjustRightInd w:val="0"/>
              <w:spacing w:line="267" w:lineRule="exact"/>
              <w:jc w:val="center"/>
              <w:rPr>
                <w:rFonts w:ascii="Times New Roman" w:hAnsi="Times New Roman"/>
                <w:sz w:val="20"/>
                <w:lang w:val="pt-BR"/>
              </w:rPr>
            </w:pPr>
            <w:r w:rsidRPr="000F3E71">
              <w:rPr>
                <w:rFonts w:ascii="Times New Roman" w:hAnsi="Times New Roman"/>
                <w:w w:val="99"/>
                <w:sz w:val="20"/>
                <w:lang w:val="pt-BR"/>
              </w:rPr>
              <w:t>Data da amostragem</w:t>
            </w:r>
          </w:p>
        </w:tc>
        <w:tc>
          <w:tcPr>
            <w:tcW w:w="2552" w:type="dxa"/>
            <w:vAlign w:val="center"/>
          </w:tcPr>
          <w:p w14:paraId="0D026089" w14:textId="77777777" w:rsidR="00623603" w:rsidRPr="000F3E71" w:rsidRDefault="00623603" w:rsidP="007156C6">
            <w:pPr>
              <w:widowControl w:val="0"/>
              <w:autoSpaceDE w:val="0"/>
              <w:autoSpaceDN w:val="0"/>
              <w:adjustRightInd w:val="0"/>
              <w:spacing w:line="267" w:lineRule="exact"/>
              <w:ind w:left="320"/>
              <w:jc w:val="center"/>
              <w:rPr>
                <w:rFonts w:ascii="Times New Roman" w:hAnsi="Times New Roman"/>
                <w:sz w:val="20"/>
                <w:lang w:val="pt-BR"/>
              </w:rPr>
            </w:pPr>
            <w:r w:rsidRPr="000F3E71">
              <w:rPr>
                <w:rFonts w:ascii="Times New Roman" w:hAnsi="Times New Roman"/>
                <w:sz w:val="20"/>
                <w:lang w:val="pt-BR"/>
              </w:rPr>
              <w:t>Mês relativo da amostra</w:t>
            </w:r>
          </w:p>
        </w:tc>
        <w:tc>
          <w:tcPr>
            <w:tcW w:w="2552" w:type="dxa"/>
            <w:vAlign w:val="center"/>
          </w:tcPr>
          <w:p w14:paraId="2F3E2CA1" w14:textId="77777777" w:rsidR="00623603" w:rsidRPr="000F3E71" w:rsidRDefault="00623603" w:rsidP="007156C6">
            <w:pPr>
              <w:widowControl w:val="0"/>
              <w:autoSpaceDE w:val="0"/>
              <w:autoSpaceDN w:val="0"/>
              <w:adjustRightInd w:val="0"/>
              <w:spacing w:line="279" w:lineRule="exact"/>
              <w:ind w:left="600"/>
              <w:jc w:val="center"/>
              <w:rPr>
                <w:rFonts w:ascii="Times New Roman" w:hAnsi="Times New Roman"/>
                <w:sz w:val="20"/>
                <w:lang w:val="pt-BR"/>
              </w:rPr>
            </w:pPr>
            <w:r w:rsidRPr="000F3E71">
              <w:rPr>
                <w:rFonts w:ascii="Times New Roman" w:hAnsi="Times New Roman"/>
                <w:sz w:val="20"/>
                <w:lang w:val="pt-BR"/>
              </w:rPr>
              <w:t>Valor de δ</w:t>
            </w:r>
            <w:r w:rsidRPr="000F3E71">
              <w:rPr>
                <w:rFonts w:ascii="Times New Roman" w:hAnsi="Times New Roman"/>
                <w:sz w:val="20"/>
                <w:vertAlign w:val="superscript"/>
                <w:lang w:val="pt-BR"/>
              </w:rPr>
              <w:t>18</w:t>
            </w:r>
            <w:r w:rsidRPr="000F3E71">
              <w:rPr>
                <w:rFonts w:ascii="Times New Roman" w:hAnsi="Times New Roman"/>
                <w:sz w:val="20"/>
                <w:lang w:val="pt-BR"/>
              </w:rPr>
              <w:t>O (‰)</w:t>
            </w:r>
          </w:p>
        </w:tc>
      </w:tr>
      <w:tr w:rsidR="00623603" w:rsidRPr="000F3E71" w14:paraId="44A27E84" w14:textId="77777777" w:rsidTr="00500C69">
        <w:trPr>
          <w:trHeight w:val="340"/>
          <w:jc w:val="center"/>
        </w:trPr>
        <w:tc>
          <w:tcPr>
            <w:tcW w:w="2154" w:type="dxa"/>
            <w:vAlign w:val="center"/>
          </w:tcPr>
          <w:p w14:paraId="46866AF9" w14:textId="77777777" w:rsidR="00623603" w:rsidRPr="000F3E71" w:rsidRDefault="00623603" w:rsidP="007156C6">
            <w:pPr>
              <w:widowControl w:val="0"/>
              <w:autoSpaceDE w:val="0"/>
              <w:autoSpaceDN w:val="0"/>
              <w:adjustRightInd w:val="0"/>
              <w:spacing w:line="257" w:lineRule="exact"/>
              <w:jc w:val="center"/>
              <w:rPr>
                <w:rFonts w:ascii="Times New Roman" w:hAnsi="Times New Roman"/>
                <w:sz w:val="20"/>
                <w:lang w:val="pt-BR"/>
              </w:rPr>
            </w:pPr>
            <w:r w:rsidRPr="000F3E71">
              <w:rPr>
                <w:rFonts w:ascii="Times New Roman" w:hAnsi="Times New Roman"/>
                <w:w w:val="99"/>
                <w:sz w:val="20"/>
                <w:lang w:val="pt-BR"/>
              </w:rPr>
              <w:t>01/10/2013</w:t>
            </w:r>
          </w:p>
        </w:tc>
        <w:tc>
          <w:tcPr>
            <w:tcW w:w="2552" w:type="dxa"/>
            <w:vAlign w:val="center"/>
          </w:tcPr>
          <w:p w14:paraId="2DC2AAF3" w14:textId="77777777" w:rsidR="00623603" w:rsidRPr="000F3E71" w:rsidRDefault="00623603" w:rsidP="008558E1">
            <w:pPr>
              <w:widowControl w:val="0"/>
              <w:autoSpaceDE w:val="0"/>
              <w:autoSpaceDN w:val="0"/>
              <w:adjustRightInd w:val="0"/>
              <w:spacing w:line="257" w:lineRule="exact"/>
              <w:ind w:left="737"/>
              <w:rPr>
                <w:rFonts w:ascii="Times New Roman" w:hAnsi="Times New Roman"/>
                <w:sz w:val="20"/>
                <w:lang w:val="pt-BR"/>
              </w:rPr>
            </w:pPr>
            <w:r w:rsidRPr="000F3E71">
              <w:rPr>
                <w:rFonts w:ascii="Times New Roman" w:hAnsi="Times New Roman"/>
                <w:sz w:val="20"/>
                <w:lang w:val="pt-BR"/>
              </w:rPr>
              <w:t>Setembro/2013</w:t>
            </w:r>
          </w:p>
        </w:tc>
        <w:tc>
          <w:tcPr>
            <w:tcW w:w="2552" w:type="dxa"/>
            <w:vAlign w:val="center"/>
          </w:tcPr>
          <w:p w14:paraId="2024F39D" w14:textId="77777777" w:rsidR="00623603" w:rsidRPr="000F3E71" w:rsidRDefault="00623603" w:rsidP="007156C6">
            <w:pPr>
              <w:widowControl w:val="0"/>
              <w:autoSpaceDE w:val="0"/>
              <w:autoSpaceDN w:val="0"/>
              <w:adjustRightInd w:val="0"/>
              <w:spacing w:line="257" w:lineRule="exact"/>
              <w:jc w:val="center"/>
              <w:rPr>
                <w:rFonts w:ascii="Times New Roman" w:hAnsi="Times New Roman"/>
                <w:sz w:val="20"/>
                <w:lang w:val="pt-BR"/>
              </w:rPr>
            </w:pPr>
            <w:r w:rsidRPr="000F3E71">
              <w:rPr>
                <w:rFonts w:ascii="Times New Roman" w:hAnsi="Times New Roman"/>
                <w:sz w:val="20"/>
                <w:lang w:val="pt-BR"/>
              </w:rPr>
              <w:t>0,48</w:t>
            </w:r>
          </w:p>
        </w:tc>
      </w:tr>
      <w:tr w:rsidR="00623603" w:rsidRPr="000F3E71" w14:paraId="3BDA18E3" w14:textId="77777777" w:rsidTr="00500C69">
        <w:trPr>
          <w:trHeight w:val="340"/>
          <w:jc w:val="center"/>
        </w:trPr>
        <w:tc>
          <w:tcPr>
            <w:tcW w:w="2154" w:type="dxa"/>
            <w:vAlign w:val="center"/>
          </w:tcPr>
          <w:p w14:paraId="28DC5570" w14:textId="77777777" w:rsidR="00623603" w:rsidRPr="000F3E71" w:rsidRDefault="00623603" w:rsidP="007156C6">
            <w:pPr>
              <w:widowControl w:val="0"/>
              <w:autoSpaceDE w:val="0"/>
              <w:autoSpaceDN w:val="0"/>
              <w:adjustRightInd w:val="0"/>
              <w:spacing w:line="257" w:lineRule="exact"/>
              <w:jc w:val="center"/>
              <w:rPr>
                <w:rFonts w:ascii="Times New Roman" w:hAnsi="Times New Roman"/>
                <w:sz w:val="20"/>
                <w:lang w:val="pt-BR"/>
              </w:rPr>
            </w:pPr>
            <w:r w:rsidRPr="000F3E71">
              <w:rPr>
                <w:rFonts w:ascii="Times New Roman" w:hAnsi="Times New Roman"/>
                <w:w w:val="99"/>
                <w:sz w:val="20"/>
                <w:lang w:val="pt-BR"/>
              </w:rPr>
              <w:t>01/11/2013</w:t>
            </w:r>
          </w:p>
        </w:tc>
        <w:tc>
          <w:tcPr>
            <w:tcW w:w="2552" w:type="dxa"/>
            <w:vAlign w:val="center"/>
          </w:tcPr>
          <w:p w14:paraId="27C6681B" w14:textId="77777777" w:rsidR="00623603" w:rsidRPr="000F3E71" w:rsidRDefault="00623603" w:rsidP="008558E1">
            <w:pPr>
              <w:widowControl w:val="0"/>
              <w:autoSpaceDE w:val="0"/>
              <w:autoSpaceDN w:val="0"/>
              <w:adjustRightInd w:val="0"/>
              <w:spacing w:line="257" w:lineRule="exact"/>
              <w:ind w:left="737"/>
              <w:rPr>
                <w:rFonts w:ascii="Times New Roman" w:hAnsi="Times New Roman"/>
                <w:sz w:val="20"/>
                <w:lang w:val="pt-BR"/>
              </w:rPr>
            </w:pPr>
            <w:r w:rsidRPr="000F3E71">
              <w:rPr>
                <w:rFonts w:ascii="Times New Roman" w:hAnsi="Times New Roman"/>
                <w:sz w:val="20"/>
                <w:lang w:val="pt-BR"/>
              </w:rPr>
              <w:t>Outubro/2013</w:t>
            </w:r>
          </w:p>
        </w:tc>
        <w:tc>
          <w:tcPr>
            <w:tcW w:w="2552" w:type="dxa"/>
            <w:vAlign w:val="center"/>
          </w:tcPr>
          <w:p w14:paraId="0194930D" w14:textId="77777777" w:rsidR="00623603" w:rsidRPr="000F3E71" w:rsidRDefault="00623603" w:rsidP="007156C6">
            <w:pPr>
              <w:widowControl w:val="0"/>
              <w:autoSpaceDE w:val="0"/>
              <w:autoSpaceDN w:val="0"/>
              <w:adjustRightInd w:val="0"/>
              <w:spacing w:line="257" w:lineRule="exact"/>
              <w:jc w:val="center"/>
              <w:rPr>
                <w:rFonts w:ascii="Times New Roman" w:hAnsi="Times New Roman"/>
                <w:sz w:val="20"/>
                <w:lang w:val="pt-BR"/>
              </w:rPr>
            </w:pPr>
            <w:r w:rsidRPr="000F3E71">
              <w:rPr>
                <w:rFonts w:ascii="Times New Roman" w:hAnsi="Times New Roman"/>
                <w:sz w:val="20"/>
                <w:lang w:val="pt-BR"/>
              </w:rPr>
              <w:t>-1,00</w:t>
            </w:r>
          </w:p>
        </w:tc>
      </w:tr>
      <w:tr w:rsidR="00623603" w:rsidRPr="000F3E71" w14:paraId="32A1212C" w14:textId="77777777" w:rsidTr="00500C69">
        <w:trPr>
          <w:trHeight w:val="340"/>
          <w:jc w:val="center"/>
        </w:trPr>
        <w:tc>
          <w:tcPr>
            <w:tcW w:w="2154" w:type="dxa"/>
            <w:vAlign w:val="center"/>
          </w:tcPr>
          <w:p w14:paraId="38F99B07" w14:textId="77777777" w:rsidR="00623603" w:rsidRPr="000F3E71" w:rsidRDefault="00623603" w:rsidP="007156C6">
            <w:pPr>
              <w:widowControl w:val="0"/>
              <w:autoSpaceDE w:val="0"/>
              <w:autoSpaceDN w:val="0"/>
              <w:adjustRightInd w:val="0"/>
              <w:spacing w:line="257" w:lineRule="exact"/>
              <w:jc w:val="center"/>
              <w:rPr>
                <w:rFonts w:ascii="Times New Roman" w:hAnsi="Times New Roman"/>
                <w:sz w:val="20"/>
                <w:lang w:val="pt-BR"/>
              </w:rPr>
            </w:pPr>
            <w:r w:rsidRPr="000F3E71">
              <w:rPr>
                <w:rFonts w:ascii="Times New Roman" w:hAnsi="Times New Roman"/>
                <w:w w:val="99"/>
                <w:sz w:val="20"/>
                <w:lang w:val="pt-BR"/>
              </w:rPr>
              <w:t>03/12/2013</w:t>
            </w:r>
          </w:p>
        </w:tc>
        <w:tc>
          <w:tcPr>
            <w:tcW w:w="2552" w:type="dxa"/>
            <w:vAlign w:val="center"/>
          </w:tcPr>
          <w:p w14:paraId="5ABD2353" w14:textId="77777777" w:rsidR="00623603" w:rsidRPr="000F3E71" w:rsidRDefault="00623603" w:rsidP="008558E1">
            <w:pPr>
              <w:widowControl w:val="0"/>
              <w:autoSpaceDE w:val="0"/>
              <w:autoSpaceDN w:val="0"/>
              <w:adjustRightInd w:val="0"/>
              <w:spacing w:line="257" w:lineRule="exact"/>
              <w:ind w:left="737"/>
              <w:rPr>
                <w:rFonts w:ascii="Times New Roman" w:hAnsi="Times New Roman"/>
                <w:sz w:val="20"/>
                <w:lang w:val="pt-BR"/>
              </w:rPr>
            </w:pPr>
            <w:r w:rsidRPr="000F3E71">
              <w:rPr>
                <w:rFonts w:ascii="Times New Roman" w:hAnsi="Times New Roman"/>
                <w:w w:val="99"/>
                <w:sz w:val="20"/>
                <w:lang w:val="pt-BR"/>
              </w:rPr>
              <w:t>Novembro/2013</w:t>
            </w:r>
          </w:p>
        </w:tc>
        <w:tc>
          <w:tcPr>
            <w:tcW w:w="2552" w:type="dxa"/>
            <w:vAlign w:val="center"/>
          </w:tcPr>
          <w:p w14:paraId="25010171" w14:textId="77777777" w:rsidR="00623603" w:rsidRPr="000F3E71" w:rsidRDefault="00623603" w:rsidP="007156C6">
            <w:pPr>
              <w:widowControl w:val="0"/>
              <w:autoSpaceDE w:val="0"/>
              <w:autoSpaceDN w:val="0"/>
              <w:adjustRightInd w:val="0"/>
              <w:spacing w:line="257" w:lineRule="exact"/>
              <w:jc w:val="center"/>
              <w:rPr>
                <w:rFonts w:ascii="Times New Roman" w:hAnsi="Times New Roman"/>
                <w:sz w:val="20"/>
                <w:lang w:val="pt-BR"/>
              </w:rPr>
            </w:pPr>
            <w:r w:rsidRPr="000F3E71">
              <w:rPr>
                <w:rFonts w:ascii="Times New Roman" w:hAnsi="Times New Roman"/>
                <w:sz w:val="20"/>
                <w:lang w:val="pt-BR"/>
              </w:rPr>
              <w:t>-6,44</w:t>
            </w:r>
          </w:p>
        </w:tc>
      </w:tr>
      <w:tr w:rsidR="00623603" w:rsidRPr="000F3E71" w14:paraId="390DF998" w14:textId="77777777" w:rsidTr="00500C69">
        <w:trPr>
          <w:trHeight w:val="340"/>
          <w:jc w:val="center"/>
        </w:trPr>
        <w:tc>
          <w:tcPr>
            <w:tcW w:w="2154" w:type="dxa"/>
            <w:vAlign w:val="center"/>
          </w:tcPr>
          <w:p w14:paraId="6A8255A5" w14:textId="77777777" w:rsidR="00623603" w:rsidRPr="000F3E71" w:rsidRDefault="00623603" w:rsidP="007156C6">
            <w:pPr>
              <w:widowControl w:val="0"/>
              <w:autoSpaceDE w:val="0"/>
              <w:autoSpaceDN w:val="0"/>
              <w:adjustRightInd w:val="0"/>
              <w:spacing w:line="257" w:lineRule="exact"/>
              <w:jc w:val="center"/>
              <w:rPr>
                <w:rFonts w:ascii="Times New Roman" w:hAnsi="Times New Roman"/>
                <w:sz w:val="20"/>
                <w:lang w:val="pt-BR"/>
              </w:rPr>
            </w:pPr>
            <w:r w:rsidRPr="000F3E71">
              <w:rPr>
                <w:rFonts w:ascii="Times New Roman" w:hAnsi="Times New Roman"/>
                <w:w w:val="99"/>
                <w:sz w:val="20"/>
                <w:lang w:val="pt-BR"/>
              </w:rPr>
              <w:t>02/01/2014</w:t>
            </w:r>
          </w:p>
        </w:tc>
        <w:tc>
          <w:tcPr>
            <w:tcW w:w="2552" w:type="dxa"/>
            <w:vAlign w:val="center"/>
          </w:tcPr>
          <w:p w14:paraId="251C91C8" w14:textId="77777777" w:rsidR="00623603" w:rsidRPr="000F3E71" w:rsidRDefault="00623603" w:rsidP="008558E1">
            <w:pPr>
              <w:widowControl w:val="0"/>
              <w:autoSpaceDE w:val="0"/>
              <w:autoSpaceDN w:val="0"/>
              <w:adjustRightInd w:val="0"/>
              <w:spacing w:line="257" w:lineRule="exact"/>
              <w:ind w:left="737"/>
              <w:rPr>
                <w:rFonts w:ascii="Times New Roman" w:hAnsi="Times New Roman"/>
                <w:sz w:val="20"/>
                <w:lang w:val="pt-BR"/>
              </w:rPr>
            </w:pPr>
            <w:r w:rsidRPr="000F3E71">
              <w:rPr>
                <w:rFonts w:ascii="Times New Roman" w:hAnsi="Times New Roman"/>
                <w:sz w:val="20"/>
                <w:lang w:val="pt-BR"/>
              </w:rPr>
              <w:t>Dezembro/2013</w:t>
            </w:r>
          </w:p>
        </w:tc>
        <w:tc>
          <w:tcPr>
            <w:tcW w:w="2552" w:type="dxa"/>
            <w:vAlign w:val="center"/>
          </w:tcPr>
          <w:p w14:paraId="54115C47" w14:textId="77777777" w:rsidR="00623603" w:rsidRPr="000F3E71" w:rsidRDefault="00623603" w:rsidP="007156C6">
            <w:pPr>
              <w:widowControl w:val="0"/>
              <w:autoSpaceDE w:val="0"/>
              <w:autoSpaceDN w:val="0"/>
              <w:adjustRightInd w:val="0"/>
              <w:spacing w:line="257" w:lineRule="exact"/>
              <w:jc w:val="center"/>
              <w:rPr>
                <w:rFonts w:ascii="Times New Roman" w:hAnsi="Times New Roman"/>
                <w:sz w:val="20"/>
                <w:lang w:val="pt-BR"/>
              </w:rPr>
            </w:pPr>
            <w:r w:rsidRPr="000F3E71">
              <w:rPr>
                <w:rFonts w:ascii="Times New Roman" w:hAnsi="Times New Roman"/>
                <w:sz w:val="20"/>
                <w:lang w:val="pt-BR"/>
              </w:rPr>
              <w:t>-4,93</w:t>
            </w:r>
          </w:p>
        </w:tc>
      </w:tr>
      <w:tr w:rsidR="00623603" w:rsidRPr="000F3E71" w14:paraId="06C36B8E" w14:textId="77777777" w:rsidTr="00500C69">
        <w:trPr>
          <w:trHeight w:val="340"/>
          <w:jc w:val="center"/>
        </w:trPr>
        <w:tc>
          <w:tcPr>
            <w:tcW w:w="2154" w:type="dxa"/>
            <w:vAlign w:val="center"/>
          </w:tcPr>
          <w:p w14:paraId="682D01FA" w14:textId="77777777" w:rsidR="00623603" w:rsidRPr="000F3E71" w:rsidRDefault="00623603" w:rsidP="007156C6">
            <w:pPr>
              <w:widowControl w:val="0"/>
              <w:autoSpaceDE w:val="0"/>
              <w:autoSpaceDN w:val="0"/>
              <w:adjustRightInd w:val="0"/>
              <w:spacing w:line="257" w:lineRule="exact"/>
              <w:jc w:val="center"/>
              <w:rPr>
                <w:rFonts w:ascii="Times New Roman" w:hAnsi="Times New Roman"/>
                <w:sz w:val="20"/>
                <w:lang w:val="pt-BR"/>
              </w:rPr>
            </w:pPr>
            <w:r w:rsidRPr="000F3E71">
              <w:rPr>
                <w:rFonts w:ascii="Times New Roman" w:hAnsi="Times New Roman"/>
                <w:w w:val="99"/>
                <w:sz w:val="20"/>
                <w:lang w:val="pt-BR"/>
              </w:rPr>
              <w:t>01/02/2014</w:t>
            </w:r>
          </w:p>
        </w:tc>
        <w:tc>
          <w:tcPr>
            <w:tcW w:w="2552" w:type="dxa"/>
            <w:vAlign w:val="center"/>
          </w:tcPr>
          <w:p w14:paraId="21B1B1C8" w14:textId="77777777" w:rsidR="00623603" w:rsidRPr="000F3E71" w:rsidRDefault="00623603" w:rsidP="008558E1">
            <w:pPr>
              <w:widowControl w:val="0"/>
              <w:autoSpaceDE w:val="0"/>
              <w:autoSpaceDN w:val="0"/>
              <w:adjustRightInd w:val="0"/>
              <w:spacing w:line="257" w:lineRule="exact"/>
              <w:ind w:left="737"/>
              <w:rPr>
                <w:rFonts w:ascii="Times New Roman" w:hAnsi="Times New Roman"/>
                <w:sz w:val="20"/>
                <w:lang w:val="pt-BR"/>
              </w:rPr>
            </w:pPr>
            <w:r w:rsidRPr="000F3E71">
              <w:rPr>
                <w:rFonts w:ascii="Times New Roman" w:hAnsi="Times New Roman"/>
                <w:sz w:val="20"/>
                <w:lang w:val="pt-BR"/>
              </w:rPr>
              <w:t>Janeiro/2014</w:t>
            </w:r>
          </w:p>
        </w:tc>
        <w:tc>
          <w:tcPr>
            <w:tcW w:w="2552" w:type="dxa"/>
            <w:vAlign w:val="center"/>
          </w:tcPr>
          <w:p w14:paraId="38FE16F4" w14:textId="77777777" w:rsidR="00623603" w:rsidRPr="000F3E71" w:rsidRDefault="00623603" w:rsidP="007156C6">
            <w:pPr>
              <w:widowControl w:val="0"/>
              <w:autoSpaceDE w:val="0"/>
              <w:autoSpaceDN w:val="0"/>
              <w:adjustRightInd w:val="0"/>
              <w:spacing w:line="257" w:lineRule="exact"/>
              <w:jc w:val="center"/>
              <w:rPr>
                <w:rFonts w:ascii="Times New Roman" w:hAnsi="Times New Roman"/>
                <w:sz w:val="20"/>
                <w:lang w:val="pt-BR"/>
              </w:rPr>
            </w:pPr>
            <w:r w:rsidRPr="000F3E71">
              <w:rPr>
                <w:rFonts w:ascii="Times New Roman" w:hAnsi="Times New Roman"/>
                <w:sz w:val="20"/>
                <w:lang w:val="pt-BR"/>
              </w:rPr>
              <w:t>-4,02</w:t>
            </w:r>
          </w:p>
        </w:tc>
      </w:tr>
      <w:tr w:rsidR="00623603" w:rsidRPr="000F3E71" w14:paraId="29889652" w14:textId="77777777" w:rsidTr="00500C69">
        <w:trPr>
          <w:trHeight w:val="340"/>
          <w:jc w:val="center"/>
        </w:trPr>
        <w:tc>
          <w:tcPr>
            <w:tcW w:w="2154" w:type="dxa"/>
            <w:vAlign w:val="center"/>
          </w:tcPr>
          <w:p w14:paraId="1201E30E" w14:textId="77777777" w:rsidR="00623603" w:rsidRPr="000F3E71" w:rsidRDefault="00623603" w:rsidP="007156C6">
            <w:pPr>
              <w:widowControl w:val="0"/>
              <w:autoSpaceDE w:val="0"/>
              <w:autoSpaceDN w:val="0"/>
              <w:adjustRightInd w:val="0"/>
              <w:spacing w:line="257" w:lineRule="exact"/>
              <w:jc w:val="center"/>
              <w:rPr>
                <w:rFonts w:ascii="Times New Roman" w:hAnsi="Times New Roman"/>
                <w:sz w:val="20"/>
                <w:lang w:val="pt-BR"/>
              </w:rPr>
            </w:pPr>
            <w:r w:rsidRPr="000F3E71">
              <w:rPr>
                <w:rFonts w:ascii="Times New Roman" w:hAnsi="Times New Roman"/>
                <w:w w:val="99"/>
                <w:sz w:val="20"/>
                <w:lang w:val="pt-BR"/>
              </w:rPr>
              <w:t>28/02/2014</w:t>
            </w:r>
          </w:p>
        </w:tc>
        <w:tc>
          <w:tcPr>
            <w:tcW w:w="2552" w:type="dxa"/>
            <w:vAlign w:val="center"/>
          </w:tcPr>
          <w:p w14:paraId="6D7059F6" w14:textId="77777777" w:rsidR="00623603" w:rsidRPr="000F3E71" w:rsidRDefault="00623603" w:rsidP="008558E1">
            <w:pPr>
              <w:widowControl w:val="0"/>
              <w:autoSpaceDE w:val="0"/>
              <w:autoSpaceDN w:val="0"/>
              <w:adjustRightInd w:val="0"/>
              <w:spacing w:line="257" w:lineRule="exact"/>
              <w:ind w:left="737"/>
              <w:rPr>
                <w:rFonts w:ascii="Times New Roman" w:hAnsi="Times New Roman"/>
                <w:sz w:val="20"/>
                <w:lang w:val="pt-BR"/>
              </w:rPr>
            </w:pPr>
            <w:r w:rsidRPr="000F3E71">
              <w:rPr>
                <w:rFonts w:ascii="Times New Roman" w:hAnsi="Times New Roman"/>
                <w:w w:val="99"/>
                <w:sz w:val="20"/>
                <w:lang w:val="pt-BR"/>
              </w:rPr>
              <w:t>Fevereiro/2014</w:t>
            </w:r>
          </w:p>
        </w:tc>
        <w:tc>
          <w:tcPr>
            <w:tcW w:w="2552" w:type="dxa"/>
            <w:vAlign w:val="center"/>
          </w:tcPr>
          <w:p w14:paraId="0A383652" w14:textId="77777777" w:rsidR="00623603" w:rsidRPr="000F3E71" w:rsidRDefault="00623603" w:rsidP="007156C6">
            <w:pPr>
              <w:widowControl w:val="0"/>
              <w:autoSpaceDE w:val="0"/>
              <w:autoSpaceDN w:val="0"/>
              <w:adjustRightInd w:val="0"/>
              <w:spacing w:line="257" w:lineRule="exact"/>
              <w:jc w:val="center"/>
              <w:rPr>
                <w:rFonts w:ascii="Times New Roman" w:hAnsi="Times New Roman"/>
                <w:sz w:val="20"/>
                <w:lang w:val="pt-BR"/>
              </w:rPr>
            </w:pPr>
            <w:r w:rsidRPr="000F3E71">
              <w:rPr>
                <w:rFonts w:ascii="Times New Roman" w:hAnsi="Times New Roman"/>
                <w:w w:val="98"/>
                <w:sz w:val="20"/>
                <w:lang w:val="pt-BR"/>
              </w:rPr>
              <w:t>-10,58</w:t>
            </w:r>
          </w:p>
        </w:tc>
      </w:tr>
      <w:tr w:rsidR="00623603" w:rsidRPr="000F3E71" w14:paraId="345EC6BB" w14:textId="77777777" w:rsidTr="00500C69">
        <w:trPr>
          <w:trHeight w:val="340"/>
          <w:jc w:val="center"/>
        </w:trPr>
        <w:tc>
          <w:tcPr>
            <w:tcW w:w="2154" w:type="dxa"/>
            <w:vAlign w:val="center"/>
          </w:tcPr>
          <w:p w14:paraId="77FB99E8" w14:textId="77777777" w:rsidR="00623603" w:rsidRPr="000F3E71" w:rsidRDefault="00623603" w:rsidP="007156C6">
            <w:pPr>
              <w:widowControl w:val="0"/>
              <w:autoSpaceDE w:val="0"/>
              <w:autoSpaceDN w:val="0"/>
              <w:adjustRightInd w:val="0"/>
              <w:spacing w:line="260" w:lineRule="exact"/>
              <w:jc w:val="center"/>
              <w:rPr>
                <w:rFonts w:ascii="Times New Roman" w:hAnsi="Times New Roman"/>
                <w:sz w:val="20"/>
                <w:lang w:val="pt-BR"/>
              </w:rPr>
            </w:pPr>
            <w:r w:rsidRPr="000F3E71">
              <w:rPr>
                <w:rFonts w:ascii="Times New Roman" w:hAnsi="Times New Roman"/>
                <w:w w:val="99"/>
                <w:sz w:val="20"/>
                <w:lang w:val="pt-BR"/>
              </w:rPr>
              <w:t>01/04/2014</w:t>
            </w:r>
          </w:p>
        </w:tc>
        <w:tc>
          <w:tcPr>
            <w:tcW w:w="2552" w:type="dxa"/>
            <w:vAlign w:val="center"/>
          </w:tcPr>
          <w:p w14:paraId="0A4C5C7C" w14:textId="77777777" w:rsidR="00623603" w:rsidRPr="000F3E71" w:rsidRDefault="00623603" w:rsidP="008558E1">
            <w:pPr>
              <w:widowControl w:val="0"/>
              <w:autoSpaceDE w:val="0"/>
              <w:autoSpaceDN w:val="0"/>
              <w:adjustRightInd w:val="0"/>
              <w:spacing w:line="260" w:lineRule="exact"/>
              <w:ind w:left="737"/>
              <w:rPr>
                <w:rFonts w:ascii="Times New Roman" w:hAnsi="Times New Roman"/>
                <w:sz w:val="20"/>
                <w:lang w:val="pt-BR"/>
              </w:rPr>
            </w:pPr>
            <w:r w:rsidRPr="000F3E71">
              <w:rPr>
                <w:rFonts w:ascii="Times New Roman" w:hAnsi="Times New Roman"/>
                <w:w w:val="99"/>
                <w:sz w:val="20"/>
                <w:lang w:val="pt-BR"/>
              </w:rPr>
              <w:t>Março/2014</w:t>
            </w:r>
          </w:p>
        </w:tc>
        <w:tc>
          <w:tcPr>
            <w:tcW w:w="2552" w:type="dxa"/>
            <w:vAlign w:val="center"/>
          </w:tcPr>
          <w:p w14:paraId="2E84B69F" w14:textId="77777777" w:rsidR="00623603" w:rsidRPr="000F3E71" w:rsidRDefault="00623603" w:rsidP="007156C6">
            <w:pPr>
              <w:widowControl w:val="0"/>
              <w:autoSpaceDE w:val="0"/>
              <w:autoSpaceDN w:val="0"/>
              <w:adjustRightInd w:val="0"/>
              <w:spacing w:line="260" w:lineRule="exact"/>
              <w:jc w:val="center"/>
              <w:rPr>
                <w:rFonts w:ascii="Times New Roman" w:hAnsi="Times New Roman"/>
                <w:sz w:val="20"/>
                <w:lang w:val="pt-BR"/>
              </w:rPr>
            </w:pPr>
            <w:r w:rsidRPr="000F3E71">
              <w:rPr>
                <w:rFonts w:ascii="Times New Roman" w:hAnsi="Times New Roman"/>
                <w:sz w:val="20"/>
                <w:lang w:val="pt-BR"/>
              </w:rPr>
              <w:t>-8,82</w:t>
            </w:r>
          </w:p>
        </w:tc>
      </w:tr>
      <w:tr w:rsidR="00623603" w:rsidRPr="000F3E71" w14:paraId="070CCE72" w14:textId="77777777" w:rsidTr="00500C69">
        <w:trPr>
          <w:trHeight w:val="340"/>
          <w:jc w:val="center"/>
        </w:trPr>
        <w:tc>
          <w:tcPr>
            <w:tcW w:w="2154" w:type="dxa"/>
            <w:vAlign w:val="center"/>
          </w:tcPr>
          <w:p w14:paraId="32FACD06" w14:textId="77777777" w:rsidR="00623603" w:rsidRPr="000F3E71" w:rsidRDefault="00623603" w:rsidP="007156C6">
            <w:pPr>
              <w:widowControl w:val="0"/>
              <w:autoSpaceDE w:val="0"/>
              <w:autoSpaceDN w:val="0"/>
              <w:adjustRightInd w:val="0"/>
              <w:spacing w:line="257" w:lineRule="exact"/>
              <w:jc w:val="center"/>
              <w:rPr>
                <w:rFonts w:ascii="Times New Roman" w:hAnsi="Times New Roman"/>
                <w:sz w:val="20"/>
                <w:lang w:val="pt-BR"/>
              </w:rPr>
            </w:pPr>
            <w:r w:rsidRPr="000F3E71">
              <w:rPr>
                <w:rFonts w:ascii="Times New Roman" w:hAnsi="Times New Roman"/>
                <w:w w:val="99"/>
                <w:sz w:val="20"/>
                <w:lang w:val="pt-BR"/>
              </w:rPr>
              <w:t>01/05/2014</w:t>
            </w:r>
          </w:p>
        </w:tc>
        <w:tc>
          <w:tcPr>
            <w:tcW w:w="2552" w:type="dxa"/>
            <w:vAlign w:val="center"/>
          </w:tcPr>
          <w:p w14:paraId="5A9837E5" w14:textId="77777777" w:rsidR="00623603" w:rsidRPr="000F3E71" w:rsidRDefault="00623603" w:rsidP="008558E1">
            <w:pPr>
              <w:widowControl w:val="0"/>
              <w:autoSpaceDE w:val="0"/>
              <w:autoSpaceDN w:val="0"/>
              <w:adjustRightInd w:val="0"/>
              <w:spacing w:line="257" w:lineRule="exact"/>
              <w:ind w:left="737"/>
              <w:rPr>
                <w:rFonts w:ascii="Times New Roman" w:hAnsi="Times New Roman"/>
                <w:sz w:val="20"/>
                <w:lang w:val="pt-BR"/>
              </w:rPr>
            </w:pPr>
            <w:r w:rsidRPr="000F3E71">
              <w:rPr>
                <w:rFonts w:ascii="Times New Roman" w:hAnsi="Times New Roman"/>
                <w:w w:val="98"/>
                <w:sz w:val="20"/>
                <w:lang w:val="pt-BR"/>
              </w:rPr>
              <w:t>Abril/2014</w:t>
            </w:r>
          </w:p>
        </w:tc>
        <w:tc>
          <w:tcPr>
            <w:tcW w:w="2552" w:type="dxa"/>
            <w:vAlign w:val="center"/>
          </w:tcPr>
          <w:p w14:paraId="1CA5286E" w14:textId="77777777" w:rsidR="00623603" w:rsidRPr="000F3E71" w:rsidRDefault="00623603" w:rsidP="007156C6">
            <w:pPr>
              <w:widowControl w:val="0"/>
              <w:autoSpaceDE w:val="0"/>
              <w:autoSpaceDN w:val="0"/>
              <w:adjustRightInd w:val="0"/>
              <w:spacing w:line="257" w:lineRule="exact"/>
              <w:jc w:val="center"/>
              <w:rPr>
                <w:rFonts w:ascii="Times New Roman" w:hAnsi="Times New Roman"/>
                <w:sz w:val="20"/>
                <w:lang w:val="pt-BR"/>
              </w:rPr>
            </w:pPr>
            <w:r w:rsidRPr="000F3E71">
              <w:rPr>
                <w:rFonts w:ascii="Times New Roman" w:hAnsi="Times New Roman"/>
                <w:sz w:val="20"/>
                <w:lang w:val="pt-BR"/>
              </w:rPr>
              <w:t>-8,04</w:t>
            </w:r>
          </w:p>
        </w:tc>
      </w:tr>
    </w:tbl>
    <w:p w14:paraId="11588DA9" w14:textId="77777777" w:rsidR="00623603" w:rsidRPr="000F3E71" w:rsidRDefault="00623603" w:rsidP="00227118">
      <w:pPr>
        <w:widowControl w:val="0"/>
        <w:autoSpaceDE w:val="0"/>
        <w:autoSpaceDN w:val="0"/>
        <w:adjustRightInd w:val="0"/>
        <w:spacing w:after="120" w:line="200" w:lineRule="exact"/>
        <w:rPr>
          <w:rFonts w:ascii="Times New Roman" w:hAnsi="Times New Roman"/>
          <w:szCs w:val="24"/>
          <w:lang w:val="pt-BR"/>
        </w:rPr>
      </w:pPr>
    </w:p>
    <w:p w14:paraId="0D3F4040" w14:textId="50D0ADAB" w:rsidR="00623603" w:rsidRPr="000F3E71" w:rsidRDefault="00623603" w:rsidP="00227118">
      <w:pPr>
        <w:widowControl w:val="0"/>
        <w:overflowPunct w:val="0"/>
        <w:autoSpaceDE w:val="0"/>
        <w:autoSpaceDN w:val="0"/>
        <w:adjustRightInd w:val="0"/>
        <w:spacing w:after="120" w:line="360" w:lineRule="auto"/>
        <w:ind w:right="40"/>
        <w:jc w:val="both"/>
        <w:rPr>
          <w:rFonts w:ascii="Times New Roman" w:hAnsi="Times New Roman"/>
          <w:sz w:val="22"/>
          <w:szCs w:val="22"/>
          <w:lang w:val="pt-BR"/>
        </w:rPr>
      </w:pPr>
      <w:r w:rsidRPr="000F3E71">
        <w:rPr>
          <w:rFonts w:ascii="Times New Roman" w:hAnsi="Times New Roman"/>
          <w:sz w:val="22"/>
          <w:szCs w:val="22"/>
          <w:lang w:val="pt-BR"/>
        </w:rPr>
        <w:t>Os resultados obtidos nestas amostragens fazem referên</w:t>
      </w:r>
      <w:r w:rsidR="00E97DD6" w:rsidRPr="000F3E71">
        <w:rPr>
          <w:rFonts w:ascii="Times New Roman" w:hAnsi="Times New Roman"/>
          <w:sz w:val="22"/>
          <w:szCs w:val="22"/>
          <w:lang w:val="pt-BR"/>
        </w:rPr>
        <w:t>cia a características da precipitação</w:t>
      </w:r>
      <w:r w:rsidRPr="000F3E71">
        <w:rPr>
          <w:rFonts w:ascii="Times New Roman" w:hAnsi="Times New Roman"/>
          <w:sz w:val="22"/>
          <w:szCs w:val="22"/>
          <w:lang w:val="pt-BR"/>
        </w:rPr>
        <w:t xml:space="preserve"> do mês </w:t>
      </w:r>
      <w:r w:rsidRPr="000F3E71">
        <w:rPr>
          <w:rFonts w:ascii="Times New Roman" w:hAnsi="Times New Roman"/>
          <w:sz w:val="22"/>
          <w:szCs w:val="22"/>
          <w:lang w:val="pt-BR"/>
        </w:rPr>
        <w:lastRenderedPageBreak/>
        <w:t>anterior à data da coleta da amostra, uma vez que o equipamento ficou recolhendo amostras pluviométricas durante todo o mês anterior ininterruptamente, até a data da coleta.</w:t>
      </w:r>
    </w:p>
    <w:p w14:paraId="0A0ED4B4" w14:textId="35321632" w:rsidR="009E5393" w:rsidRPr="009E5393" w:rsidRDefault="00623603" w:rsidP="009E5393">
      <w:pPr>
        <w:widowControl w:val="0"/>
        <w:overflowPunct w:val="0"/>
        <w:autoSpaceDE w:val="0"/>
        <w:autoSpaceDN w:val="0"/>
        <w:adjustRightInd w:val="0"/>
        <w:spacing w:after="120" w:line="360" w:lineRule="auto"/>
        <w:ind w:right="40"/>
        <w:jc w:val="both"/>
        <w:rPr>
          <w:rFonts w:ascii="Times New Roman" w:hAnsi="Times New Roman"/>
          <w:color w:val="0000FF"/>
          <w:sz w:val="22"/>
          <w:szCs w:val="22"/>
          <w:lang w:val="pt-BR"/>
        </w:rPr>
      </w:pPr>
      <w:r w:rsidRPr="000F3E71">
        <w:rPr>
          <w:rFonts w:ascii="Times New Roman" w:hAnsi="Times New Roman"/>
          <w:sz w:val="22"/>
          <w:szCs w:val="22"/>
          <w:lang w:val="pt-BR"/>
        </w:rPr>
        <w:t>Para realizar comparativo de valores de δ</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O medidos pela IAEA, se acessou os dados medidos pela Agência de Energia Nuclear disponíveis em seu site, acessada através do site</w:t>
      </w:r>
      <w:r w:rsidR="009E5393">
        <w:rPr>
          <w:rFonts w:ascii="Times New Roman" w:hAnsi="Times New Roman"/>
          <w:color w:val="0000FF"/>
          <w:sz w:val="22"/>
          <w:szCs w:val="22"/>
          <w:lang w:val="pt-BR"/>
        </w:rPr>
        <w:t xml:space="preserve"> </w:t>
      </w:r>
      <w:r w:rsidR="009E5393">
        <w:rPr>
          <w:rFonts w:ascii="Times New Roman" w:hAnsi="Times New Roman"/>
          <w:sz w:val="22"/>
          <w:szCs w:val="22"/>
          <w:lang w:val="pt-BR"/>
        </w:rPr>
        <w:t>http://www.univie.ac.at/cartography/project/wiser/gui/gnip_all_index.php?sid=jose_kelso_hotmail_com&amp;start_gnip=1%27,%27gnip_win%27,%29;%22</w:t>
      </w:r>
      <w:r w:rsidR="009E5393" w:rsidRPr="009E5393">
        <w:rPr>
          <w:rFonts w:ascii="Times New Roman" w:hAnsi="Times New Roman"/>
          <w:sz w:val="22"/>
          <w:szCs w:val="22"/>
          <w:lang w:val="pt-BR"/>
        </w:rPr>
        <w:t>.</w:t>
      </w:r>
      <w:r w:rsidR="009E5393">
        <w:rPr>
          <w:rFonts w:ascii="Times New Roman" w:hAnsi="Times New Roman"/>
          <w:sz w:val="22"/>
          <w:szCs w:val="22"/>
          <w:lang w:val="pt-BR"/>
        </w:rPr>
        <w:t xml:space="preserve"> </w:t>
      </w:r>
    </w:p>
    <w:p w14:paraId="2B9A43F9" w14:textId="7602BF40" w:rsidR="00623603" w:rsidRPr="000F3E71" w:rsidRDefault="00623603" w:rsidP="00500C69">
      <w:pPr>
        <w:widowControl w:val="0"/>
        <w:overflowPunct w:val="0"/>
        <w:autoSpaceDE w:val="0"/>
        <w:autoSpaceDN w:val="0"/>
        <w:adjustRightInd w:val="0"/>
        <w:spacing w:after="240" w:line="360" w:lineRule="auto"/>
        <w:ind w:right="40"/>
        <w:jc w:val="both"/>
        <w:rPr>
          <w:rFonts w:ascii="Times New Roman" w:hAnsi="Times New Roman"/>
          <w:sz w:val="22"/>
          <w:szCs w:val="22"/>
          <w:lang w:val="pt-BR"/>
        </w:rPr>
      </w:pPr>
      <w:r w:rsidRPr="000F3E71">
        <w:rPr>
          <w:rFonts w:ascii="Times New Roman" w:hAnsi="Times New Roman"/>
          <w:sz w:val="22"/>
          <w:szCs w:val="22"/>
          <w:lang w:val="pt-BR"/>
        </w:rPr>
        <w:t>Os</w:t>
      </w:r>
      <w:r w:rsidRPr="000F3E71">
        <w:rPr>
          <w:rFonts w:ascii="Times New Roman" w:hAnsi="Times New Roman"/>
          <w:color w:val="0000FF"/>
          <w:sz w:val="22"/>
          <w:szCs w:val="22"/>
          <w:lang w:val="pt-BR"/>
        </w:rPr>
        <w:t xml:space="preserve"> </w:t>
      </w:r>
      <w:r w:rsidRPr="000F3E71">
        <w:rPr>
          <w:rFonts w:ascii="Times New Roman" w:hAnsi="Times New Roman"/>
          <w:sz w:val="22"/>
          <w:szCs w:val="22"/>
          <w:lang w:val="pt-BR"/>
        </w:rPr>
        <w:t>dados são referentes ao período entre os anos de 1989 e 1990. Foram coletados na estação Código OMM 8282500 (coordenadas: Lat. -8,77°, Long. -63,2° e Altitude 105</w:t>
      </w:r>
      <w:r w:rsidR="003C204E">
        <w:rPr>
          <w:rFonts w:ascii="Times New Roman" w:hAnsi="Times New Roman"/>
          <w:sz w:val="22"/>
          <w:szCs w:val="22"/>
          <w:lang w:val="pt-BR"/>
        </w:rPr>
        <w:t xml:space="preserve"> </w:t>
      </w:r>
      <w:r w:rsidRPr="000F3E71">
        <w:rPr>
          <w:rFonts w:ascii="Times New Roman" w:hAnsi="Times New Roman"/>
          <w:sz w:val="22"/>
          <w:szCs w:val="22"/>
          <w:lang w:val="pt-BR"/>
        </w:rPr>
        <w:t>m) e analisados no Centro de Energia Nuclear na Agricultura da Universidade de São Paulo, em Piracicaba. De posse destes dados, comparando-se os valores medidos pela IAEA aos valores medidos na amostragem e considerando-se os respectivos meses trabalhados, chega-se aos resultados presentes na Tabela II.</w:t>
      </w:r>
    </w:p>
    <w:p w14:paraId="252835CC" w14:textId="655F16F8" w:rsidR="00623603" w:rsidRPr="00227118" w:rsidRDefault="00500C69" w:rsidP="003C204E">
      <w:pPr>
        <w:widowControl w:val="0"/>
        <w:overflowPunct w:val="0"/>
        <w:autoSpaceDE w:val="0"/>
        <w:autoSpaceDN w:val="0"/>
        <w:adjustRightInd w:val="0"/>
        <w:spacing w:after="120"/>
        <w:jc w:val="center"/>
        <w:rPr>
          <w:rFonts w:ascii="Times New Roman" w:hAnsi="Times New Roman"/>
          <w:sz w:val="20"/>
          <w:lang w:val="pt-BR"/>
        </w:rPr>
      </w:pPr>
      <w:bookmarkStart w:id="9" w:name="page54"/>
      <w:bookmarkEnd w:id="9"/>
      <w:r>
        <w:rPr>
          <w:rFonts w:ascii="Times New Roman" w:hAnsi="Times New Roman"/>
          <w:sz w:val="20"/>
          <w:lang w:val="pt-BR"/>
        </w:rPr>
        <w:t>Tabela II -</w:t>
      </w:r>
      <w:r w:rsidR="00623603" w:rsidRPr="000F3E71">
        <w:rPr>
          <w:rFonts w:ascii="Times New Roman" w:hAnsi="Times New Roman"/>
          <w:sz w:val="20"/>
          <w:lang w:val="pt-BR"/>
        </w:rPr>
        <w:t xml:space="preserve"> Comparativo dos valores δ</w:t>
      </w:r>
      <w:r w:rsidR="00623603" w:rsidRPr="000F3E71">
        <w:rPr>
          <w:rFonts w:ascii="Times New Roman" w:hAnsi="Times New Roman"/>
          <w:sz w:val="20"/>
          <w:vertAlign w:val="superscript"/>
          <w:lang w:val="pt-BR"/>
        </w:rPr>
        <w:t>18</w:t>
      </w:r>
      <w:r w:rsidR="00E97DD6" w:rsidRPr="000F3E71">
        <w:rPr>
          <w:rFonts w:ascii="Times New Roman" w:hAnsi="Times New Roman"/>
          <w:sz w:val="20"/>
          <w:lang w:val="pt-BR"/>
        </w:rPr>
        <w:t>O da IAEA (</w:t>
      </w:r>
      <w:r w:rsidR="00623603" w:rsidRPr="000F3E71">
        <w:rPr>
          <w:rFonts w:ascii="Times New Roman" w:hAnsi="Times New Roman"/>
          <w:sz w:val="20"/>
          <w:lang w:val="pt-BR"/>
        </w:rPr>
        <w:t>1989-1990</w:t>
      </w:r>
      <w:r w:rsidR="00E97DD6" w:rsidRPr="000F3E71">
        <w:rPr>
          <w:rFonts w:ascii="Times New Roman" w:hAnsi="Times New Roman"/>
          <w:sz w:val="20"/>
          <w:lang w:val="pt-BR"/>
        </w:rPr>
        <w:t>) e de</w:t>
      </w:r>
      <w:r w:rsidR="00623603" w:rsidRPr="000F3E71">
        <w:rPr>
          <w:rFonts w:ascii="Times New Roman" w:hAnsi="Times New Roman"/>
          <w:sz w:val="20"/>
          <w:lang w:val="pt-BR"/>
        </w:rPr>
        <w:t xml:space="preserve"> Porto Velho-RO </w:t>
      </w:r>
      <w:r w:rsidR="00E97DD6" w:rsidRPr="000F3E71">
        <w:rPr>
          <w:rFonts w:ascii="Times New Roman" w:hAnsi="Times New Roman"/>
          <w:sz w:val="20"/>
          <w:lang w:val="pt-BR"/>
        </w:rPr>
        <w:t>(</w:t>
      </w:r>
      <w:r w:rsidR="00623603" w:rsidRPr="000F3E71">
        <w:rPr>
          <w:rFonts w:ascii="Times New Roman" w:hAnsi="Times New Roman"/>
          <w:sz w:val="20"/>
          <w:lang w:val="pt-BR"/>
        </w:rPr>
        <w:t>2013-2014</w:t>
      </w:r>
      <w:r w:rsidR="00E97DD6" w:rsidRPr="000F3E71">
        <w:rPr>
          <w:rFonts w:ascii="Times New Roman" w:hAnsi="Times New Roman"/>
          <w:sz w:val="20"/>
          <w:lang w:val="pt-BR"/>
        </w:rPr>
        <w:t>)</w:t>
      </w:r>
    </w:p>
    <w:tbl>
      <w:tblPr>
        <w:tblW w:w="0" w:type="auto"/>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2892"/>
        <w:gridCol w:w="3175"/>
      </w:tblGrid>
      <w:tr w:rsidR="00623603" w:rsidRPr="000F3E71" w14:paraId="6E9DE754" w14:textId="77777777" w:rsidTr="00500C69">
        <w:trPr>
          <w:trHeight w:val="567"/>
          <w:jc w:val="center"/>
        </w:trPr>
        <w:tc>
          <w:tcPr>
            <w:tcW w:w="1985" w:type="dxa"/>
            <w:vAlign w:val="center"/>
          </w:tcPr>
          <w:p w14:paraId="12A49C51" w14:textId="77777777" w:rsidR="00623603" w:rsidRPr="00C40FBF" w:rsidRDefault="00623603" w:rsidP="00E97DD6">
            <w:pPr>
              <w:widowControl w:val="0"/>
              <w:autoSpaceDE w:val="0"/>
              <w:autoSpaceDN w:val="0"/>
              <w:adjustRightInd w:val="0"/>
              <w:spacing w:line="276" w:lineRule="auto"/>
              <w:jc w:val="center"/>
              <w:rPr>
                <w:rFonts w:ascii="Times New Roman" w:hAnsi="Times New Roman"/>
                <w:szCs w:val="24"/>
                <w:lang w:val="pt-BR"/>
              </w:rPr>
            </w:pPr>
            <w:r w:rsidRPr="00C40FBF">
              <w:rPr>
                <w:rFonts w:ascii="Times New Roman" w:hAnsi="Times New Roman"/>
                <w:sz w:val="20"/>
                <w:lang w:val="pt-BR"/>
              </w:rPr>
              <w:t>Mês</w:t>
            </w:r>
          </w:p>
        </w:tc>
        <w:tc>
          <w:tcPr>
            <w:tcW w:w="2892" w:type="dxa"/>
            <w:vAlign w:val="center"/>
          </w:tcPr>
          <w:p w14:paraId="35B6FA97" w14:textId="77777777" w:rsidR="00E97DD6" w:rsidRPr="00C40FBF" w:rsidRDefault="00E97DD6" w:rsidP="00E97DD6">
            <w:pPr>
              <w:widowControl w:val="0"/>
              <w:autoSpaceDE w:val="0"/>
              <w:autoSpaceDN w:val="0"/>
              <w:adjustRightInd w:val="0"/>
              <w:spacing w:line="276" w:lineRule="auto"/>
              <w:jc w:val="center"/>
              <w:rPr>
                <w:rFonts w:ascii="Times New Roman" w:hAnsi="Times New Roman"/>
                <w:w w:val="99"/>
                <w:sz w:val="20"/>
                <w:lang w:val="pt-BR"/>
              </w:rPr>
            </w:pPr>
            <w:r w:rsidRPr="00C40FBF">
              <w:rPr>
                <w:rFonts w:ascii="Times New Roman" w:hAnsi="Times New Roman"/>
                <w:w w:val="99"/>
                <w:sz w:val="20"/>
                <w:lang w:val="pt-BR"/>
              </w:rPr>
              <w:t>Valores</w:t>
            </w:r>
          </w:p>
          <w:p w14:paraId="500D94A9" w14:textId="3D31AC97" w:rsidR="00623603" w:rsidRPr="00C40FBF" w:rsidRDefault="00623603" w:rsidP="00E97DD6">
            <w:pPr>
              <w:widowControl w:val="0"/>
              <w:autoSpaceDE w:val="0"/>
              <w:autoSpaceDN w:val="0"/>
              <w:adjustRightInd w:val="0"/>
              <w:spacing w:line="276" w:lineRule="auto"/>
              <w:jc w:val="center"/>
              <w:rPr>
                <w:rFonts w:ascii="Times New Roman" w:hAnsi="Times New Roman"/>
                <w:szCs w:val="24"/>
                <w:lang w:val="pt-BR"/>
              </w:rPr>
            </w:pPr>
            <w:r w:rsidRPr="00C40FBF">
              <w:rPr>
                <w:rFonts w:ascii="Times New Roman" w:hAnsi="Times New Roman"/>
                <w:w w:val="99"/>
                <w:sz w:val="20"/>
                <w:lang w:val="pt-BR"/>
              </w:rPr>
              <w:t>IAEA 1989-1990 (‰)</w:t>
            </w:r>
          </w:p>
        </w:tc>
        <w:tc>
          <w:tcPr>
            <w:tcW w:w="3175" w:type="dxa"/>
            <w:vAlign w:val="center"/>
          </w:tcPr>
          <w:p w14:paraId="2BB1679F" w14:textId="77777777" w:rsidR="00E97DD6" w:rsidRPr="00C40FBF" w:rsidRDefault="00E97DD6" w:rsidP="00E97DD6">
            <w:pPr>
              <w:widowControl w:val="0"/>
              <w:autoSpaceDE w:val="0"/>
              <w:autoSpaceDN w:val="0"/>
              <w:adjustRightInd w:val="0"/>
              <w:spacing w:line="276" w:lineRule="auto"/>
              <w:ind w:left="120"/>
              <w:jc w:val="center"/>
              <w:rPr>
                <w:rFonts w:ascii="Times New Roman" w:hAnsi="Times New Roman"/>
                <w:sz w:val="20"/>
                <w:lang w:val="pt-BR"/>
              </w:rPr>
            </w:pPr>
            <w:r w:rsidRPr="00C40FBF">
              <w:rPr>
                <w:rFonts w:ascii="Times New Roman" w:hAnsi="Times New Roman"/>
                <w:sz w:val="20"/>
                <w:lang w:val="pt-BR"/>
              </w:rPr>
              <w:t>Valores</w:t>
            </w:r>
          </w:p>
          <w:p w14:paraId="340CEAF1" w14:textId="7484187A" w:rsidR="00623603" w:rsidRPr="00C40FBF" w:rsidRDefault="00E97DD6" w:rsidP="00E97DD6">
            <w:pPr>
              <w:widowControl w:val="0"/>
              <w:autoSpaceDE w:val="0"/>
              <w:autoSpaceDN w:val="0"/>
              <w:adjustRightInd w:val="0"/>
              <w:spacing w:line="276" w:lineRule="auto"/>
              <w:ind w:left="120"/>
              <w:jc w:val="center"/>
              <w:rPr>
                <w:rFonts w:ascii="Times New Roman" w:hAnsi="Times New Roman"/>
                <w:szCs w:val="24"/>
                <w:lang w:val="pt-BR"/>
              </w:rPr>
            </w:pPr>
            <w:r w:rsidRPr="00C40FBF">
              <w:rPr>
                <w:rFonts w:ascii="Times New Roman" w:hAnsi="Times New Roman"/>
                <w:sz w:val="20"/>
                <w:lang w:val="pt-BR"/>
              </w:rPr>
              <w:t>Porto Velho-RO</w:t>
            </w:r>
            <w:r w:rsidR="00623603" w:rsidRPr="00C40FBF">
              <w:rPr>
                <w:rFonts w:ascii="Times New Roman" w:hAnsi="Times New Roman"/>
                <w:sz w:val="20"/>
                <w:lang w:val="pt-BR"/>
              </w:rPr>
              <w:t xml:space="preserve"> 2013-2014</w:t>
            </w:r>
            <w:r w:rsidRPr="00C40FBF">
              <w:rPr>
                <w:rFonts w:ascii="Times New Roman" w:hAnsi="Times New Roman"/>
                <w:sz w:val="20"/>
                <w:lang w:val="pt-BR"/>
              </w:rPr>
              <w:t xml:space="preserve"> (‰)</w:t>
            </w:r>
          </w:p>
        </w:tc>
      </w:tr>
      <w:tr w:rsidR="00623603" w:rsidRPr="000F3E71" w14:paraId="01C23AFA" w14:textId="77777777" w:rsidTr="00500C69">
        <w:trPr>
          <w:trHeight w:val="284"/>
          <w:jc w:val="center"/>
        </w:trPr>
        <w:tc>
          <w:tcPr>
            <w:tcW w:w="1985" w:type="dxa"/>
            <w:vAlign w:val="center"/>
          </w:tcPr>
          <w:p w14:paraId="09C09A56" w14:textId="77777777" w:rsidR="00623603" w:rsidRPr="00C40FBF" w:rsidRDefault="00623603" w:rsidP="00500C69">
            <w:pPr>
              <w:widowControl w:val="0"/>
              <w:autoSpaceDE w:val="0"/>
              <w:autoSpaceDN w:val="0"/>
              <w:adjustRightInd w:val="0"/>
              <w:spacing w:line="219" w:lineRule="exact"/>
              <w:ind w:left="227"/>
              <w:rPr>
                <w:rFonts w:ascii="Times New Roman" w:hAnsi="Times New Roman"/>
                <w:szCs w:val="24"/>
                <w:lang w:val="pt-BR"/>
              </w:rPr>
            </w:pPr>
            <w:r w:rsidRPr="00C40FBF">
              <w:rPr>
                <w:rFonts w:ascii="Times New Roman" w:hAnsi="Times New Roman"/>
                <w:w w:val="99"/>
                <w:sz w:val="20"/>
                <w:lang w:val="pt-BR"/>
              </w:rPr>
              <w:t>Setembro</w:t>
            </w:r>
          </w:p>
        </w:tc>
        <w:tc>
          <w:tcPr>
            <w:tcW w:w="2892" w:type="dxa"/>
            <w:vAlign w:val="center"/>
          </w:tcPr>
          <w:p w14:paraId="3CED954E" w14:textId="77777777" w:rsidR="00623603" w:rsidRPr="00C40FBF" w:rsidRDefault="00623603" w:rsidP="00E97DD6">
            <w:pPr>
              <w:widowControl w:val="0"/>
              <w:autoSpaceDE w:val="0"/>
              <w:autoSpaceDN w:val="0"/>
              <w:adjustRightInd w:val="0"/>
              <w:spacing w:line="219" w:lineRule="exact"/>
              <w:jc w:val="center"/>
              <w:rPr>
                <w:rFonts w:ascii="Times New Roman" w:hAnsi="Times New Roman"/>
                <w:szCs w:val="24"/>
                <w:lang w:val="pt-BR"/>
              </w:rPr>
            </w:pPr>
            <w:r w:rsidRPr="00C40FBF">
              <w:rPr>
                <w:rFonts w:ascii="Times New Roman" w:hAnsi="Times New Roman"/>
                <w:sz w:val="20"/>
                <w:lang w:val="pt-BR"/>
              </w:rPr>
              <w:t>- 0,90</w:t>
            </w:r>
          </w:p>
        </w:tc>
        <w:tc>
          <w:tcPr>
            <w:tcW w:w="3175" w:type="dxa"/>
            <w:vAlign w:val="center"/>
          </w:tcPr>
          <w:p w14:paraId="0185B6CB" w14:textId="77777777" w:rsidR="00623603" w:rsidRPr="00C40FBF" w:rsidRDefault="00623603" w:rsidP="00E97DD6">
            <w:pPr>
              <w:widowControl w:val="0"/>
              <w:autoSpaceDE w:val="0"/>
              <w:autoSpaceDN w:val="0"/>
              <w:adjustRightInd w:val="0"/>
              <w:spacing w:line="219" w:lineRule="exact"/>
              <w:jc w:val="center"/>
              <w:rPr>
                <w:rFonts w:ascii="Times New Roman" w:hAnsi="Times New Roman"/>
                <w:szCs w:val="24"/>
                <w:lang w:val="pt-BR"/>
              </w:rPr>
            </w:pPr>
            <w:r w:rsidRPr="00C40FBF">
              <w:rPr>
                <w:rFonts w:ascii="Times New Roman" w:hAnsi="Times New Roman"/>
                <w:sz w:val="20"/>
                <w:lang w:val="pt-BR"/>
              </w:rPr>
              <w:t>0,48</w:t>
            </w:r>
          </w:p>
        </w:tc>
      </w:tr>
      <w:tr w:rsidR="00623603" w:rsidRPr="000F3E71" w14:paraId="27170232" w14:textId="77777777" w:rsidTr="00500C69">
        <w:trPr>
          <w:trHeight w:val="284"/>
          <w:jc w:val="center"/>
        </w:trPr>
        <w:tc>
          <w:tcPr>
            <w:tcW w:w="1985" w:type="dxa"/>
            <w:vAlign w:val="center"/>
          </w:tcPr>
          <w:p w14:paraId="135D4943" w14:textId="77777777" w:rsidR="00623603" w:rsidRPr="00C40FBF" w:rsidRDefault="00623603" w:rsidP="00500C69">
            <w:pPr>
              <w:widowControl w:val="0"/>
              <w:autoSpaceDE w:val="0"/>
              <w:autoSpaceDN w:val="0"/>
              <w:adjustRightInd w:val="0"/>
              <w:spacing w:line="219" w:lineRule="exact"/>
              <w:ind w:left="227"/>
              <w:rPr>
                <w:rFonts w:ascii="Times New Roman" w:hAnsi="Times New Roman"/>
                <w:szCs w:val="24"/>
                <w:lang w:val="pt-BR"/>
              </w:rPr>
            </w:pPr>
            <w:r w:rsidRPr="00C40FBF">
              <w:rPr>
                <w:rFonts w:ascii="Times New Roman" w:hAnsi="Times New Roman"/>
                <w:w w:val="99"/>
                <w:sz w:val="20"/>
                <w:lang w:val="pt-BR"/>
              </w:rPr>
              <w:t>Outubro</w:t>
            </w:r>
          </w:p>
        </w:tc>
        <w:tc>
          <w:tcPr>
            <w:tcW w:w="2892" w:type="dxa"/>
            <w:vAlign w:val="center"/>
          </w:tcPr>
          <w:p w14:paraId="7CD05667" w14:textId="77777777" w:rsidR="00623603" w:rsidRPr="00C40FBF" w:rsidRDefault="00623603" w:rsidP="00E97DD6">
            <w:pPr>
              <w:widowControl w:val="0"/>
              <w:autoSpaceDE w:val="0"/>
              <w:autoSpaceDN w:val="0"/>
              <w:adjustRightInd w:val="0"/>
              <w:spacing w:line="219" w:lineRule="exact"/>
              <w:jc w:val="center"/>
              <w:rPr>
                <w:rFonts w:ascii="Times New Roman" w:hAnsi="Times New Roman"/>
                <w:szCs w:val="24"/>
                <w:lang w:val="pt-BR"/>
              </w:rPr>
            </w:pPr>
            <w:r w:rsidRPr="00C40FBF">
              <w:rPr>
                <w:rFonts w:ascii="Times New Roman" w:hAnsi="Times New Roman"/>
                <w:sz w:val="20"/>
                <w:lang w:val="pt-BR"/>
              </w:rPr>
              <w:t>- 2,78</w:t>
            </w:r>
          </w:p>
        </w:tc>
        <w:tc>
          <w:tcPr>
            <w:tcW w:w="3175" w:type="dxa"/>
            <w:vAlign w:val="center"/>
          </w:tcPr>
          <w:p w14:paraId="5F8FB4C6" w14:textId="77777777" w:rsidR="00623603" w:rsidRPr="00C40FBF" w:rsidRDefault="00623603" w:rsidP="00E97DD6">
            <w:pPr>
              <w:widowControl w:val="0"/>
              <w:autoSpaceDE w:val="0"/>
              <w:autoSpaceDN w:val="0"/>
              <w:adjustRightInd w:val="0"/>
              <w:spacing w:line="219" w:lineRule="exact"/>
              <w:jc w:val="center"/>
              <w:rPr>
                <w:rFonts w:ascii="Times New Roman" w:hAnsi="Times New Roman"/>
                <w:szCs w:val="24"/>
                <w:lang w:val="pt-BR"/>
              </w:rPr>
            </w:pPr>
            <w:r w:rsidRPr="00C40FBF">
              <w:rPr>
                <w:rFonts w:ascii="Times New Roman" w:hAnsi="Times New Roman"/>
                <w:sz w:val="20"/>
                <w:lang w:val="pt-BR"/>
              </w:rPr>
              <w:t>- 1,00</w:t>
            </w:r>
          </w:p>
        </w:tc>
      </w:tr>
      <w:tr w:rsidR="00623603" w:rsidRPr="000F3E71" w14:paraId="4609ADD3" w14:textId="77777777" w:rsidTr="00500C69">
        <w:trPr>
          <w:trHeight w:val="284"/>
          <w:jc w:val="center"/>
        </w:trPr>
        <w:tc>
          <w:tcPr>
            <w:tcW w:w="1985" w:type="dxa"/>
            <w:vAlign w:val="center"/>
          </w:tcPr>
          <w:p w14:paraId="38BC1214" w14:textId="77777777" w:rsidR="00623603" w:rsidRPr="00C40FBF" w:rsidRDefault="00623603" w:rsidP="00500C69">
            <w:pPr>
              <w:widowControl w:val="0"/>
              <w:autoSpaceDE w:val="0"/>
              <w:autoSpaceDN w:val="0"/>
              <w:adjustRightInd w:val="0"/>
              <w:spacing w:line="219" w:lineRule="exact"/>
              <w:ind w:left="227"/>
              <w:rPr>
                <w:rFonts w:ascii="Times New Roman" w:hAnsi="Times New Roman"/>
                <w:szCs w:val="24"/>
                <w:lang w:val="pt-BR"/>
              </w:rPr>
            </w:pPr>
            <w:r w:rsidRPr="00C40FBF">
              <w:rPr>
                <w:rFonts w:ascii="Times New Roman" w:hAnsi="Times New Roman"/>
                <w:w w:val="99"/>
                <w:sz w:val="20"/>
                <w:lang w:val="pt-BR"/>
              </w:rPr>
              <w:t>Novembro</w:t>
            </w:r>
          </w:p>
        </w:tc>
        <w:tc>
          <w:tcPr>
            <w:tcW w:w="2892" w:type="dxa"/>
            <w:vAlign w:val="center"/>
          </w:tcPr>
          <w:p w14:paraId="220E61E8" w14:textId="77777777" w:rsidR="00623603" w:rsidRPr="00C40FBF" w:rsidRDefault="00623603" w:rsidP="00E97DD6">
            <w:pPr>
              <w:widowControl w:val="0"/>
              <w:autoSpaceDE w:val="0"/>
              <w:autoSpaceDN w:val="0"/>
              <w:adjustRightInd w:val="0"/>
              <w:spacing w:line="219" w:lineRule="exact"/>
              <w:jc w:val="center"/>
              <w:rPr>
                <w:rFonts w:ascii="Times New Roman" w:hAnsi="Times New Roman"/>
                <w:szCs w:val="24"/>
                <w:lang w:val="pt-BR"/>
              </w:rPr>
            </w:pPr>
            <w:r w:rsidRPr="00C40FBF">
              <w:rPr>
                <w:rFonts w:ascii="Times New Roman" w:hAnsi="Times New Roman"/>
                <w:sz w:val="20"/>
                <w:lang w:val="pt-BR"/>
              </w:rPr>
              <w:t>- 5 90</w:t>
            </w:r>
          </w:p>
        </w:tc>
        <w:tc>
          <w:tcPr>
            <w:tcW w:w="3175" w:type="dxa"/>
            <w:vAlign w:val="center"/>
          </w:tcPr>
          <w:p w14:paraId="1CCED68D" w14:textId="77777777" w:rsidR="00623603" w:rsidRPr="00C40FBF" w:rsidRDefault="00623603" w:rsidP="00E97DD6">
            <w:pPr>
              <w:widowControl w:val="0"/>
              <w:autoSpaceDE w:val="0"/>
              <w:autoSpaceDN w:val="0"/>
              <w:adjustRightInd w:val="0"/>
              <w:spacing w:line="219" w:lineRule="exact"/>
              <w:jc w:val="center"/>
              <w:rPr>
                <w:rFonts w:ascii="Times New Roman" w:hAnsi="Times New Roman"/>
                <w:szCs w:val="24"/>
                <w:lang w:val="pt-BR"/>
              </w:rPr>
            </w:pPr>
            <w:r w:rsidRPr="00C40FBF">
              <w:rPr>
                <w:rFonts w:ascii="Times New Roman" w:hAnsi="Times New Roman"/>
                <w:sz w:val="20"/>
                <w:lang w:val="pt-BR"/>
              </w:rPr>
              <w:t>- 6,44</w:t>
            </w:r>
          </w:p>
        </w:tc>
      </w:tr>
      <w:tr w:rsidR="00623603" w:rsidRPr="000F3E71" w14:paraId="7F7E8347" w14:textId="77777777" w:rsidTr="00500C69">
        <w:trPr>
          <w:trHeight w:val="284"/>
          <w:jc w:val="center"/>
        </w:trPr>
        <w:tc>
          <w:tcPr>
            <w:tcW w:w="1985" w:type="dxa"/>
            <w:vAlign w:val="center"/>
          </w:tcPr>
          <w:p w14:paraId="7C5E3FE1" w14:textId="77777777" w:rsidR="00623603" w:rsidRPr="00C40FBF" w:rsidRDefault="00623603" w:rsidP="00500C69">
            <w:pPr>
              <w:widowControl w:val="0"/>
              <w:autoSpaceDE w:val="0"/>
              <w:autoSpaceDN w:val="0"/>
              <w:adjustRightInd w:val="0"/>
              <w:spacing w:line="219" w:lineRule="exact"/>
              <w:ind w:left="227"/>
              <w:rPr>
                <w:rFonts w:ascii="Times New Roman" w:hAnsi="Times New Roman"/>
                <w:szCs w:val="24"/>
                <w:lang w:val="pt-BR"/>
              </w:rPr>
            </w:pPr>
            <w:r w:rsidRPr="00C40FBF">
              <w:rPr>
                <w:rFonts w:ascii="Times New Roman" w:hAnsi="Times New Roman"/>
                <w:w w:val="99"/>
                <w:sz w:val="20"/>
                <w:lang w:val="pt-BR"/>
              </w:rPr>
              <w:t>Dezembro</w:t>
            </w:r>
          </w:p>
        </w:tc>
        <w:tc>
          <w:tcPr>
            <w:tcW w:w="2892" w:type="dxa"/>
            <w:vAlign w:val="center"/>
          </w:tcPr>
          <w:p w14:paraId="46C59ED6" w14:textId="77777777" w:rsidR="00623603" w:rsidRPr="00C40FBF" w:rsidRDefault="00623603" w:rsidP="00E97DD6">
            <w:pPr>
              <w:widowControl w:val="0"/>
              <w:autoSpaceDE w:val="0"/>
              <w:autoSpaceDN w:val="0"/>
              <w:adjustRightInd w:val="0"/>
              <w:spacing w:line="219" w:lineRule="exact"/>
              <w:jc w:val="center"/>
              <w:rPr>
                <w:rFonts w:ascii="Times New Roman" w:hAnsi="Times New Roman"/>
                <w:szCs w:val="24"/>
                <w:lang w:val="pt-BR"/>
              </w:rPr>
            </w:pPr>
            <w:r w:rsidRPr="00C40FBF">
              <w:rPr>
                <w:rFonts w:ascii="Times New Roman" w:hAnsi="Times New Roman"/>
                <w:sz w:val="20"/>
                <w:lang w:val="pt-BR"/>
              </w:rPr>
              <w:t>- 3,92</w:t>
            </w:r>
          </w:p>
        </w:tc>
        <w:tc>
          <w:tcPr>
            <w:tcW w:w="3175" w:type="dxa"/>
            <w:vAlign w:val="center"/>
          </w:tcPr>
          <w:p w14:paraId="266B5A93" w14:textId="77777777" w:rsidR="00623603" w:rsidRPr="00C40FBF" w:rsidRDefault="00623603" w:rsidP="00E97DD6">
            <w:pPr>
              <w:widowControl w:val="0"/>
              <w:autoSpaceDE w:val="0"/>
              <w:autoSpaceDN w:val="0"/>
              <w:adjustRightInd w:val="0"/>
              <w:spacing w:line="219" w:lineRule="exact"/>
              <w:jc w:val="center"/>
              <w:rPr>
                <w:rFonts w:ascii="Times New Roman" w:hAnsi="Times New Roman"/>
                <w:szCs w:val="24"/>
                <w:lang w:val="pt-BR"/>
              </w:rPr>
            </w:pPr>
            <w:r w:rsidRPr="00C40FBF">
              <w:rPr>
                <w:rFonts w:ascii="Times New Roman" w:hAnsi="Times New Roman"/>
                <w:sz w:val="20"/>
                <w:lang w:val="pt-BR"/>
              </w:rPr>
              <w:t>- 4,93</w:t>
            </w:r>
          </w:p>
        </w:tc>
      </w:tr>
      <w:tr w:rsidR="00623603" w:rsidRPr="000F3E71" w14:paraId="651BAE9C" w14:textId="77777777" w:rsidTr="00500C69">
        <w:trPr>
          <w:trHeight w:val="284"/>
          <w:jc w:val="center"/>
        </w:trPr>
        <w:tc>
          <w:tcPr>
            <w:tcW w:w="1985" w:type="dxa"/>
            <w:vAlign w:val="center"/>
          </w:tcPr>
          <w:p w14:paraId="337F3EBE" w14:textId="77777777" w:rsidR="00623603" w:rsidRPr="00C40FBF" w:rsidRDefault="00623603" w:rsidP="00500C69">
            <w:pPr>
              <w:widowControl w:val="0"/>
              <w:autoSpaceDE w:val="0"/>
              <w:autoSpaceDN w:val="0"/>
              <w:adjustRightInd w:val="0"/>
              <w:spacing w:line="219" w:lineRule="exact"/>
              <w:ind w:left="227"/>
              <w:rPr>
                <w:rFonts w:ascii="Times New Roman" w:hAnsi="Times New Roman"/>
                <w:szCs w:val="24"/>
                <w:lang w:val="pt-BR"/>
              </w:rPr>
            </w:pPr>
            <w:r w:rsidRPr="00C40FBF">
              <w:rPr>
                <w:rFonts w:ascii="Times New Roman" w:hAnsi="Times New Roman"/>
                <w:sz w:val="20"/>
                <w:lang w:val="pt-BR"/>
              </w:rPr>
              <w:t>Janeiro</w:t>
            </w:r>
          </w:p>
        </w:tc>
        <w:tc>
          <w:tcPr>
            <w:tcW w:w="2892" w:type="dxa"/>
            <w:vAlign w:val="center"/>
          </w:tcPr>
          <w:p w14:paraId="3396D3EB" w14:textId="77777777" w:rsidR="00623603" w:rsidRPr="00C40FBF" w:rsidRDefault="00623603" w:rsidP="00E97DD6">
            <w:pPr>
              <w:widowControl w:val="0"/>
              <w:autoSpaceDE w:val="0"/>
              <w:autoSpaceDN w:val="0"/>
              <w:adjustRightInd w:val="0"/>
              <w:spacing w:line="219" w:lineRule="exact"/>
              <w:jc w:val="center"/>
              <w:rPr>
                <w:rFonts w:ascii="Times New Roman" w:hAnsi="Times New Roman"/>
                <w:szCs w:val="24"/>
                <w:lang w:val="pt-BR"/>
              </w:rPr>
            </w:pPr>
            <w:r w:rsidRPr="00C40FBF">
              <w:rPr>
                <w:rFonts w:ascii="Times New Roman" w:hAnsi="Times New Roman"/>
                <w:sz w:val="20"/>
                <w:lang w:val="pt-BR"/>
              </w:rPr>
              <w:t>- 7,46</w:t>
            </w:r>
          </w:p>
        </w:tc>
        <w:tc>
          <w:tcPr>
            <w:tcW w:w="3175" w:type="dxa"/>
            <w:vAlign w:val="center"/>
          </w:tcPr>
          <w:p w14:paraId="3C4CB07E" w14:textId="77777777" w:rsidR="00623603" w:rsidRPr="00C40FBF" w:rsidRDefault="00623603" w:rsidP="00E97DD6">
            <w:pPr>
              <w:widowControl w:val="0"/>
              <w:autoSpaceDE w:val="0"/>
              <w:autoSpaceDN w:val="0"/>
              <w:adjustRightInd w:val="0"/>
              <w:spacing w:line="219" w:lineRule="exact"/>
              <w:jc w:val="center"/>
              <w:rPr>
                <w:rFonts w:ascii="Times New Roman" w:hAnsi="Times New Roman"/>
                <w:szCs w:val="24"/>
                <w:lang w:val="pt-BR"/>
              </w:rPr>
            </w:pPr>
            <w:r w:rsidRPr="00C40FBF">
              <w:rPr>
                <w:rFonts w:ascii="Times New Roman" w:hAnsi="Times New Roman"/>
                <w:sz w:val="20"/>
                <w:lang w:val="pt-BR"/>
              </w:rPr>
              <w:t>- 4,02</w:t>
            </w:r>
          </w:p>
        </w:tc>
      </w:tr>
      <w:tr w:rsidR="00623603" w:rsidRPr="000F3E71" w14:paraId="513C1B94" w14:textId="77777777" w:rsidTr="00500C69">
        <w:trPr>
          <w:trHeight w:val="284"/>
          <w:jc w:val="center"/>
        </w:trPr>
        <w:tc>
          <w:tcPr>
            <w:tcW w:w="1985" w:type="dxa"/>
            <w:vAlign w:val="center"/>
          </w:tcPr>
          <w:p w14:paraId="72067288" w14:textId="77777777" w:rsidR="00623603" w:rsidRPr="00C40FBF" w:rsidRDefault="00623603" w:rsidP="00500C69">
            <w:pPr>
              <w:widowControl w:val="0"/>
              <w:autoSpaceDE w:val="0"/>
              <w:autoSpaceDN w:val="0"/>
              <w:adjustRightInd w:val="0"/>
              <w:spacing w:line="219" w:lineRule="exact"/>
              <w:ind w:left="227"/>
              <w:rPr>
                <w:rFonts w:ascii="Times New Roman" w:hAnsi="Times New Roman"/>
                <w:szCs w:val="24"/>
                <w:lang w:val="pt-BR"/>
              </w:rPr>
            </w:pPr>
            <w:r w:rsidRPr="00C40FBF">
              <w:rPr>
                <w:rFonts w:ascii="Times New Roman" w:hAnsi="Times New Roman"/>
                <w:w w:val="99"/>
                <w:sz w:val="20"/>
                <w:lang w:val="pt-BR"/>
              </w:rPr>
              <w:t>Fevereiro</w:t>
            </w:r>
          </w:p>
        </w:tc>
        <w:tc>
          <w:tcPr>
            <w:tcW w:w="2892" w:type="dxa"/>
            <w:vAlign w:val="center"/>
          </w:tcPr>
          <w:p w14:paraId="7C64BFC4" w14:textId="77777777" w:rsidR="00623603" w:rsidRPr="00C40FBF" w:rsidRDefault="00623603" w:rsidP="00E97DD6">
            <w:pPr>
              <w:widowControl w:val="0"/>
              <w:autoSpaceDE w:val="0"/>
              <w:autoSpaceDN w:val="0"/>
              <w:adjustRightInd w:val="0"/>
              <w:spacing w:line="219" w:lineRule="exact"/>
              <w:jc w:val="center"/>
              <w:rPr>
                <w:rFonts w:ascii="Times New Roman" w:hAnsi="Times New Roman"/>
                <w:szCs w:val="24"/>
                <w:lang w:val="pt-BR"/>
              </w:rPr>
            </w:pPr>
            <w:r w:rsidRPr="00C40FBF">
              <w:rPr>
                <w:rFonts w:ascii="Times New Roman" w:hAnsi="Times New Roman"/>
                <w:sz w:val="20"/>
                <w:lang w:val="pt-BR"/>
              </w:rPr>
              <w:t>- 6,34</w:t>
            </w:r>
          </w:p>
        </w:tc>
        <w:tc>
          <w:tcPr>
            <w:tcW w:w="3175" w:type="dxa"/>
            <w:vAlign w:val="center"/>
          </w:tcPr>
          <w:p w14:paraId="401DC5DA" w14:textId="77777777" w:rsidR="00623603" w:rsidRPr="00C40FBF" w:rsidRDefault="00623603" w:rsidP="00E97DD6">
            <w:pPr>
              <w:widowControl w:val="0"/>
              <w:autoSpaceDE w:val="0"/>
              <w:autoSpaceDN w:val="0"/>
              <w:adjustRightInd w:val="0"/>
              <w:spacing w:line="219" w:lineRule="exact"/>
              <w:jc w:val="center"/>
              <w:rPr>
                <w:rFonts w:ascii="Times New Roman" w:hAnsi="Times New Roman"/>
                <w:szCs w:val="24"/>
                <w:lang w:val="pt-BR"/>
              </w:rPr>
            </w:pPr>
            <w:r w:rsidRPr="00C40FBF">
              <w:rPr>
                <w:rFonts w:ascii="Times New Roman" w:hAnsi="Times New Roman"/>
                <w:w w:val="99"/>
                <w:sz w:val="20"/>
                <w:lang w:val="pt-BR"/>
              </w:rPr>
              <w:t>- 10,58</w:t>
            </w:r>
          </w:p>
        </w:tc>
      </w:tr>
      <w:tr w:rsidR="00623603" w:rsidRPr="000F3E71" w14:paraId="275E2C81" w14:textId="77777777" w:rsidTr="00500C69">
        <w:trPr>
          <w:trHeight w:val="284"/>
          <w:jc w:val="center"/>
        </w:trPr>
        <w:tc>
          <w:tcPr>
            <w:tcW w:w="1985" w:type="dxa"/>
            <w:vAlign w:val="center"/>
          </w:tcPr>
          <w:p w14:paraId="09FADF60" w14:textId="77777777" w:rsidR="00623603" w:rsidRPr="00C40FBF" w:rsidRDefault="00623603" w:rsidP="00500C69">
            <w:pPr>
              <w:widowControl w:val="0"/>
              <w:autoSpaceDE w:val="0"/>
              <w:autoSpaceDN w:val="0"/>
              <w:adjustRightInd w:val="0"/>
              <w:spacing w:line="219" w:lineRule="exact"/>
              <w:ind w:left="227"/>
              <w:rPr>
                <w:rFonts w:ascii="Times New Roman" w:hAnsi="Times New Roman"/>
                <w:szCs w:val="24"/>
                <w:lang w:val="pt-BR"/>
              </w:rPr>
            </w:pPr>
            <w:r w:rsidRPr="00C40FBF">
              <w:rPr>
                <w:rFonts w:ascii="Times New Roman" w:hAnsi="Times New Roman"/>
                <w:sz w:val="20"/>
                <w:lang w:val="pt-BR"/>
              </w:rPr>
              <w:t>Março</w:t>
            </w:r>
          </w:p>
        </w:tc>
        <w:tc>
          <w:tcPr>
            <w:tcW w:w="2892" w:type="dxa"/>
            <w:vAlign w:val="center"/>
          </w:tcPr>
          <w:p w14:paraId="78581AD9" w14:textId="77777777" w:rsidR="00623603" w:rsidRPr="00C40FBF" w:rsidRDefault="00623603" w:rsidP="00E97DD6">
            <w:pPr>
              <w:widowControl w:val="0"/>
              <w:autoSpaceDE w:val="0"/>
              <w:autoSpaceDN w:val="0"/>
              <w:adjustRightInd w:val="0"/>
              <w:spacing w:line="219" w:lineRule="exact"/>
              <w:jc w:val="center"/>
              <w:rPr>
                <w:rFonts w:ascii="Times New Roman" w:hAnsi="Times New Roman"/>
                <w:szCs w:val="24"/>
                <w:lang w:val="pt-BR"/>
              </w:rPr>
            </w:pPr>
            <w:r w:rsidRPr="00C40FBF">
              <w:rPr>
                <w:rFonts w:ascii="Times New Roman" w:hAnsi="Times New Roman"/>
                <w:sz w:val="20"/>
                <w:lang w:val="pt-BR"/>
              </w:rPr>
              <w:t>- 5,09</w:t>
            </w:r>
          </w:p>
        </w:tc>
        <w:tc>
          <w:tcPr>
            <w:tcW w:w="3175" w:type="dxa"/>
            <w:vAlign w:val="center"/>
          </w:tcPr>
          <w:p w14:paraId="670AE0C7" w14:textId="77777777" w:rsidR="00623603" w:rsidRPr="00C40FBF" w:rsidRDefault="00623603" w:rsidP="00E97DD6">
            <w:pPr>
              <w:widowControl w:val="0"/>
              <w:autoSpaceDE w:val="0"/>
              <w:autoSpaceDN w:val="0"/>
              <w:adjustRightInd w:val="0"/>
              <w:spacing w:line="219" w:lineRule="exact"/>
              <w:jc w:val="center"/>
              <w:rPr>
                <w:rFonts w:ascii="Times New Roman" w:hAnsi="Times New Roman"/>
                <w:szCs w:val="24"/>
                <w:lang w:val="pt-BR"/>
              </w:rPr>
            </w:pPr>
            <w:r w:rsidRPr="00C40FBF">
              <w:rPr>
                <w:rFonts w:ascii="Times New Roman" w:hAnsi="Times New Roman"/>
                <w:sz w:val="20"/>
                <w:lang w:val="pt-BR"/>
              </w:rPr>
              <w:t>- 8,82</w:t>
            </w:r>
          </w:p>
        </w:tc>
      </w:tr>
      <w:tr w:rsidR="00623603" w:rsidRPr="000F3E71" w14:paraId="0FA953DD" w14:textId="77777777" w:rsidTr="00500C69">
        <w:trPr>
          <w:trHeight w:val="284"/>
          <w:jc w:val="center"/>
        </w:trPr>
        <w:tc>
          <w:tcPr>
            <w:tcW w:w="1985" w:type="dxa"/>
            <w:vAlign w:val="center"/>
          </w:tcPr>
          <w:p w14:paraId="62DE0E27" w14:textId="77777777" w:rsidR="00623603" w:rsidRPr="00C40FBF" w:rsidRDefault="00623603" w:rsidP="00500C69">
            <w:pPr>
              <w:widowControl w:val="0"/>
              <w:autoSpaceDE w:val="0"/>
              <w:autoSpaceDN w:val="0"/>
              <w:adjustRightInd w:val="0"/>
              <w:spacing w:line="219" w:lineRule="exact"/>
              <w:ind w:left="227"/>
              <w:rPr>
                <w:rFonts w:ascii="Times New Roman" w:hAnsi="Times New Roman"/>
                <w:szCs w:val="24"/>
                <w:lang w:val="pt-BR"/>
              </w:rPr>
            </w:pPr>
            <w:r w:rsidRPr="00C40FBF">
              <w:rPr>
                <w:rFonts w:ascii="Times New Roman" w:hAnsi="Times New Roman"/>
                <w:w w:val="99"/>
                <w:sz w:val="20"/>
                <w:lang w:val="pt-BR"/>
              </w:rPr>
              <w:t>Abril</w:t>
            </w:r>
          </w:p>
        </w:tc>
        <w:tc>
          <w:tcPr>
            <w:tcW w:w="2892" w:type="dxa"/>
            <w:vAlign w:val="center"/>
          </w:tcPr>
          <w:p w14:paraId="7BD1DE55" w14:textId="77777777" w:rsidR="00623603" w:rsidRPr="00C40FBF" w:rsidRDefault="00623603" w:rsidP="00E97DD6">
            <w:pPr>
              <w:widowControl w:val="0"/>
              <w:autoSpaceDE w:val="0"/>
              <w:autoSpaceDN w:val="0"/>
              <w:adjustRightInd w:val="0"/>
              <w:spacing w:line="219" w:lineRule="exact"/>
              <w:jc w:val="center"/>
              <w:rPr>
                <w:rFonts w:ascii="Times New Roman" w:hAnsi="Times New Roman"/>
                <w:szCs w:val="24"/>
                <w:lang w:val="pt-BR"/>
              </w:rPr>
            </w:pPr>
            <w:r w:rsidRPr="00C40FBF">
              <w:rPr>
                <w:rFonts w:ascii="Times New Roman" w:hAnsi="Times New Roman"/>
                <w:sz w:val="20"/>
                <w:lang w:val="pt-BR"/>
              </w:rPr>
              <w:t>- 6,16</w:t>
            </w:r>
          </w:p>
        </w:tc>
        <w:tc>
          <w:tcPr>
            <w:tcW w:w="3175" w:type="dxa"/>
            <w:vAlign w:val="center"/>
          </w:tcPr>
          <w:p w14:paraId="3D4B5FDC" w14:textId="77777777" w:rsidR="00623603" w:rsidRPr="00C40FBF" w:rsidRDefault="00623603" w:rsidP="00E97DD6">
            <w:pPr>
              <w:widowControl w:val="0"/>
              <w:autoSpaceDE w:val="0"/>
              <w:autoSpaceDN w:val="0"/>
              <w:adjustRightInd w:val="0"/>
              <w:spacing w:line="219" w:lineRule="exact"/>
              <w:jc w:val="center"/>
              <w:rPr>
                <w:rFonts w:ascii="Times New Roman" w:hAnsi="Times New Roman"/>
                <w:szCs w:val="24"/>
                <w:lang w:val="pt-BR"/>
              </w:rPr>
            </w:pPr>
            <w:r w:rsidRPr="00C40FBF">
              <w:rPr>
                <w:rFonts w:ascii="Times New Roman" w:hAnsi="Times New Roman"/>
                <w:sz w:val="20"/>
                <w:lang w:val="pt-BR"/>
              </w:rPr>
              <w:t>- 8,04</w:t>
            </w:r>
          </w:p>
        </w:tc>
      </w:tr>
    </w:tbl>
    <w:p w14:paraId="6E031010" w14:textId="77777777" w:rsidR="00623603" w:rsidRPr="000F3E71" w:rsidRDefault="00623603" w:rsidP="00137231">
      <w:pPr>
        <w:widowControl w:val="0"/>
        <w:autoSpaceDE w:val="0"/>
        <w:autoSpaceDN w:val="0"/>
        <w:adjustRightInd w:val="0"/>
        <w:spacing w:after="120" w:line="200" w:lineRule="exact"/>
        <w:rPr>
          <w:rFonts w:ascii="Times New Roman" w:hAnsi="Times New Roman"/>
          <w:szCs w:val="24"/>
          <w:lang w:val="pt-BR"/>
        </w:rPr>
      </w:pPr>
    </w:p>
    <w:p w14:paraId="068C1A4C" w14:textId="77777777" w:rsidR="00623603" w:rsidRPr="000F3E71" w:rsidRDefault="00623603" w:rsidP="00137231">
      <w:pPr>
        <w:widowControl w:val="0"/>
        <w:overflowPunct w:val="0"/>
        <w:autoSpaceDE w:val="0"/>
        <w:autoSpaceDN w:val="0"/>
        <w:adjustRightInd w:val="0"/>
        <w:spacing w:after="120" w:line="360" w:lineRule="auto"/>
        <w:ind w:right="40"/>
        <w:jc w:val="both"/>
        <w:rPr>
          <w:rFonts w:ascii="Times New Roman" w:hAnsi="Times New Roman"/>
          <w:sz w:val="22"/>
          <w:szCs w:val="22"/>
          <w:lang w:val="pt-BR"/>
        </w:rPr>
      </w:pPr>
      <w:r w:rsidRPr="000F3E71">
        <w:rPr>
          <w:rFonts w:ascii="Times New Roman" w:hAnsi="Times New Roman"/>
          <w:sz w:val="22"/>
          <w:szCs w:val="22"/>
          <w:lang w:val="pt-BR"/>
        </w:rPr>
        <w:t xml:space="preserve">Os valores apresentam certa proporcionalidade em suas grandezas, porém todos demonstram variações. Em um intervalo de 24 anos existente entre as amostragens, houve variações, não só sazonais, mas na grandeza dos valores medidos em uma mesma cidade. A relação entre os valores apresenta uma Correlação de Pearson de 0,73, o que significa uma forte correlação entre os resultados medidos no teste com os resultados verificados em 1989-1990. </w:t>
      </w:r>
    </w:p>
    <w:p w14:paraId="47D9790D" w14:textId="14B081C1" w:rsidR="00623603" w:rsidRPr="000F3E71" w:rsidRDefault="00623603" w:rsidP="00227118">
      <w:pPr>
        <w:widowControl w:val="0"/>
        <w:overflowPunct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Mesmo para um período temporal que difere em 24 anos, onde muitas modificações no uso e ocupação do solo poderiam afetar significativamente no regime de chuvas da região [lembrando que cerca de 50% da pluviosidade</w:t>
      </w:r>
      <w:bookmarkStart w:id="10" w:name="page55"/>
      <w:bookmarkEnd w:id="10"/>
      <w:r w:rsidRPr="000F3E71">
        <w:rPr>
          <w:rFonts w:ascii="Times New Roman" w:hAnsi="Times New Roman"/>
          <w:sz w:val="22"/>
          <w:szCs w:val="22"/>
          <w:lang w:val="pt-BR"/>
        </w:rPr>
        <w:t xml:space="preserve"> local provém da umidade interna do sistema (</w:t>
      </w:r>
      <w:r w:rsidRPr="00500C69">
        <w:rPr>
          <w:rFonts w:ascii="Times New Roman" w:hAnsi="Times New Roman"/>
          <w:caps/>
          <w:sz w:val="22"/>
          <w:szCs w:val="22"/>
          <w:lang w:val="pt-BR"/>
        </w:rPr>
        <w:t>Marques</w:t>
      </w:r>
      <w:r w:rsidRPr="000F3E71">
        <w:rPr>
          <w:rFonts w:ascii="Times New Roman" w:hAnsi="Times New Roman"/>
          <w:sz w:val="22"/>
          <w:szCs w:val="22"/>
          <w:lang w:val="pt-BR"/>
        </w:rPr>
        <w:t xml:space="preserve"> </w:t>
      </w:r>
      <w:r w:rsidRPr="000F3E71">
        <w:rPr>
          <w:rFonts w:ascii="Times New Roman" w:hAnsi="Times New Roman"/>
          <w:i/>
          <w:iCs/>
          <w:sz w:val="22"/>
          <w:szCs w:val="22"/>
          <w:lang w:val="pt-BR"/>
        </w:rPr>
        <w:t>et al.</w:t>
      </w:r>
      <w:r w:rsidRPr="000F3E71">
        <w:rPr>
          <w:rFonts w:ascii="Times New Roman" w:hAnsi="Times New Roman"/>
          <w:sz w:val="22"/>
          <w:szCs w:val="22"/>
          <w:lang w:val="pt-BR"/>
        </w:rPr>
        <w:t xml:space="preserve">, 1977)], as chuvas não apresentaram significativa modificação. </w:t>
      </w:r>
      <w:proofErr w:type="spellStart"/>
      <w:r w:rsidRPr="000F3E71">
        <w:rPr>
          <w:rFonts w:ascii="Times New Roman" w:hAnsi="Times New Roman"/>
          <w:sz w:val="22"/>
          <w:szCs w:val="22"/>
          <w:lang w:val="pt-BR"/>
        </w:rPr>
        <w:t>Marengo</w:t>
      </w:r>
      <w:proofErr w:type="spellEnd"/>
      <w:r w:rsidRPr="000F3E71">
        <w:rPr>
          <w:rFonts w:ascii="Times New Roman" w:hAnsi="Times New Roman"/>
          <w:sz w:val="22"/>
          <w:szCs w:val="22"/>
          <w:lang w:val="pt-BR"/>
        </w:rPr>
        <w:t xml:space="preserve"> (2004) apontou para modificação para o regime de chuvas na Bacia Amazônica a partir do biênio 1975-76, inclusive classificando a bacia em porções Norte e Sul. Em seu trabalho, entretanto, identificou que, desde o final dos anos 1920 a Bacia Amazônica </w:t>
      </w:r>
      <w:r w:rsidRPr="000F3E71">
        <w:rPr>
          <w:rFonts w:ascii="Times New Roman" w:hAnsi="Times New Roman"/>
          <w:sz w:val="22"/>
          <w:szCs w:val="22"/>
          <w:lang w:val="pt-BR"/>
        </w:rPr>
        <w:lastRenderedPageBreak/>
        <w:t>apresenta pequenas tendências positivas nas chuvas, mas que não são estatisticamente significativas. Os resultados isotópicos, com proporcionalidade considerável na comparação dos valores de δ</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O em 2013-</w:t>
      </w:r>
      <w:r w:rsidR="00E16F87">
        <w:rPr>
          <w:rFonts w:ascii="Times New Roman" w:hAnsi="Times New Roman"/>
          <w:sz w:val="22"/>
          <w:szCs w:val="22"/>
          <w:lang w:val="pt-BR"/>
        </w:rPr>
        <w:t>20</w:t>
      </w:r>
      <w:r w:rsidRPr="000F3E71">
        <w:rPr>
          <w:rFonts w:ascii="Times New Roman" w:hAnsi="Times New Roman"/>
          <w:sz w:val="22"/>
          <w:szCs w:val="22"/>
          <w:lang w:val="pt-BR"/>
        </w:rPr>
        <w:t>14 e 1989-</w:t>
      </w:r>
      <w:r w:rsidR="00E16F87">
        <w:rPr>
          <w:rFonts w:ascii="Times New Roman" w:hAnsi="Times New Roman"/>
          <w:sz w:val="22"/>
          <w:szCs w:val="22"/>
          <w:lang w:val="pt-BR"/>
        </w:rPr>
        <w:t>19</w:t>
      </w:r>
      <w:r w:rsidRPr="000F3E71">
        <w:rPr>
          <w:rFonts w:ascii="Times New Roman" w:hAnsi="Times New Roman"/>
          <w:sz w:val="22"/>
          <w:szCs w:val="22"/>
          <w:lang w:val="pt-BR"/>
        </w:rPr>
        <w:t>90, podem apontar para este caminho, onde os conteúdos isotópicos também são semelhantes, apesar da diferença temporal significativa.</w:t>
      </w:r>
    </w:p>
    <w:p w14:paraId="0263EA92" w14:textId="7904A16F" w:rsidR="00623603" w:rsidRPr="000F3E71" w:rsidRDefault="00623603" w:rsidP="003C204E">
      <w:pPr>
        <w:widowControl w:val="0"/>
        <w:overflowPunct w:val="0"/>
        <w:autoSpaceDE w:val="0"/>
        <w:autoSpaceDN w:val="0"/>
        <w:adjustRightInd w:val="0"/>
        <w:spacing w:after="240" w:line="360" w:lineRule="auto"/>
        <w:ind w:right="23"/>
        <w:jc w:val="both"/>
        <w:rPr>
          <w:rFonts w:ascii="Times New Roman" w:hAnsi="Times New Roman"/>
          <w:sz w:val="22"/>
          <w:szCs w:val="22"/>
          <w:lang w:val="pt-BR"/>
        </w:rPr>
      </w:pPr>
      <w:r w:rsidRPr="000F3E71">
        <w:rPr>
          <w:rFonts w:ascii="Times New Roman" w:hAnsi="Times New Roman"/>
          <w:sz w:val="22"/>
          <w:szCs w:val="22"/>
          <w:lang w:val="pt-BR"/>
        </w:rPr>
        <w:t xml:space="preserve">Outra </w:t>
      </w:r>
      <w:r w:rsidR="00500C69">
        <w:rPr>
          <w:rFonts w:ascii="Times New Roman" w:hAnsi="Times New Roman"/>
          <w:sz w:val="22"/>
          <w:szCs w:val="22"/>
          <w:lang w:val="pt-BR"/>
        </w:rPr>
        <w:t>análise</w:t>
      </w:r>
      <w:r w:rsidRPr="000F3E71">
        <w:rPr>
          <w:rFonts w:ascii="Times New Roman" w:hAnsi="Times New Roman"/>
          <w:sz w:val="22"/>
          <w:szCs w:val="22"/>
          <w:lang w:val="pt-BR"/>
        </w:rPr>
        <w:t xml:space="preserve"> realizada foi a relação entre os valores de δ</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O medido nas amostras de 2013-2014 com parâmetros meteorológicos da cidade de Porto Velho-RO. Para isso foram obtidos dados meteorológicos referentes ao período entre setembro/2013 e abril/2014. Para isso foi contatado o INMET através de sua página na inte</w:t>
      </w:r>
      <w:r w:rsidR="00227118">
        <w:rPr>
          <w:rFonts w:ascii="Times New Roman" w:hAnsi="Times New Roman"/>
          <w:sz w:val="22"/>
          <w:szCs w:val="22"/>
          <w:lang w:val="pt-BR"/>
        </w:rPr>
        <w:t xml:space="preserve">rnet </w:t>
      </w:r>
      <w:r w:rsidR="00923F08" w:rsidRPr="000F3E71">
        <w:rPr>
          <w:rFonts w:ascii="Times New Roman" w:hAnsi="Times New Roman"/>
          <w:sz w:val="22"/>
          <w:szCs w:val="22"/>
          <w:lang w:val="pt-BR"/>
        </w:rPr>
        <w:t>&lt;</w:t>
      </w:r>
      <w:hyperlink r:id="rId11" w:history="1">
        <w:r w:rsidR="00923F08" w:rsidRPr="000F3E71">
          <w:rPr>
            <w:rStyle w:val="Hyperlink"/>
            <w:rFonts w:ascii="Times New Roman" w:hAnsi="Times New Roman"/>
            <w:sz w:val="22"/>
            <w:szCs w:val="22"/>
            <w:lang w:val="pt-BR"/>
          </w:rPr>
          <w:t>http://www.inmet.gov.br/portal/index.php?r=home2/inde</w:t>
        </w:r>
      </w:hyperlink>
      <w:r w:rsidRPr="000F3E71">
        <w:rPr>
          <w:rFonts w:ascii="Times New Roman" w:hAnsi="Times New Roman"/>
          <w:color w:val="0000FF"/>
          <w:sz w:val="22"/>
          <w:szCs w:val="22"/>
          <w:u w:val="single"/>
          <w:lang w:val="pt-BR"/>
        </w:rPr>
        <w:t>x</w:t>
      </w:r>
      <w:r w:rsidR="00923F08" w:rsidRPr="000F3E71">
        <w:rPr>
          <w:rFonts w:ascii="Times New Roman" w:hAnsi="Times New Roman"/>
          <w:sz w:val="22"/>
          <w:szCs w:val="22"/>
          <w:lang w:val="pt-BR"/>
        </w:rPr>
        <w:t>&gt;</w:t>
      </w:r>
      <w:r w:rsidRPr="000F3E71">
        <w:rPr>
          <w:rFonts w:ascii="Times New Roman" w:hAnsi="Times New Roman"/>
          <w:sz w:val="22"/>
          <w:szCs w:val="22"/>
          <w:lang w:val="pt-BR"/>
        </w:rPr>
        <w:t>. Os dados</w:t>
      </w:r>
      <w:r w:rsidRPr="000F3E71">
        <w:rPr>
          <w:rFonts w:ascii="Times New Roman" w:hAnsi="Times New Roman"/>
          <w:color w:val="0000FF"/>
          <w:sz w:val="22"/>
          <w:szCs w:val="22"/>
          <w:lang w:val="pt-BR"/>
        </w:rPr>
        <w:t xml:space="preserve"> </w:t>
      </w:r>
      <w:r w:rsidRPr="000F3E71">
        <w:rPr>
          <w:rFonts w:ascii="Times New Roman" w:hAnsi="Times New Roman"/>
          <w:sz w:val="22"/>
          <w:szCs w:val="22"/>
          <w:lang w:val="pt-BR"/>
        </w:rPr>
        <w:t>referentes à estação automática Por</w:t>
      </w:r>
      <w:r w:rsidR="003C204E">
        <w:rPr>
          <w:rFonts w:ascii="Times New Roman" w:hAnsi="Times New Roman"/>
          <w:sz w:val="22"/>
          <w:szCs w:val="22"/>
          <w:lang w:val="pt-BR"/>
        </w:rPr>
        <w:t>to Velho-A925, código OMM 81932</w:t>
      </w:r>
      <w:r w:rsidRPr="000F3E71">
        <w:rPr>
          <w:rFonts w:ascii="Times New Roman" w:hAnsi="Times New Roman"/>
          <w:sz w:val="22"/>
          <w:szCs w:val="22"/>
          <w:lang w:val="pt-BR"/>
        </w:rPr>
        <w:t xml:space="preserve"> </w:t>
      </w:r>
      <w:r w:rsidR="003C204E">
        <w:rPr>
          <w:rFonts w:ascii="Times New Roman" w:hAnsi="Times New Roman"/>
          <w:sz w:val="22"/>
          <w:szCs w:val="22"/>
          <w:lang w:val="pt-BR"/>
        </w:rPr>
        <w:t>(</w:t>
      </w:r>
      <w:r w:rsidRPr="000F3E71">
        <w:rPr>
          <w:rFonts w:ascii="Times New Roman" w:hAnsi="Times New Roman"/>
          <w:sz w:val="22"/>
          <w:szCs w:val="22"/>
          <w:lang w:val="pt-BR"/>
        </w:rPr>
        <w:t>localizada na lat. -8,79°, l</w:t>
      </w:r>
      <w:r w:rsidR="003C204E">
        <w:rPr>
          <w:rFonts w:ascii="Times New Roman" w:hAnsi="Times New Roman"/>
          <w:sz w:val="22"/>
          <w:szCs w:val="22"/>
          <w:lang w:val="pt-BR"/>
        </w:rPr>
        <w:t xml:space="preserve">ong. -63,85°, altitude 87 m), </w:t>
      </w:r>
      <w:r w:rsidRPr="000F3E71">
        <w:rPr>
          <w:rFonts w:ascii="Times New Roman" w:hAnsi="Times New Roman"/>
          <w:sz w:val="22"/>
          <w:szCs w:val="22"/>
          <w:lang w:val="pt-BR"/>
        </w:rPr>
        <w:t>em funcionamento desde 11/07/2007. Estas informações foram solicitadas ao INMET e enviadas pela SADMET (Seção de Armazenamento de Dados Meteorológicos), que as extraiu do Sistema de Informações Hidro-Meteorológica (SIM) do INMET, e enviou-as por e-mail</w:t>
      </w:r>
      <w:hyperlink r:id="rId12" w:history="1">
        <w:r w:rsidRPr="000F3E71">
          <w:rPr>
            <w:rFonts w:ascii="Times New Roman" w:hAnsi="Times New Roman"/>
            <w:sz w:val="22"/>
            <w:szCs w:val="22"/>
            <w:lang w:val="pt-BR"/>
          </w:rPr>
          <w:t xml:space="preserve"> </w:t>
        </w:r>
        <w:r w:rsidRPr="000F3E71">
          <w:rPr>
            <w:rFonts w:ascii="Times New Roman" w:hAnsi="Times New Roman"/>
            <w:color w:val="0000FF"/>
            <w:sz w:val="22"/>
            <w:szCs w:val="22"/>
            <w:u w:val="single"/>
            <w:lang w:val="pt-BR"/>
          </w:rPr>
          <w:t>sadmet.df@inmet.gov.br</w:t>
        </w:r>
        <w:r w:rsidRPr="000F3E71">
          <w:rPr>
            <w:rFonts w:ascii="Times New Roman" w:hAnsi="Times New Roman"/>
            <w:sz w:val="22"/>
            <w:szCs w:val="22"/>
            <w:u w:val="single"/>
            <w:lang w:val="pt-BR"/>
          </w:rPr>
          <w:t>.</w:t>
        </w:r>
      </w:hyperlink>
      <w:r w:rsidRPr="000F3E71">
        <w:rPr>
          <w:rFonts w:ascii="Times New Roman" w:hAnsi="Times New Roman"/>
          <w:sz w:val="22"/>
          <w:szCs w:val="22"/>
          <w:u w:val="single"/>
          <w:lang w:val="pt-BR"/>
        </w:rPr>
        <w:t xml:space="preserve"> </w:t>
      </w:r>
      <w:r w:rsidRPr="000F3E71">
        <w:rPr>
          <w:rFonts w:ascii="Times New Roman" w:hAnsi="Times New Roman"/>
          <w:sz w:val="22"/>
          <w:szCs w:val="22"/>
          <w:lang w:val="pt-BR"/>
        </w:rPr>
        <w:t>Com posse desses dados, para o período da amostragem realizada, obtemos os dados da Tabela III.</w:t>
      </w:r>
    </w:p>
    <w:p w14:paraId="4FDABA49" w14:textId="15C7D6AB" w:rsidR="00623603" w:rsidRPr="00227118" w:rsidRDefault="00500C69" w:rsidP="003C204E">
      <w:pPr>
        <w:widowControl w:val="0"/>
        <w:autoSpaceDE w:val="0"/>
        <w:autoSpaceDN w:val="0"/>
        <w:adjustRightInd w:val="0"/>
        <w:spacing w:after="120"/>
        <w:jc w:val="center"/>
        <w:rPr>
          <w:rFonts w:ascii="Times New Roman" w:hAnsi="Times New Roman"/>
          <w:sz w:val="20"/>
          <w:lang w:val="pt-BR"/>
        </w:rPr>
      </w:pPr>
      <w:r>
        <w:rPr>
          <w:rFonts w:ascii="Times New Roman" w:hAnsi="Times New Roman"/>
          <w:sz w:val="20"/>
          <w:lang w:val="pt-BR"/>
        </w:rPr>
        <w:t>Tabela III -</w:t>
      </w:r>
      <w:r w:rsidR="00623603" w:rsidRPr="00227118">
        <w:rPr>
          <w:rFonts w:ascii="Times New Roman" w:hAnsi="Times New Roman"/>
          <w:sz w:val="20"/>
          <w:lang w:val="pt-BR"/>
        </w:rPr>
        <w:t xml:space="preserve"> valores meteorológicos e de δ</w:t>
      </w:r>
      <w:r w:rsidR="00623603" w:rsidRPr="00227118">
        <w:rPr>
          <w:rFonts w:ascii="Times New Roman" w:hAnsi="Times New Roman"/>
          <w:sz w:val="25"/>
          <w:szCs w:val="25"/>
          <w:vertAlign w:val="superscript"/>
          <w:lang w:val="pt-BR"/>
        </w:rPr>
        <w:t>18</w:t>
      </w:r>
      <w:r w:rsidR="002D4EDD">
        <w:rPr>
          <w:rFonts w:ascii="Times New Roman" w:hAnsi="Times New Roman"/>
          <w:sz w:val="20"/>
          <w:lang w:val="pt-BR"/>
        </w:rPr>
        <w:t>O para período de 2013-2014</w:t>
      </w:r>
    </w:p>
    <w:tbl>
      <w:tblPr>
        <w:tblW w:w="0" w:type="auto"/>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420"/>
        <w:gridCol w:w="1400"/>
        <w:gridCol w:w="1420"/>
        <w:gridCol w:w="1420"/>
        <w:gridCol w:w="1420"/>
      </w:tblGrid>
      <w:tr w:rsidR="00623603" w:rsidRPr="00227118" w14:paraId="447505A2" w14:textId="77777777" w:rsidTr="003C204E">
        <w:trPr>
          <w:trHeight w:val="510"/>
          <w:jc w:val="center"/>
        </w:trPr>
        <w:tc>
          <w:tcPr>
            <w:tcW w:w="1440" w:type="dxa"/>
            <w:vAlign w:val="center"/>
          </w:tcPr>
          <w:p w14:paraId="70F3CE22" w14:textId="77777777" w:rsidR="00623603" w:rsidRPr="00227118" w:rsidRDefault="00623603" w:rsidP="00500C69">
            <w:pPr>
              <w:widowControl w:val="0"/>
              <w:autoSpaceDE w:val="0"/>
              <w:autoSpaceDN w:val="0"/>
              <w:adjustRightInd w:val="0"/>
              <w:jc w:val="center"/>
              <w:rPr>
                <w:rFonts w:ascii="Times New Roman" w:hAnsi="Times New Roman"/>
                <w:sz w:val="20"/>
                <w:lang w:val="pt-BR"/>
              </w:rPr>
            </w:pPr>
            <w:r w:rsidRPr="00227118">
              <w:rPr>
                <w:rFonts w:ascii="Times New Roman" w:hAnsi="Times New Roman"/>
                <w:sz w:val="20"/>
                <w:lang w:val="pt-BR"/>
              </w:rPr>
              <w:t>Mês/ano</w:t>
            </w:r>
          </w:p>
        </w:tc>
        <w:tc>
          <w:tcPr>
            <w:tcW w:w="1420" w:type="dxa"/>
            <w:vAlign w:val="center"/>
          </w:tcPr>
          <w:p w14:paraId="5437D201" w14:textId="77777777" w:rsidR="00623603" w:rsidRPr="00227118" w:rsidRDefault="00623603" w:rsidP="00500C69">
            <w:pPr>
              <w:widowControl w:val="0"/>
              <w:autoSpaceDE w:val="0"/>
              <w:autoSpaceDN w:val="0"/>
              <w:adjustRightInd w:val="0"/>
              <w:jc w:val="center"/>
              <w:rPr>
                <w:rFonts w:ascii="Times New Roman" w:hAnsi="Times New Roman"/>
                <w:sz w:val="20"/>
                <w:lang w:val="pt-BR"/>
              </w:rPr>
            </w:pPr>
            <w:proofErr w:type="spellStart"/>
            <w:r w:rsidRPr="00227118">
              <w:rPr>
                <w:rFonts w:ascii="Times New Roman" w:hAnsi="Times New Roman"/>
                <w:sz w:val="20"/>
                <w:lang w:val="pt-BR"/>
              </w:rPr>
              <w:t>Tmédia</w:t>
            </w:r>
            <w:proofErr w:type="spellEnd"/>
            <w:r w:rsidRPr="00227118">
              <w:rPr>
                <w:rFonts w:ascii="Times New Roman" w:hAnsi="Times New Roman"/>
                <w:sz w:val="20"/>
                <w:lang w:val="pt-BR"/>
              </w:rPr>
              <w:t xml:space="preserve"> (°C)</w:t>
            </w:r>
          </w:p>
        </w:tc>
        <w:tc>
          <w:tcPr>
            <w:tcW w:w="1400" w:type="dxa"/>
            <w:vAlign w:val="center"/>
          </w:tcPr>
          <w:p w14:paraId="7C8060AD" w14:textId="77777777" w:rsidR="00623603" w:rsidRPr="00227118" w:rsidRDefault="00623603" w:rsidP="00500C69">
            <w:pPr>
              <w:widowControl w:val="0"/>
              <w:autoSpaceDE w:val="0"/>
              <w:autoSpaceDN w:val="0"/>
              <w:adjustRightInd w:val="0"/>
              <w:jc w:val="center"/>
              <w:rPr>
                <w:rFonts w:ascii="Times New Roman" w:hAnsi="Times New Roman"/>
                <w:sz w:val="20"/>
                <w:lang w:val="pt-BR"/>
              </w:rPr>
            </w:pPr>
            <w:proofErr w:type="spellStart"/>
            <w:r w:rsidRPr="00227118">
              <w:rPr>
                <w:rFonts w:ascii="Times New Roman" w:hAnsi="Times New Roman"/>
                <w:sz w:val="20"/>
                <w:lang w:val="pt-BR"/>
              </w:rPr>
              <w:t>Tmáx</w:t>
            </w:r>
            <w:proofErr w:type="spellEnd"/>
            <w:r w:rsidRPr="00227118">
              <w:rPr>
                <w:rFonts w:ascii="Times New Roman" w:hAnsi="Times New Roman"/>
                <w:sz w:val="20"/>
                <w:lang w:val="pt-BR"/>
              </w:rPr>
              <w:t>. (°C)</w:t>
            </w:r>
          </w:p>
        </w:tc>
        <w:tc>
          <w:tcPr>
            <w:tcW w:w="1420" w:type="dxa"/>
            <w:vAlign w:val="center"/>
          </w:tcPr>
          <w:p w14:paraId="6409D7C3" w14:textId="77777777" w:rsidR="00623603" w:rsidRPr="00227118" w:rsidRDefault="00623603" w:rsidP="00500C69">
            <w:pPr>
              <w:widowControl w:val="0"/>
              <w:autoSpaceDE w:val="0"/>
              <w:autoSpaceDN w:val="0"/>
              <w:adjustRightInd w:val="0"/>
              <w:jc w:val="center"/>
              <w:rPr>
                <w:rFonts w:ascii="Times New Roman" w:hAnsi="Times New Roman"/>
                <w:sz w:val="20"/>
                <w:lang w:val="pt-BR"/>
              </w:rPr>
            </w:pPr>
            <w:proofErr w:type="spellStart"/>
            <w:r w:rsidRPr="00227118">
              <w:rPr>
                <w:rFonts w:ascii="Times New Roman" w:hAnsi="Times New Roman"/>
                <w:sz w:val="20"/>
                <w:lang w:val="pt-BR"/>
              </w:rPr>
              <w:t>Tmín</w:t>
            </w:r>
            <w:proofErr w:type="spellEnd"/>
            <w:r w:rsidRPr="00227118">
              <w:rPr>
                <w:rFonts w:ascii="Times New Roman" w:hAnsi="Times New Roman"/>
                <w:sz w:val="20"/>
                <w:lang w:val="pt-BR"/>
              </w:rPr>
              <w:t>. (°C)</w:t>
            </w:r>
          </w:p>
        </w:tc>
        <w:tc>
          <w:tcPr>
            <w:tcW w:w="1420" w:type="dxa"/>
            <w:vAlign w:val="center"/>
          </w:tcPr>
          <w:p w14:paraId="68A74B0C" w14:textId="21E92C0D" w:rsidR="00623603" w:rsidRPr="00227118" w:rsidRDefault="00CE57C7" w:rsidP="00500C69">
            <w:pPr>
              <w:widowControl w:val="0"/>
              <w:autoSpaceDE w:val="0"/>
              <w:autoSpaceDN w:val="0"/>
              <w:adjustRightInd w:val="0"/>
              <w:jc w:val="center"/>
              <w:rPr>
                <w:rFonts w:ascii="Times New Roman" w:hAnsi="Times New Roman"/>
                <w:sz w:val="20"/>
                <w:lang w:val="pt-BR"/>
              </w:rPr>
            </w:pPr>
            <w:proofErr w:type="spellStart"/>
            <w:r w:rsidRPr="00227118">
              <w:rPr>
                <w:rFonts w:ascii="Times New Roman" w:hAnsi="Times New Roman"/>
                <w:sz w:val="20"/>
                <w:lang w:val="pt-BR"/>
              </w:rPr>
              <w:t>Precip</w:t>
            </w:r>
            <w:proofErr w:type="spellEnd"/>
            <w:r w:rsidRPr="00227118">
              <w:rPr>
                <w:rFonts w:ascii="Times New Roman" w:hAnsi="Times New Roman"/>
                <w:sz w:val="20"/>
                <w:lang w:val="pt-BR"/>
              </w:rPr>
              <w:t>. (mm)</w:t>
            </w:r>
          </w:p>
        </w:tc>
        <w:tc>
          <w:tcPr>
            <w:tcW w:w="1420" w:type="dxa"/>
            <w:vAlign w:val="center"/>
          </w:tcPr>
          <w:p w14:paraId="74F70B2F" w14:textId="77777777" w:rsidR="00623603" w:rsidRPr="00227118" w:rsidRDefault="00623603" w:rsidP="00500C69">
            <w:pPr>
              <w:widowControl w:val="0"/>
              <w:autoSpaceDE w:val="0"/>
              <w:autoSpaceDN w:val="0"/>
              <w:adjustRightInd w:val="0"/>
              <w:jc w:val="center"/>
              <w:rPr>
                <w:rFonts w:ascii="Times New Roman" w:hAnsi="Times New Roman"/>
                <w:sz w:val="20"/>
                <w:lang w:val="pt-BR"/>
              </w:rPr>
            </w:pPr>
            <w:r w:rsidRPr="00227118">
              <w:rPr>
                <w:rFonts w:ascii="Times New Roman" w:hAnsi="Times New Roman"/>
                <w:sz w:val="20"/>
                <w:lang w:val="pt-BR"/>
              </w:rPr>
              <w:t>δ</w:t>
            </w:r>
            <w:r w:rsidRPr="00227118">
              <w:rPr>
                <w:rFonts w:ascii="Times New Roman" w:hAnsi="Times New Roman"/>
                <w:sz w:val="20"/>
                <w:vertAlign w:val="superscript"/>
                <w:lang w:val="pt-BR"/>
              </w:rPr>
              <w:t>18</w:t>
            </w:r>
            <w:r w:rsidRPr="00227118">
              <w:rPr>
                <w:rFonts w:ascii="Times New Roman" w:hAnsi="Times New Roman"/>
                <w:sz w:val="20"/>
                <w:lang w:val="pt-BR"/>
              </w:rPr>
              <w:t>O (‰)</w:t>
            </w:r>
          </w:p>
        </w:tc>
      </w:tr>
      <w:tr w:rsidR="00623603" w:rsidRPr="00227118" w14:paraId="677DDC06" w14:textId="77777777" w:rsidTr="003C204E">
        <w:trPr>
          <w:trHeight w:val="284"/>
          <w:jc w:val="center"/>
        </w:trPr>
        <w:tc>
          <w:tcPr>
            <w:tcW w:w="1440" w:type="dxa"/>
            <w:vAlign w:val="center"/>
          </w:tcPr>
          <w:p w14:paraId="1419081C"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Set/2013</w:t>
            </w:r>
          </w:p>
        </w:tc>
        <w:tc>
          <w:tcPr>
            <w:tcW w:w="1420" w:type="dxa"/>
            <w:vAlign w:val="center"/>
          </w:tcPr>
          <w:p w14:paraId="1F58E15B"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w w:val="97"/>
                <w:sz w:val="20"/>
                <w:lang w:val="pt-BR"/>
              </w:rPr>
              <w:t>26,5</w:t>
            </w:r>
          </w:p>
        </w:tc>
        <w:tc>
          <w:tcPr>
            <w:tcW w:w="1400" w:type="dxa"/>
            <w:vAlign w:val="center"/>
          </w:tcPr>
          <w:p w14:paraId="2FCA28F7"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35,9</w:t>
            </w:r>
          </w:p>
        </w:tc>
        <w:tc>
          <w:tcPr>
            <w:tcW w:w="1420" w:type="dxa"/>
            <w:vAlign w:val="center"/>
          </w:tcPr>
          <w:p w14:paraId="79925B73"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18,5</w:t>
            </w:r>
          </w:p>
        </w:tc>
        <w:tc>
          <w:tcPr>
            <w:tcW w:w="1420" w:type="dxa"/>
            <w:vAlign w:val="center"/>
          </w:tcPr>
          <w:p w14:paraId="7ECB552B"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114,4</w:t>
            </w:r>
          </w:p>
        </w:tc>
        <w:tc>
          <w:tcPr>
            <w:tcW w:w="1420" w:type="dxa"/>
            <w:vAlign w:val="center"/>
          </w:tcPr>
          <w:p w14:paraId="598F3F57" w14:textId="77777777" w:rsidR="00623603" w:rsidRPr="00227118" w:rsidRDefault="00623603" w:rsidP="00500C69">
            <w:pPr>
              <w:widowControl w:val="0"/>
              <w:autoSpaceDE w:val="0"/>
              <w:autoSpaceDN w:val="0"/>
              <w:adjustRightInd w:val="0"/>
              <w:jc w:val="center"/>
              <w:rPr>
                <w:rFonts w:ascii="Times New Roman" w:hAnsi="Times New Roman"/>
                <w:sz w:val="20"/>
                <w:lang w:val="pt-BR"/>
              </w:rPr>
            </w:pPr>
            <w:r w:rsidRPr="00227118">
              <w:rPr>
                <w:rFonts w:ascii="Times New Roman" w:hAnsi="Times New Roman"/>
                <w:sz w:val="20"/>
                <w:lang w:val="pt-BR"/>
              </w:rPr>
              <w:t>0,48</w:t>
            </w:r>
          </w:p>
        </w:tc>
      </w:tr>
      <w:tr w:rsidR="00623603" w:rsidRPr="00227118" w14:paraId="14212C9D" w14:textId="77777777" w:rsidTr="003C204E">
        <w:trPr>
          <w:trHeight w:val="284"/>
          <w:jc w:val="center"/>
        </w:trPr>
        <w:tc>
          <w:tcPr>
            <w:tcW w:w="1440" w:type="dxa"/>
            <w:vAlign w:val="center"/>
          </w:tcPr>
          <w:p w14:paraId="626EAFD7"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w w:val="99"/>
                <w:sz w:val="20"/>
                <w:lang w:val="pt-BR"/>
              </w:rPr>
              <w:t>Out/2013</w:t>
            </w:r>
          </w:p>
        </w:tc>
        <w:tc>
          <w:tcPr>
            <w:tcW w:w="1420" w:type="dxa"/>
            <w:vAlign w:val="center"/>
          </w:tcPr>
          <w:p w14:paraId="4B5CA6E4"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w w:val="97"/>
                <w:sz w:val="20"/>
                <w:lang w:val="pt-BR"/>
              </w:rPr>
              <w:t>25,8</w:t>
            </w:r>
          </w:p>
        </w:tc>
        <w:tc>
          <w:tcPr>
            <w:tcW w:w="1400" w:type="dxa"/>
            <w:vAlign w:val="center"/>
          </w:tcPr>
          <w:p w14:paraId="3C7B6639"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35,6</w:t>
            </w:r>
          </w:p>
        </w:tc>
        <w:tc>
          <w:tcPr>
            <w:tcW w:w="1420" w:type="dxa"/>
            <w:vAlign w:val="center"/>
          </w:tcPr>
          <w:p w14:paraId="650D7A09"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20,5</w:t>
            </w:r>
          </w:p>
        </w:tc>
        <w:tc>
          <w:tcPr>
            <w:tcW w:w="1420" w:type="dxa"/>
            <w:vAlign w:val="center"/>
          </w:tcPr>
          <w:p w14:paraId="510FA999"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138,4</w:t>
            </w:r>
          </w:p>
        </w:tc>
        <w:tc>
          <w:tcPr>
            <w:tcW w:w="1420" w:type="dxa"/>
            <w:vAlign w:val="center"/>
          </w:tcPr>
          <w:p w14:paraId="60EA35DC" w14:textId="77777777" w:rsidR="00623603" w:rsidRPr="00227118" w:rsidRDefault="00623603" w:rsidP="00500C69">
            <w:pPr>
              <w:widowControl w:val="0"/>
              <w:autoSpaceDE w:val="0"/>
              <w:autoSpaceDN w:val="0"/>
              <w:adjustRightInd w:val="0"/>
              <w:jc w:val="center"/>
              <w:rPr>
                <w:rFonts w:ascii="Times New Roman" w:hAnsi="Times New Roman"/>
                <w:sz w:val="20"/>
                <w:lang w:val="pt-BR"/>
              </w:rPr>
            </w:pPr>
            <w:r w:rsidRPr="00227118">
              <w:rPr>
                <w:rFonts w:ascii="Times New Roman" w:hAnsi="Times New Roman"/>
                <w:sz w:val="20"/>
                <w:lang w:val="pt-BR"/>
              </w:rPr>
              <w:t>- 1,00</w:t>
            </w:r>
          </w:p>
        </w:tc>
      </w:tr>
      <w:tr w:rsidR="00623603" w:rsidRPr="00227118" w14:paraId="7D5D3F12" w14:textId="77777777" w:rsidTr="003C204E">
        <w:trPr>
          <w:trHeight w:val="284"/>
          <w:jc w:val="center"/>
        </w:trPr>
        <w:tc>
          <w:tcPr>
            <w:tcW w:w="1440" w:type="dxa"/>
            <w:vAlign w:val="center"/>
          </w:tcPr>
          <w:p w14:paraId="57B947E5"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Nov/2013</w:t>
            </w:r>
          </w:p>
        </w:tc>
        <w:tc>
          <w:tcPr>
            <w:tcW w:w="1420" w:type="dxa"/>
            <w:vAlign w:val="center"/>
          </w:tcPr>
          <w:p w14:paraId="7A07F341"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w w:val="88"/>
                <w:sz w:val="20"/>
                <w:lang w:val="pt-BR"/>
              </w:rPr>
              <w:t>-</w:t>
            </w:r>
          </w:p>
        </w:tc>
        <w:tc>
          <w:tcPr>
            <w:tcW w:w="1400" w:type="dxa"/>
            <w:vAlign w:val="center"/>
          </w:tcPr>
          <w:p w14:paraId="1E0C075E"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w w:val="88"/>
                <w:sz w:val="20"/>
                <w:lang w:val="pt-BR"/>
              </w:rPr>
              <w:t>-</w:t>
            </w:r>
          </w:p>
        </w:tc>
        <w:tc>
          <w:tcPr>
            <w:tcW w:w="1420" w:type="dxa"/>
            <w:vAlign w:val="center"/>
          </w:tcPr>
          <w:p w14:paraId="4E835346"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w:t>
            </w:r>
          </w:p>
        </w:tc>
        <w:tc>
          <w:tcPr>
            <w:tcW w:w="1420" w:type="dxa"/>
            <w:vAlign w:val="center"/>
          </w:tcPr>
          <w:p w14:paraId="1F1E9221"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w:t>
            </w:r>
          </w:p>
        </w:tc>
        <w:tc>
          <w:tcPr>
            <w:tcW w:w="1420" w:type="dxa"/>
            <w:vAlign w:val="center"/>
          </w:tcPr>
          <w:p w14:paraId="72D8AC77" w14:textId="77777777" w:rsidR="00623603" w:rsidRPr="00227118" w:rsidRDefault="00623603" w:rsidP="00500C69">
            <w:pPr>
              <w:widowControl w:val="0"/>
              <w:autoSpaceDE w:val="0"/>
              <w:autoSpaceDN w:val="0"/>
              <w:adjustRightInd w:val="0"/>
              <w:jc w:val="center"/>
              <w:rPr>
                <w:rFonts w:ascii="Times New Roman" w:hAnsi="Times New Roman"/>
                <w:sz w:val="20"/>
                <w:lang w:val="pt-BR"/>
              </w:rPr>
            </w:pPr>
            <w:r w:rsidRPr="00227118">
              <w:rPr>
                <w:rFonts w:ascii="Times New Roman" w:hAnsi="Times New Roman"/>
                <w:sz w:val="20"/>
                <w:lang w:val="pt-BR"/>
              </w:rPr>
              <w:t>- 6,44</w:t>
            </w:r>
          </w:p>
        </w:tc>
      </w:tr>
      <w:tr w:rsidR="00623603" w:rsidRPr="00227118" w14:paraId="5C6C18CE" w14:textId="77777777" w:rsidTr="003C204E">
        <w:trPr>
          <w:trHeight w:val="284"/>
          <w:jc w:val="center"/>
        </w:trPr>
        <w:tc>
          <w:tcPr>
            <w:tcW w:w="1440" w:type="dxa"/>
            <w:vAlign w:val="center"/>
          </w:tcPr>
          <w:p w14:paraId="7D49A0D4"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w w:val="99"/>
                <w:sz w:val="20"/>
                <w:lang w:val="pt-BR"/>
              </w:rPr>
              <w:t>Dez/2013</w:t>
            </w:r>
          </w:p>
        </w:tc>
        <w:tc>
          <w:tcPr>
            <w:tcW w:w="1420" w:type="dxa"/>
            <w:vAlign w:val="center"/>
          </w:tcPr>
          <w:p w14:paraId="0CABD8A2"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w w:val="97"/>
                <w:sz w:val="20"/>
                <w:lang w:val="pt-BR"/>
              </w:rPr>
              <w:t>26,5</w:t>
            </w:r>
          </w:p>
        </w:tc>
        <w:tc>
          <w:tcPr>
            <w:tcW w:w="1400" w:type="dxa"/>
            <w:vAlign w:val="center"/>
          </w:tcPr>
          <w:p w14:paraId="37A27CD1"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35,1</w:t>
            </w:r>
          </w:p>
        </w:tc>
        <w:tc>
          <w:tcPr>
            <w:tcW w:w="1420" w:type="dxa"/>
            <w:vAlign w:val="center"/>
          </w:tcPr>
          <w:p w14:paraId="6F9B4014"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21,8</w:t>
            </w:r>
          </w:p>
        </w:tc>
        <w:tc>
          <w:tcPr>
            <w:tcW w:w="1420" w:type="dxa"/>
            <w:vAlign w:val="center"/>
          </w:tcPr>
          <w:p w14:paraId="31F63D85"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376,2</w:t>
            </w:r>
          </w:p>
        </w:tc>
        <w:tc>
          <w:tcPr>
            <w:tcW w:w="1420" w:type="dxa"/>
            <w:vAlign w:val="center"/>
          </w:tcPr>
          <w:p w14:paraId="4EA2F3B4" w14:textId="77777777" w:rsidR="00623603" w:rsidRPr="00227118" w:rsidRDefault="00623603" w:rsidP="00500C69">
            <w:pPr>
              <w:widowControl w:val="0"/>
              <w:autoSpaceDE w:val="0"/>
              <w:autoSpaceDN w:val="0"/>
              <w:adjustRightInd w:val="0"/>
              <w:jc w:val="center"/>
              <w:rPr>
                <w:rFonts w:ascii="Times New Roman" w:hAnsi="Times New Roman"/>
                <w:sz w:val="20"/>
                <w:lang w:val="pt-BR"/>
              </w:rPr>
            </w:pPr>
            <w:r w:rsidRPr="00227118">
              <w:rPr>
                <w:rFonts w:ascii="Times New Roman" w:hAnsi="Times New Roman"/>
                <w:sz w:val="20"/>
                <w:lang w:val="pt-BR"/>
              </w:rPr>
              <w:t>- 4,93</w:t>
            </w:r>
          </w:p>
        </w:tc>
      </w:tr>
      <w:tr w:rsidR="00623603" w:rsidRPr="00227118" w14:paraId="493CCAB6" w14:textId="77777777" w:rsidTr="003C204E">
        <w:trPr>
          <w:trHeight w:val="284"/>
          <w:jc w:val="center"/>
        </w:trPr>
        <w:tc>
          <w:tcPr>
            <w:tcW w:w="1440" w:type="dxa"/>
            <w:vAlign w:val="center"/>
          </w:tcPr>
          <w:p w14:paraId="3A007D90"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w w:val="99"/>
                <w:sz w:val="20"/>
                <w:lang w:val="pt-BR"/>
              </w:rPr>
              <w:t>Jan/2014</w:t>
            </w:r>
          </w:p>
        </w:tc>
        <w:tc>
          <w:tcPr>
            <w:tcW w:w="1420" w:type="dxa"/>
            <w:vAlign w:val="center"/>
          </w:tcPr>
          <w:p w14:paraId="3FDDD847"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w w:val="97"/>
                <w:sz w:val="20"/>
                <w:lang w:val="pt-BR"/>
              </w:rPr>
              <w:t>25,6</w:t>
            </w:r>
          </w:p>
        </w:tc>
        <w:tc>
          <w:tcPr>
            <w:tcW w:w="1400" w:type="dxa"/>
            <w:vAlign w:val="center"/>
          </w:tcPr>
          <w:p w14:paraId="3CBEE2E7"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34,3</w:t>
            </w:r>
          </w:p>
        </w:tc>
        <w:tc>
          <w:tcPr>
            <w:tcW w:w="1420" w:type="dxa"/>
            <w:vAlign w:val="center"/>
          </w:tcPr>
          <w:p w14:paraId="021379DC"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21,6</w:t>
            </w:r>
          </w:p>
        </w:tc>
        <w:tc>
          <w:tcPr>
            <w:tcW w:w="1420" w:type="dxa"/>
            <w:vAlign w:val="center"/>
          </w:tcPr>
          <w:p w14:paraId="40369A67"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411,6</w:t>
            </w:r>
          </w:p>
        </w:tc>
        <w:tc>
          <w:tcPr>
            <w:tcW w:w="1420" w:type="dxa"/>
            <w:vAlign w:val="center"/>
          </w:tcPr>
          <w:p w14:paraId="09CE4514" w14:textId="77777777" w:rsidR="00623603" w:rsidRPr="00227118" w:rsidRDefault="00623603" w:rsidP="00500C69">
            <w:pPr>
              <w:widowControl w:val="0"/>
              <w:autoSpaceDE w:val="0"/>
              <w:autoSpaceDN w:val="0"/>
              <w:adjustRightInd w:val="0"/>
              <w:jc w:val="center"/>
              <w:rPr>
                <w:rFonts w:ascii="Times New Roman" w:hAnsi="Times New Roman"/>
                <w:sz w:val="20"/>
                <w:lang w:val="pt-BR"/>
              </w:rPr>
            </w:pPr>
            <w:r w:rsidRPr="00227118">
              <w:rPr>
                <w:rFonts w:ascii="Times New Roman" w:hAnsi="Times New Roman"/>
                <w:sz w:val="20"/>
                <w:lang w:val="pt-BR"/>
              </w:rPr>
              <w:t>- 4,02</w:t>
            </w:r>
          </w:p>
        </w:tc>
      </w:tr>
      <w:tr w:rsidR="00623603" w:rsidRPr="00227118" w14:paraId="2E088FB6" w14:textId="77777777" w:rsidTr="003C204E">
        <w:trPr>
          <w:trHeight w:val="284"/>
          <w:jc w:val="center"/>
        </w:trPr>
        <w:tc>
          <w:tcPr>
            <w:tcW w:w="1440" w:type="dxa"/>
            <w:vAlign w:val="center"/>
          </w:tcPr>
          <w:p w14:paraId="3C3975AB"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w w:val="99"/>
                <w:sz w:val="20"/>
                <w:lang w:val="pt-BR"/>
              </w:rPr>
              <w:t>Fev/2014</w:t>
            </w:r>
          </w:p>
        </w:tc>
        <w:tc>
          <w:tcPr>
            <w:tcW w:w="1420" w:type="dxa"/>
            <w:vAlign w:val="center"/>
          </w:tcPr>
          <w:p w14:paraId="0363FAE4"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w w:val="97"/>
                <w:sz w:val="20"/>
                <w:lang w:val="pt-BR"/>
              </w:rPr>
              <w:t>25,4</w:t>
            </w:r>
          </w:p>
        </w:tc>
        <w:tc>
          <w:tcPr>
            <w:tcW w:w="1400" w:type="dxa"/>
            <w:vAlign w:val="center"/>
          </w:tcPr>
          <w:p w14:paraId="2D9CA12B"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33,8</w:t>
            </w:r>
          </w:p>
        </w:tc>
        <w:tc>
          <w:tcPr>
            <w:tcW w:w="1420" w:type="dxa"/>
            <w:vAlign w:val="center"/>
          </w:tcPr>
          <w:p w14:paraId="6CDFCC21"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21,6</w:t>
            </w:r>
          </w:p>
        </w:tc>
        <w:tc>
          <w:tcPr>
            <w:tcW w:w="1420" w:type="dxa"/>
            <w:vAlign w:val="center"/>
          </w:tcPr>
          <w:p w14:paraId="60A70233"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239,2</w:t>
            </w:r>
          </w:p>
        </w:tc>
        <w:tc>
          <w:tcPr>
            <w:tcW w:w="1420" w:type="dxa"/>
            <w:vAlign w:val="center"/>
          </w:tcPr>
          <w:p w14:paraId="020C543E" w14:textId="77777777" w:rsidR="00623603" w:rsidRPr="00227118" w:rsidRDefault="00623603" w:rsidP="00500C69">
            <w:pPr>
              <w:widowControl w:val="0"/>
              <w:autoSpaceDE w:val="0"/>
              <w:autoSpaceDN w:val="0"/>
              <w:adjustRightInd w:val="0"/>
              <w:jc w:val="center"/>
              <w:rPr>
                <w:rFonts w:ascii="Times New Roman" w:hAnsi="Times New Roman"/>
                <w:sz w:val="20"/>
                <w:lang w:val="pt-BR"/>
              </w:rPr>
            </w:pPr>
            <w:r w:rsidRPr="00227118">
              <w:rPr>
                <w:rFonts w:ascii="Times New Roman" w:hAnsi="Times New Roman"/>
                <w:w w:val="99"/>
                <w:sz w:val="20"/>
                <w:lang w:val="pt-BR"/>
              </w:rPr>
              <w:t>- 10,58</w:t>
            </w:r>
          </w:p>
        </w:tc>
      </w:tr>
      <w:tr w:rsidR="00623603" w:rsidRPr="00227118" w14:paraId="3B97B09D" w14:textId="77777777" w:rsidTr="003C204E">
        <w:trPr>
          <w:trHeight w:val="284"/>
          <w:jc w:val="center"/>
        </w:trPr>
        <w:tc>
          <w:tcPr>
            <w:tcW w:w="1440" w:type="dxa"/>
            <w:vAlign w:val="center"/>
          </w:tcPr>
          <w:p w14:paraId="197E1403" w14:textId="77777777" w:rsidR="00623603" w:rsidRPr="00227118" w:rsidRDefault="00623603" w:rsidP="00500C69">
            <w:pPr>
              <w:widowControl w:val="0"/>
              <w:autoSpaceDE w:val="0"/>
              <w:autoSpaceDN w:val="0"/>
              <w:adjustRightInd w:val="0"/>
              <w:spacing w:line="258" w:lineRule="exact"/>
              <w:jc w:val="center"/>
              <w:rPr>
                <w:rFonts w:ascii="Times New Roman" w:hAnsi="Times New Roman"/>
                <w:sz w:val="20"/>
                <w:lang w:val="pt-BR"/>
              </w:rPr>
            </w:pPr>
            <w:r w:rsidRPr="00227118">
              <w:rPr>
                <w:rFonts w:ascii="Times New Roman" w:hAnsi="Times New Roman"/>
                <w:w w:val="99"/>
                <w:sz w:val="20"/>
                <w:lang w:val="pt-BR"/>
              </w:rPr>
              <w:t>Mar/2014</w:t>
            </w:r>
          </w:p>
        </w:tc>
        <w:tc>
          <w:tcPr>
            <w:tcW w:w="1420" w:type="dxa"/>
            <w:vAlign w:val="center"/>
          </w:tcPr>
          <w:p w14:paraId="14D267DF" w14:textId="77777777" w:rsidR="00623603" w:rsidRPr="00227118" w:rsidRDefault="00623603" w:rsidP="00500C69">
            <w:pPr>
              <w:widowControl w:val="0"/>
              <w:autoSpaceDE w:val="0"/>
              <w:autoSpaceDN w:val="0"/>
              <w:adjustRightInd w:val="0"/>
              <w:spacing w:line="258" w:lineRule="exact"/>
              <w:jc w:val="center"/>
              <w:rPr>
                <w:rFonts w:ascii="Times New Roman" w:hAnsi="Times New Roman"/>
                <w:sz w:val="20"/>
                <w:lang w:val="pt-BR"/>
              </w:rPr>
            </w:pPr>
            <w:r w:rsidRPr="00227118">
              <w:rPr>
                <w:rFonts w:ascii="Times New Roman" w:hAnsi="Times New Roman"/>
                <w:w w:val="97"/>
                <w:sz w:val="20"/>
                <w:lang w:val="pt-BR"/>
              </w:rPr>
              <w:t>25,8</w:t>
            </w:r>
          </w:p>
        </w:tc>
        <w:tc>
          <w:tcPr>
            <w:tcW w:w="1400" w:type="dxa"/>
            <w:vAlign w:val="center"/>
          </w:tcPr>
          <w:p w14:paraId="66E79300" w14:textId="77777777" w:rsidR="00623603" w:rsidRPr="00227118" w:rsidRDefault="00623603" w:rsidP="00500C69">
            <w:pPr>
              <w:widowControl w:val="0"/>
              <w:autoSpaceDE w:val="0"/>
              <w:autoSpaceDN w:val="0"/>
              <w:adjustRightInd w:val="0"/>
              <w:spacing w:line="258" w:lineRule="exact"/>
              <w:jc w:val="center"/>
              <w:rPr>
                <w:rFonts w:ascii="Times New Roman" w:hAnsi="Times New Roman"/>
                <w:sz w:val="20"/>
                <w:lang w:val="pt-BR"/>
              </w:rPr>
            </w:pPr>
            <w:r w:rsidRPr="00227118">
              <w:rPr>
                <w:rFonts w:ascii="Times New Roman" w:hAnsi="Times New Roman"/>
                <w:sz w:val="20"/>
                <w:lang w:val="pt-BR"/>
              </w:rPr>
              <w:t>33,6</w:t>
            </w:r>
          </w:p>
        </w:tc>
        <w:tc>
          <w:tcPr>
            <w:tcW w:w="1420" w:type="dxa"/>
            <w:vAlign w:val="center"/>
          </w:tcPr>
          <w:p w14:paraId="5CFF61A8" w14:textId="77777777" w:rsidR="00623603" w:rsidRPr="00227118" w:rsidRDefault="00623603" w:rsidP="00500C69">
            <w:pPr>
              <w:widowControl w:val="0"/>
              <w:autoSpaceDE w:val="0"/>
              <w:autoSpaceDN w:val="0"/>
              <w:adjustRightInd w:val="0"/>
              <w:spacing w:line="258" w:lineRule="exact"/>
              <w:jc w:val="center"/>
              <w:rPr>
                <w:rFonts w:ascii="Times New Roman" w:hAnsi="Times New Roman"/>
                <w:sz w:val="20"/>
                <w:lang w:val="pt-BR"/>
              </w:rPr>
            </w:pPr>
            <w:r w:rsidRPr="00227118">
              <w:rPr>
                <w:rFonts w:ascii="Times New Roman" w:hAnsi="Times New Roman"/>
                <w:sz w:val="20"/>
                <w:lang w:val="pt-BR"/>
              </w:rPr>
              <w:t>21,9</w:t>
            </w:r>
          </w:p>
        </w:tc>
        <w:tc>
          <w:tcPr>
            <w:tcW w:w="1420" w:type="dxa"/>
            <w:vAlign w:val="center"/>
          </w:tcPr>
          <w:p w14:paraId="4C525122" w14:textId="77777777" w:rsidR="00623603" w:rsidRPr="00227118" w:rsidRDefault="00623603" w:rsidP="00500C69">
            <w:pPr>
              <w:widowControl w:val="0"/>
              <w:autoSpaceDE w:val="0"/>
              <w:autoSpaceDN w:val="0"/>
              <w:adjustRightInd w:val="0"/>
              <w:spacing w:line="258" w:lineRule="exact"/>
              <w:jc w:val="center"/>
              <w:rPr>
                <w:rFonts w:ascii="Times New Roman" w:hAnsi="Times New Roman"/>
                <w:sz w:val="20"/>
                <w:lang w:val="pt-BR"/>
              </w:rPr>
            </w:pPr>
            <w:r w:rsidRPr="00227118">
              <w:rPr>
                <w:rFonts w:ascii="Times New Roman" w:hAnsi="Times New Roman"/>
                <w:sz w:val="20"/>
                <w:lang w:val="pt-BR"/>
              </w:rPr>
              <w:t>236,2</w:t>
            </w:r>
          </w:p>
        </w:tc>
        <w:tc>
          <w:tcPr>
            <w:tcW w:w="1420" w:type="dxa"/>
            <w:vAlign w:val="center"/>
          </w:tcPr>
          <w:p w14:paraId="0CFF5CCC" w14:textId="77777777" w:rsidR="00623603" w:rsidRPr="00227118" w:rsidRDefault="00623603" w:rsidP="00500C69">
            <w:pPr>
              <w:widowControl w:val="0"/>
              <w:autoSpaceDE w:val="0"/>
              <w:autoSpaceDN w:val="0"/>
              <w:adjustRightInd w:val="0"/>
              <w:jc w:val="center"/>
              <w:rPr>
                <w:rFonts w:ascii="Times New Roman" w:hAnsi="Times New Roman"/>
                <w:sz w:val="20"/>
                <w:lang w:val="pt-BR"/>
              </w:rPr>
            </w:pPr>
            <w:r w:rsidRPr="00227118">
              <w:rPr>
                <w:rFonts w:ascii="Times New Roman" w:hAnsi="Times New Roman"/>
                <w:sz w:val="20"/>
                <w:lang w:val="pt-BR"/>
              </w:rPr>
              <w:t>- 8,82</w:t>
            </w:r>
          </w:p>
        </w:tc>
      </w:tr>
      <w:tr w:rsidR="00623603" w:rsidRPr="00227118" w14:paraId="11AF90EB" w14:textId="77777777" w:rsidTr="003C204E">
        <w:trPr>
          <w:trHeight w:val="284"/>
          <w:jc w:val="center"/>
        </w:trPr>
        <w:tc>
          <w:tcPr>
            <w:tcW w:w="1440" w:type="dxa"/>
            <w:vAlign w:val="center"/>
          </w:tcPr>
          <w:p w14:paraId="455F3AD8"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Abr/2014</w:t>
            </w:r>
          </w:p>
        </w:tc>
        <w:tc>
          <w:tcPr>
            <w:tcW w:w="1420" w:type="dxa"/>
            <w:vAlign w:val="center"/>
          </w:tcPr>
          <w:p w14:paraId="71615911"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w w:val="97"/>
                <w:sz w:val="20"/>
                <w:lang w:val="pt-BR"/>
              </w:rPr>
              <w:t>25,7</w:t>
            </w:r>
          </w:p>
        </w:tc>
        <w:tc>
          <w:tcPr>
            <w:tcW w:w="1400" w:type="dxa"/>
            <w:vAlign w:val="center"/>
          </w:tcPr>
          <w:p w14:paraId="3EA2D0E5"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33,9</w:t>
            </w:r>
          </w:p>
        </w:tc>
        <w:tc>
          <w:tcPr>
            <w:tcW w:w="1420" w:type="dxa"/>
            <w:vAlign w:val="center"/>
          </w:tcPr>
          <w:p w14:paraId="0734B471"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21,7</w:t>
            </w:r>
          </w:p>
        </w:tc>
        <w:tc>
          <w:tcPr>
            <w:tcW w:w="1420" w:type="dxa"/>
            <w:vAlign w:val="center"/>
          </w:tcPr>
          <w:p w14:paraId="0BFAFEF6" w14:textId="77777777" w:rsidR="00623603" w:rsidRPr="00227118" w:rsidRDefault="00623603" w:rsidP="00500C69">
            <w:pPr>
              <w:widowControl w:val="0"/>
              <w:autoSpaceDE w:val="0"/>
              <w:autoSpaceDN w:val="0"/>
              <w:adjustRightInd w:val="0"/>
              <w:spacing w:line="257" w:lineRule="exact"/>
              <w:jc w:val="center"/>
              <w:rPr>
                <w:rFonts w:ascii="Times New Roman" w:hAnsi="Times New Roman"/>
                <w:sz w:val="20"/>
                <w:lang w:val="pt-BR"/>
              </w:rPr>
            </w:pPr>
            <w:r w:rsidRPr="00227118">
              <w:rPr>
                <w:rFonts w:ascii="Times New Roman" w:hAnsi="Times New Roman"/>
                <w:sz w:val="20"/>
                <w:lang w:val="pt-BR"/>
              </w:rPr>
              <w:t>121,0</w:t>
            </w:r>
          </w:p>
        </w:tc>
        <w:tc>
          <w:tcPr>
            <w:tcW w:w="1420" w:type="dxa"/>
            <w:vAlign w:val="center"/>
          </w:tcPr>
          <w:p w14:paraId="3713E7C7" w14:textId="77777777" w:rsidR="00623603" w:rsidRPr="00227118" w:rsidRDefault="00623603" w:rsidP="00500C69">
            <w:pPr>
              <w:widowControl w:val="0"/>
              <w:autoSpaceDE w:val="0"/>
              <w:autoSpaceDN w:val="0"/>
              <w:adjustRightInd w:val="0"/>
              <w:jc w:val="center"/>
              <w:rPr>
                <w:rFonts w:ascii="Times New Roman" w:hAnsi="Times New Roman"/>
                <w:sz w:val="20"/>
                <w:lang w:val="pt-BR"/>
              </w:rPr>
            </w:pPr>
            <w:r w:rsidRPr="00227118">
              <w:rPr>
                <w:rFonts w:ascii="Times New Roman" w:hAnsi="Times New Roman"/>
                <w:sz w:val="20"/>
                <w:lang w:val="pt-BR"/>
              </w:rPr>
              <w:t>- 8,04</w:t>
            </w:r>
          </w:p>
        </w:tc>
      </w:tr>
    </w:tbl>
    <w:p w14:paraId="236BD1A0" w14:textId="77777777" w:rsidR="00A855B3" w:rsidRDefault="00A855B3" w:rsidP="00227118">
      <w:pPr>
        <w:widowControl w:val="0"/>
        <w:overflowPunct w:val="0"/>
        <w:autoSpaceDE w:val="0"/>
        <w:autoSpaceDN w:val="0"/>
        <w:adjustRightInd w:val="0"/>
        <w:spacing w:after="120" w:line="360" w:lineRule="auto"/>
        <w:jc w:val="both"/>
        <w:rPr>
          <w:rFonts w:ascii="Times New Roman" w:hAnsi="Times New Roman"/>
          <w:sz w:val="22"/>
          <w:szCs w:val="22"/>
          <w:lang w:val="pt-BR"/>
        </w:rPr>
      </w:pPr>
      <w:bookmarkStart w:id="11" w:name="page56"/>
      <w:bookmarkEnd w:id="11"/>
    </w:p>
    <w:p w14:paraId="06CFFBA6" w14:textId="77777777" w:rsidR="00623603" w:rsidRPr="000F3E71" w:rsidRDefault="00623603" w:rsidP="00227118">
      <w:pPr>
        <w:widowControl w:val="0"/>
        <w:overflowPunct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Segundo o SADMET, possíveis falhas decorrentes de problemas (como panes) nos sensores ou no sinal de satélite são responsáveis por falhas no armazenamento ou medida dos dados. Isso ocorreu para o mês de novembro de 2013, quando nenhum dos parâmetros foi registado no banco de dados disponibilizado pelo INMET. Em virtude disso, os parâmetros meteorológicos não estão presentes na base de dados deste trabalho.</w:t>
      </w:r>
    </w:p>
    <w:p w14:paraId="73F5BE6F" w14:textId="77777777" w:rsidR="00623603" w:rsidRPr="000F3E71" w:rsidRDefault="00623603" w:rsidP="00227118">
      <w:pPr>
        <w:widowControl w:val="0"/>
        <w:overflowPunct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Os valores de δ</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O (‰), relacionado com os valores de Temperatura Média, Temperatura Mínima, Temperatura Máxima e Pluviosidade Acumulada para os respectivos meses do trabalho, geraram os gráficos abaixo.</w:t>
      </w:r>
    </w:p>
    <w:p w14:paraId="29E60094" w14:textId="5DD78CD7" w:rsidR="00623603" w:rsidRPr="000F3E71" w:rsidRDefault="00623603" w:rsidP="00227118">
      <w:pPr>
        <w:widowControl w:val="0"/>
        <w:overflowPunct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lastRenderedPageBreak/>
        <w:t>Os valores de δ</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O em relação aos valores de Temperatura Média apresentam uma Correlação de Pearson de 0,60, classificada no limiar entre a forte e a moderada correlação linear positiva. Já os valores de δ</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O em relação às medidas de Temperatura Máxima, apresentam uma Correlação de Pearson de 0,93, classificada como muito forte correlação linear positiva. Por outro lado, os valores de δ</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O em relação às medidas de Temperatura Mínima, apresentam uma Correlação de Pearson de -0,78, classificada forte correlação linear negativa, e os valores de δ</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O em relação às med</w:t>
      </w:r>
      <w:r w:rsidR="00E97DD6" w:rsidRPr="000F3E71">
        <w:rPr>
          <w:rFonts w:ascii="Times New Roman" w:hAnsi="Times New Roman"/>
          <w:sz w:val="22"/>
          <w:szCs w:val="22"/>
          <w:lang w:val="pt-BR"/>
        </w:rPr>
        <w:t xml:space="preserve">idas de Pluviosidade Acumulada, </w:t>
      </w:r>
      <w:r w:rsidRPr="000F3E71">
        <w:rPr>
          <w:rFonts w:ascii="Times New Roman" w:hAnsi="Times New Roman"/>
          <w:sz w:val="22"/>
          <w:szCs w:val="22"/>
          <w:lang w:val="pt-BR"/>
        </w:rPr>
        <w:t>apresentam uma Correlação de Pearson de -0,18, classificada como fraca correlação linear negativa.</w:t>
      </w:r>
      <w:r w:rsidR="00E97DD6" w:rsidRPr="000F3E71">
        <w:rPr>
          <w:rFonts w:ascii="Times New Roman" w:hAnsi="Times New Roman"/>
          <w:sz w:val="22"/>
          <w:szCs w:val="22"/>
          <w:lang w:val="pt-BR"/>
        </w:rPr>
        <w:t xml:space="preserve"> </w:t>
      </w:r>
      <w:r w:rsidRPr="000F3E71">
        <w:rPr>
          <w:rFonts w:ascii="Times New Roman" w:hAnsi="Times New Roman"/>
          <w:sz w:val="22"/>
          <w:szCs w:val="22"/>
          <w:lang w:val="pt-BR"/>
        </w:rPr>
        <w:t xml:space="preserve">Segundo trabalho de Marques </w:t>
      </w:r>
      <w:r w:rsidRPr="000F3E71">
        <w:rPr>
          <w:rFonts w:ascii="Times New Roman" w:hAnsi="Times New Roman"/>
          <w:i/>
          <w:iCs/>
          <w:sz w:val="22"/>
          <w:szCs w:val="22"/>
          <w:lang w:val="pt-BR"/>
        </w:rPr>
        <w:t>et al</w:t>
      </w:r>
      <w:r w:rsidRPr="000F3E71">
        <w:rPr>
          <w:rFonts w:ascii="Times New Roman" w:hAnsi="Times New Roman"/>
          <w:sz w:val="22"/>
          <w:szCs w:val="22"/>
          <w:lang w:val="pt-BR"/>
        </w:rPr>
        <w:t>. (1977) o fluxo de vapor d’água oceânico é responsável por cerca de metade da precipitação que cai sobre a Bacia Amazônica, enquanto que a outra metade é proveniente de água reciclada originada pela evapotranspiração da floresta equatorial (</w:t>
      </w:r>
      <w:r w:rsidRPr="00500C69">
        <w:rPr>
          <w:rFonts w:ascii="Times New Roman" w:hAnsi="Times New Roman"/>
          <w:caps/>
          <w:sz w:val="22"/>
          <w:szCs w:val="22"/>
          <w:lang w:val="pt-BR"/>
        </w:rPr>
        <w:t>Molion</w:t>
      </w:r>
      <w:r w:rsidRPr="000F3E71">
        <w:rPr>
          <w:rFonts w:ascii="Times New Roman" w:hAnsi="Times New Roman"/>
          <w:sz w:val="22"/>
          <w:szCs w:val="22"/>
          <w:lang w:val="pt-BR"/>
        </w:rPr>
        <w:t xml:space="preserve">, 1975; </w:t>
      </w:r>
      <w:r w:rsidRPr="00500C69">
        <w:rPr>
          <w:rFonts w:ascii="Times New Roman" w:hAnsi="Times New Roman"/>
          <w:caps/>
          <w:sz w:val="22"/>
          <w:szCs w:val="22"/>
          <w:lang w:val="pt-BR"/>
        </w:rPr>
        <w:t>Villa Nova</w:t>
      </w:r>
      <w:r w:rsidRPr="000F3E71">
        <w:rPr>
          <w:rFonts w:ascii="Times New Roman" w:hAnsi="Times New Roman"/>
          <w:sz w:val="22"/>
          <w:szCs w:val="22"/>
          <w:lang w:val="pt-BR"/>
        </w:rPr>
        <w:t xml:space="preserve"> </w:t>
      </w:r>
      <w:r w:rsidRPr="000F3E71">
        <w:rPr>
          <w:rFonts w:ascii="Times New Roman" w:hAnsi="Times New Roman"/>
          <w:i/>
          <w:iCs/>
          <w:sz w:val="22"/>
          <w:szCs w:val="22"/>
          <w:lang w:val="pt-BR"/>
        </w:rPr>
        <w:t>et al</w:t>
      </w:r>
      <w:r w:rsidRPr="000F3E71">
        <w:rPr>
          <w:rFonts w:ascii="Times New Roman" w:hAnsi="Times New Roman"/>
          <w:sz w:val="22"/>
          <w:szCs w:val="22"/>
          <w:lang w:val="pt-BR"/>
        </w:rPr>
        <w:t xml:space="preserve">., 1976, </w:t>
      </w:r>
      <w:r w:rsidRPr="00500C69">
        <w:rPr>
          <w:rFonts w:ascii="Times New Roman" w:hAnsi="Times New Roman"/>
          <w:caps/>
          <w:sz w:val="22"/>
          <w:szCs w:val="22"/>
          <w:lang w:val="pt-BR"/>
        </w:rPr>
        <w:t>Salati</w:t>
      </w:r>
      <w:r w:rsidRPr="000F3E71">
        <w:rPr>
          <w:rFonts w:ascii="Times New Roman" w:hAnsi="Times New Roman"/>
          <w:sz w:val="22"/>
          <w:szCs w:val="22"/>
          <w:lang w:val="pt-BR"/>
        </w:rPr>
        <w:t xml:space="preserve"> </w:t>
      </w:r>
      <w:r w:rsidRPr="000F3E71">
        <w:rPr>
          <w:rFonts w:ascii="Times New Roman" w:hAnsi="Times New Roman"/>
          <w:i/>
          <w:iCs/>
          <w:sz w:val="22"/>
          <w:szCs w:val="22"/>
          <w:lang w:val="pt-BR"/>
        </w:rPr>
        <w:t>et al</w:t>
      </w:r>
      <w:r w:rsidRPr="000F3E71">
        <w:rPr>
          <w:rFonts w:ascii="Times New Roman" w:hAnsi="Times New Roman"/>
          <w:sz w:val="22"/>
          <w:szCs w:val="22"/>
          <w:lang w:val="pt-BR"/>
        </w:rPr>
        <w:t>., 1979; L</w:t>
      </w:r>
      <w:r w:rsidRPr="00500C69">
        <w:rPr>
          <w:rFonts w:ascii="Times New Roman" w:hAnsi="Times New Roman"/>
          <w:caps/>
          <w:sz w:val="22"/>
          <w:szCs w:val="22"/>
          <w:lang w:val="pt-BR"/>
        </w:rPr>
        <w:t>ettau</w:t>
      </w:r>
      <w:r w:rsidRPr="000F3E71">
        <w:rPr>
          <w:rFonts w:ascii="Times New Roman" w:hAnsi="Times New Roman"/>
          <w:sz w:val="22"/>
          <w:szCs w:val="22"/>
          <w:lang w:val="pt-BR"/>
        </w:rPr>
        <w:t xml:space="preserve"> </w:t>
      </w:r>
      <w:r w:rsidRPr="000F3E71">
        <w:rPr>
          <w:rFonts w:ascii="Times New Roman" w:hAnsi="Times New Roman"/>
          <w:i/>
          <w:iCs/>
          <w:sz w:val="22"/>
          <w:szCs w:val="22"/>
          <w:lang w:val="pt-BR"/>
        </w:rPr>
        <w:t>et al</w:t>
      </w:r>
      <w:r w:rsidRPr="000F3E71">
        <w:rPr>
          <w:rFonts w:ascii="Times New Roman" w:hAnsi="Times New Roman"/>
          <w:sz w:val="22"/>
          <w:szCs w:val="22"/>
          <w:lang w:val="pt-BR"/>
        </w:rPr>
        <w:t xml:space="preserve">., 1979; </w:t>
      </w:r>
      <w:r w:rsidRPr="00500C69">
        <w:rPr>
          <w:rFonts w:ascii="Times New Roman" w:hAnsi="Times New Roman"/>
          <w:caps/>
          <w:sz w:val="22"/>
          <w:szCs w:val="22"/>
          <w:lang w:val="pt-BR"/>
        </w:rPr>
        <w:t>Leopoldo</w:t>
      </w:r>
      <w:r w:rsidRPr="000F3E71">
        <w:rPr>
          <w:rFonts w:ascii="Times New Roman" w:hAnsi="Times New Roman"/>
          <w:sz w:val="22"/>
          <w:szCs w:val="22"/>
          <w:lang w:val="pt-BR"/>
        </w:rPr>
        <w:t xml:space="preserve"> </w:t>
      </w:r>
      <w:r w:rsidRPr="000F3E71">
        <w:rPr>
          <w:rFonts w:ascii="Times New Roman" w:hAnsi="Times New Roman"/>
          <w:i/>
          <w:iCs/>
          <w:sz w:val="22"/>
          <w:szCs w:val="22"/>
          <w:lang w:val="pt-BR"/>
        </w:rPr>
        <w:t>et al</w:t>
      </w:r>
      <w:r w:rsidRPr="000F3E71">
        <w:rPr>
          <w:rFonts w:ascii="Times New Roman" w:hAnsi="Times New Roman"/>
          <w:sz w:val="22"/>
          <w:szCs w:val="22"/>
          <w:lang w:val="pt-BR"/>
        </w:rPr>
        <w:t>.,</w:t>
      </w:r>
      <w:bookmarkStart w:id="12" w:name="page59"/>
      <w:bookmarkEnd w:id="12"/>
      <w:r w:rsidRPr="000F3E71">
        <w:rPr>
          <w:rFonts w:ascii="Times New Roman" w:hAnsi="Times New Roman"/>
          <w:sz w:val="22"/>
          <w:szCs w:val="22"/>
          <w:lang w:val="pt-BR"/>
        </w:rPr>
        <w:t xml:space="preserve"> 1982). No período de verão-outono (novembro-abril) as precipitações convectivas podem dobrar ou triplicar a evapotranspiração da floresta (</w:t>
      </w:r>
      <w:r w:rsidRPr="00500C69">
        <w:rPr>
          <w:rFonts w:ascii="Times New Roman" w:hAnsi="Times New Roman"/>
          <w:caps/>
          <w:sz w:val="22"/>
          <w:szCs w:val="22"/>
          <w:lang w:val="pt-BR"/>
        </w:rPr>
        <w:t>Grootes e Stuvier</w:t>
      </w:r>
      <w:r w:rsidRPr="000F3E71">
        <w:rPr>
          <w:rFonts w:ascii="Times New Roman" w:hAnsi="Times New Roman"/>
          <w:sz w:val="22"/>
          <w:szCs w:val="22"/>
          <w:lang w:val="pt-BR"/>
        </w:rPr>
        <w:t xml:space="preserve">, 1989), o que está em acordo com trabalho de Henderson </w:t>
      </w:r>
      <w:r w:rsidRPr="000F3E71">
        <w:rPr>
          <w:rFonts w:ascii="Times New Roman" w:hAnsi="Times New Roman"/>
          <w:i/>
          <w:iCs/>
          <w:sz w:val="22"/>
          <w:szCs w:val="22"/>
          <w:lang w:val="pt-BR"/>
        </w:rPr>
        <w:t>et al</w:t>
      </w:r>
      <w:r w:rsidRPr="000F3E71">
        <w:rPr>
          <w:rFonts w:ascii="Times New Roman" w:hAnsi="Times New Roman"/>
          <w:sz w:val="22"/>
          <w:szCs w:val="22"/>
          <w:lang w:val="pt-BR"/>
        </w:rPr>
        <w:t xml:space="preserve">. (1999) que, em pesquisa com testemunhos de gelo do Monte </w:t>
      </w:r>
      <w:proofErr w:type="spellStart"/>
      <w:r w:rsidRPr="000F3E71">
        <w:rPr>
          <w:rFonts w:ascii="Times New Roman" w:hAnsi="Times New Roman"/>
          <w:sz w:val="22"/>
          <w:szCs w:val="22"/>
          <w:lang w:val="pt-BR"/>
        </w:rPr>
        <w:t>Huascarán</w:t>
      </w:r>
      <w:proofErr w:type="spellEnd"/>
      <w:r w:rsidRPr="000F3E71">
        <w:rPr>
          <w:rFonts w:ascii="Times New Roman" w:hAnsi="Times New Roman"/>
          <w:sz w:val="22"/>
          <w:szCs w:val="22"/>
          <w:lang w:val="pt-BR"/>
        </w:rPr>
        <w:t>, apontou que a relação sazonal entre δ</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O e a temperatura, em baixas latitudes, apresenta valores mais empobrecidos de δ</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O nos períodos mais quentes do ano, mostrando relação inversa ao comportamento ocorrido em altas latitudes. A migração para sul da ZCIT, no período quente, controla a sazonalidade Amazônica e esta é amplificada pela Baixa Pressão Boliviana, que é gerada pelo intenso aquecimento da superfície local (T</w:t>
      </w:r>
      <w:r w:rsidRPr="00500C69">
        <w:rPr>
          <w:rFonts w:ascii="Times New Roman" w:hAnsi="Times New Roman"/>
          <w:caps/>
          <w:sz w:val="22"/>
          <w:szCs w:val="22"/>
          <w:lang w:val="pt-BR"/>
        </w:rPr>
        <w:t>hompson</w:t>
      </w:r>
      <w:r w:rsidRPr="000F3E71">
        <w:rPr>
          <w:rFonts w:ascii="Times New Roman" w:hAnsi="Times New Roman"/>
          <w:sz w:val="22"/>
          <w:szCs w:val="22"/>
          <w:lang w:val="pt-BR"/>
        </w:rPr>
        <w:t xml:space="preserve"> </w:t>
      </w:r>
      <w:r w:rsidRPr="000F3E71">
        <w:rPr>
          <w:rFonts w:ascii="Times New Roman" w:hAnsi="Times New Roman"/>
          <w:i/>
          <w:iCs/>
          <w:sz w:val="22"/>
          <w:szCs w:val="22"/>
          <w:lang w:val="pt-BR"/>
        </w:rPr>
        <w:t>et al.</w:t>
      </w:r>
      <w:r w:rsidRPr="000F3E71">
        <w:rPr>
          <w:rFonts w:ascii="Times New Roman" w:hAnsi="Times New Roman"/>
          <w:sz w:val="22"/>
          <w:szCs w:val="22"/>
          <w:lang w:val="pt-BR"/>
        </w:rPr>
        <w:t xml:space="preserve">, 2000). Tais trabalhos apontam para um período de empobrecimento dos valores de </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O na precipitação do período quente e úmido do ano na Bacia Amazônica, onde situa-se Porto Velho-RO.</w:t>
      </w:r>
    </w:p>
    <w:p w14:paraId="77B0FF96" w14:textId="77777777" w:rsidR="00623603" w:rsidRPr="000F3E71" w:rsidRDefault="00623603" w:rsidP="00227118">
      <w:pPr>
        <w:widowControl w:val="0"/>
        <w:overflowPunct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A correlação dos valores de δ</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 xml:space="preserve">O com as temperaturas apontam para uma relação entre essas medidas. O trabalho de Thompson </w:t>
      </w:r>
      <w:r w:rsidRPr="000F3E71">
        <w:rPr>
          <w:rFonts w:ascii="Times New Roman" w:hAnsi="Times New Roman"/>
          <w:i/>
          <w:iCs/>
          <w:sz w:val="22"/>
          <w:szCs w:val="22"/>
          <w:lang w:val="pt-BR"/>
        </w:rPr>
        <w:t>et al</w:t>
      </w:r>
      <w:r w:rsidRPr="000F3E71">
        <w:rPr>
          <w:rFonts w:ascii="Times New Roman" w:hAnsi="Times New Roman"/>
          <w:sz w:val="22"/>
          <w:szCs w:val="22"/>
          <w:lang w:val="pt-BR"/>
        </w:rPr>
        <w:t xml:space="preserve">. (2000) aponta para caminho semelhante, quando diz que o papel da temperatura no fracionamento de Rayleigh [modelo utilizado por </w:t>
      </w:r>
      <w:proofErr w:type="spellStart"/>
      <w:r w:rsidRPr="000F3E71">
        <w:rPr>
          <w:rFonts w:ascii="Times New Roman" w:hAnsi="Times New Roman"/>
          <w:sz w:val="22"/>
          <w:szCs w:val="22"/>
          <w:lang w:val="pt-BR"/>
        </w:rPr>
        <w:t>Dansgaard</w:t>
      </w:r>
      <w:proofErr w:type="spellEnd"/>
      <w:r w:rsidRPr="000F3E71">
        <w:rPr>
          <w:rFonts w:ascii="Times New Roman" w:hAnsi="Times New Roman"/>
          <w:sz w:val="22"/>
          <w:szCs w:val="22"/>
          <w:lang w:val="pt-BR"/>
        </w:rPr>
        <w:t xml:space="preserve"> (1964)], que assume que o condensado se forma em equilíbrio com o vapor da vizinhança, sendo assim uma simplificação do processo real, é duplo: na física molecular da mudança de fase da água, e como efeito indireto na umidade de saturação.</w:t>
      </w:r>
    </w:p>
    <w:p w14:paraId="21B18370" w14:textId="04A2C677" w:rsidR="00C40FBF" w:rsidRDefault="00623603" w:rsidP="00227118">
      <w:pPr>
        <w:widowControl w:val="0"/>
        <w:overflowPunct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 xml:space="preserve">O condensado, mais enriquecido do que o vapor remanescente, ao precipitar, requer que o vapor circundante fique mais empobrecido de </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O. Este processo descreve o controle que o suprimento de vapor possui na composição isotópica da precipitação e, portanto, que os efeitos da temperatura no fracionamento na natureza não são óbvios imediatamente.</w:t>
      </w:r>
    </w:p>
    <w:p w14:paraId="6038D13B" w14:textId="77777777" w:rsidR="003C204E" w:rsidRPr="000F3E71" w:rsidRDefault="003C204E" w:rsidP="00227118">
      <w:pPr>
        <w:widowControl w:val="0"/>
        <w:overflowPunct w:val="0"/>
        <w:autoSpaceDE w:val="0"/>
        <w:autoSpaceDN w:val="0"/>
        <w:adjustRightInd w:val="0"/>
        <w:spacing w:after="120" w:line="360" w:lineRule="auto"/>
        <w:jc w:val="both"/>
        <w:rPr>
          <w:rFonts w:ascii="Times New Roman" w:hAnsi="Times New Roman"/>
          <w:sz w:val="22"/>
          <w:szCs w:val="22"/>
          <w:lang w:val="pt-BR"/>
        </w:rPr>
      </w:pPr>
    </w:p>
    <w:p w14:paraId="1EA7B259" w14:textId="77777777" w:rsidR="00623603" w:rsidRPr="000F3E71" w:rsidRDefault="00623603" w:rsidP="008405F5">
      <w:pPr>
        <w:numPr>
          <w:ilvl w:val="0"/>
          <w:numId w:val="5"/>
        </w:numPr>
        <w:tabs>
          <w:tab w:val="left" w:pos="284"/>
        </w:tabs>
        <w:spacing w:before="480" w:after="240"/>
        <w:ind w:left="0" w:firstLine="0"/>
        <w:rPr>
          <w:b/>
          <w:szCs w:val="24"/>
          <w:lang w:val="pt-BR"/>
        </w:rPr>
      </w:pPr>
      <w:bookmarkStart w:id="13" w:name="page62"/>
      <w:bookmarkEnd w:id="13"/>
      <w:r w:rsidRPr="000F3E71">
        <w:rPr>
          <w:b/>
          <w:szCs w:val="24"/>
          <w:lang w:val="pt-BR"/>
        </w:rPr>
        <w:lastRenderedPageBreak/>
        <w:t>Conclusões</w:t>
      </w:r>
    </w:p>
    <w:p w14:paraId="74BE2CB6" w14:textId="0CB628B1" w:rsidR="00623603" w:rsidRPr="000F3E71" w:rsidRDefault="00623603" w:rsidP="00227118">
      <w:pPr>
        <w:widowControl w:val="0"/>
        <w:overflowPunct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O trabalho realizado com amostras colhidas em Porto Velho-RO durante 8 meses</w:t>
      </w:r>
      <w:r w:rsidR="003C204E">
        <w:rPr>
          <w:rFonts w:ascii="Times New Roman" w:hAnsi="Times New Roman"/>
          <w:sz w:val="22"/>
          <w:szCs w:val="22"/>
          <w:lang w:val="pt-BR"/>
        </w:rPr>
        <w:t>,</w:t>
      </w:r>
      <w:r w:rsidRPr="000F3E71">
        <w:rPr>
          <w:rFonts w:ascii="Times New Roman" w:hAnsi="Times New Roman"/>
          <w:sz w:val="22"/>
          <w:szCs w:val="22"/>
          <w:lang w:val="pt-BR"/>
        </w:rPr>
        <w:t xml:space="preserve"> entre 2013 e 2014</w:t>
      </w:r>
      <w:r w:rsidR="003C204E">
        <w:rPr>
          <w:rFonts w:ascii="Times New Roman" w:hAnsi="Times New Roman"/>
          <w:sz w:val="22"/>
          <w:szCs w:val="22"/>
          <w:lang w:val="pt-BR"/>
        </w:rPr>
        <w:t>,</w:t>
      </w:r>
      <w:r w:rsidRPr="000F3E71">
        <w:rPr>
          <w:rFonts w:ascii="Times New Roman" w:hAnsi="Times New Roman"/>
          <w:sz w:val="22"/>
          <w:szCs w:val="22"/>
          <w:lang w:val="pt-BR"/>
        </w:rPr>
        <w:t xml:space="preserve"> apresentou como resultado uma relação forte dos valores de δ</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O com a temperatura local. As correlações feitas entre δ</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 xml:space="preserve">O, temperatura e pluviosidade apresentaram relação direta mais forte com as Temperaturas Máxima e Média, e baixa correlação com a quantidade de </w:t>
      </w:r>
      <w:r w:rsidR="003C204E">
        <w:rPr>
          <w:rFonts w:ascii="Times New Roman" w:hAnsi="Times New Roman"/>
          <w:sz w:val="22"/>
          <w:szCs w:val="22"/>
          <w:lang w:val="pt-BR"/>
        </w:rPr>
        <w:t>precipitação pluviométrica</w:t>
      </w:r>
      <w:r w:rsidRPr="000F3E71">
        <w:rPr>
          <w:rFonts w:ascii="Times New Roman" w:hAnsi="Times New Roman"/>
          <w:sz w:val="22"/>
          <w:szCs w:val="22"/>
          <w:lang w:val="pt-BR"/>
        </w:rPr>
        <w:t xml:space="preserve"> neste período analisado entre os meses de setembro de 2013 e abril de 2014. Trabalho de Thompson (2000) já indicava uma boa relação δ</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 xml:space="preserve">O-T, quando realizou trabalho de pesquisa da fonte da umidade responsável pela recarga do manto de gelo sobre </w:t>
      </w:r>
      <w:proofErr w:type="spellStart"/>
      <w:r w:rsidRPr="000F3E71">
        <w:rPr>
          <w:rFonts w:ascii="Times New Roman" w:hAnsi="Times New Roman"/>
          <w:sz w:val="22"/>
          <w:szCs w:val="22"/>
          <w:lang w:val="pt-BR"/>
        </w:rPr>
        <w:t>Huascarán</w:t>
      </w:r>
      <w:proofErr w:type="spellEnd"/>
      <w:r w:rsidRPr="000F3E71">
        <w:rPr>
          <w:rFonts w:ascii="Times New Roman" w:hAnsi="Times New Roman"/>
          <w:sz w:val="22"/>
          <w:szCs w:val="22"/>
          <w:lang w:val="pt-BR"/>
        </w:rPr>
        <w:t>, nos Andes Peruanos. Mesmo assim, Thompson também alerta que o efeito da temperatura no fracionamento isotópico que ocorre na natureza não é óbvio.</w:t>
      </w:r>
    </w:p>
    <w:p w14:paraId="3EC63D3A" w14:textId="77777777" w:rsidR="00623603" w:rsidRPr="000F3E71" w:rsidRDefault="00623603" w:rsidP="00227118">
      <w:pPr>
        <w:widowControl w:val="0"/>
        <w:overflowPunct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O efeito quantidade, que poderia ser esperado nas análises realizadas com as amostras de Porto Velho-RO, não demonstrou-se claro nesta pesquisa, haja visto a correlação entre δ</w:t>
      </w:r>
      <w:r w:rsidRPr="000F3E71">
        <w:rPr>
          <w:rFonts w:ascii="Times New Roman" w:hAnsi="Times New Roman"/>
          <w:sz w:val="22"/>
          <w:szCs w:val="22"/>
          <w:vertAlign w:val="superscript"/>
          <w:lang w:val="pt-BR"/>
        </w:rPr>
        <w:t>18</w:t>
      </w:r>
      <w:r w:rsidRPr="000F3E71">
        <w:rPr>
          <w:rFonts w:ascii="Times New Roman" w:hAnsi="Times New Roman"/>
          <w:sz w:val="22"/>
          <w:szCs w:val="22"/>
          <w:lang w:val="pt-BR"/>
        </w:rPr>
        <w:t>O e o volume de chuva ser baixo. Com isso, é possível dizer que a combinação de outros fatores (temperatura, por exemplo) fez-se mais relevante no fracionamento isotópico das amostras analisadas do que o volume de chuva.</w:t>
      </w:r>
    </w:p>
    <w:p w14:paraId="56279E54" w14:textId="77777777" w:rsidR="00623603" w:rsidRPr="000F3E71" w:rsidRDefault="00623603" w:rsidP="00227118">
      <w:pPr>
        <w:widowControl w:val="0"/>
        <w:overflowPunct w:val="0"/>
        <w:autoSpaceDE w:val="0"/>
        <w:autoSpaceDN w:val="0"/>
        <w:adjustRightInd w:val="0"/>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Pode-se destacar também a relação dos valores medidos para o período set/2013-abr/2014 com os valores medidos pela IAEA no período de set/1989-abr-1990. O conjunto de valores apresentou correlação 0,73, o que significa uma forte correlação entre os resultados medidos no teste com os resultados verificados pela IAEA.</w:t>
      </w:r>
    </w:p>
    <w:p w14:paraId="48F1E890" w14:textId="77777777" w:rsidR="00623603" w:rsidRPr="000F3E71" w:rsidRDefault="00623603" w:rsidP="008405F5">
      <w:pPr>
        <w:numPr>
          <w:ilvl w:val="0"/>
          <w:numId w:val="5"/>
        </w:numPr>
        <w:tabs>
          <w:tab w:val="left" w:pos="284"/>
        </w:tabs>
        <w:spacing w:before="480" w:after="240"/>
        <w:ind w:left="0" w:firstLine="0"/>
        <w:rPr>
          <w:b/>
          <w:szCs w:val="24"/>
          <w:lang w:val="pt-BR"/>
        </w:rPr>
      </w:pPr>
      <w:r w:rsidRPr="000F3E71">
        <w:rPr>
          <w:b/>
          <w:szCs w:val="24"/>
          <w:lang w:val="pt-BR"/>
        </w:rPr>
        <w:t>Agradecimentos</w:t>
      </w:r>
    </w:p>
    <w:p w14:paraId="0373B34F" w14:textId="23F0B1B4" w:rsidR="00623603" w:rsidRDefault="00E97DD6" w:rsidP="008405F5">
      <w:pPr>
        <w:spacing w:after="120" w:line="360" w:lineRule="auto"/>
        <w:jc w:val="both"/>
        <w:rPr>
          <w:rFonts w:ascii="Times New Roman" w:hAnsi="Times New Roman"/>
          <w:sz w:val="22"/>
          <w:szCs w:val="22"/>
          <w:lang w:val="pt-BR"/>
        </w:rPr>
      </w:pPr>
      <w:r w:rsidRPr="000F3E71">
        <w:rPr>
          <w:rFonts w:ascii="Times New Roman" w:hAnsi="Times New Roman"/>
          <w:sz w:val="22"/>
          <w:szCs w:val="22"/>
          <w:lang w:val="pt-BR"/>
        </w:rPr>
        <w:t>Agradecemos</w:t>
      </w:r>
      <w:r w:rsidR="00623603" w:rsidRPr="000F3E71">
        <w:rPr>
          <w:rFonts w:ascii="Times New Roman" w:hAnsi="Times New Roman"/>
          <w:sz w:val="22"/>
          <w:szCs w:val="22"/>
          <w:lang w:val="pt-BR"/>
        </w:rPr>
        <w:t xml:space="preserve"> à geóloga Daiane Flora </w:t>
      </w:r>
      <w:proofErr w:type="spellStart"/>
      <w:r w:rsidR="00623603" w:rsidRPr="000F3E71">
        <w:rPr>
          <w:rFonts w:ascii="Times New Roman" w:hAnsi="Times New Roman"/>
          <w:sz w:val="22"/>
          <w:szCs w:val="22"/>
          <w:lang w:val="pt-BR"/>
        </w:rPr>
        <w:t>Hammes</w:t>
      </w:r>
      <w:proofErr w:type="spellEnd"/>
      <w:r w:rsidR="00D6358A">
        <w:rPr>
          <w:rFonts w:ascii="Times New Roman" w:hAnsi="Times New Roman"/>
          <w:sz w:val="22"/>
          <w:szCs w:val="22"/>
          <w:lang w:val="pt-BR"/>
        </w:rPr>
        <w:t xml:space="preserve"> da CPRM</w:t>
      </w:r>
      <w:r w:rsidR="00623603" w:rsidRPr="000F3E71">
        <w:rPr>
          <w:rFonts w:ascii="Times New Roman" w:hAnsi="Times New Roman"/>
          <w:sz w:val="22"/>
          <w:szCs w:val="22"/>
          <w:lang w:val="pt-BR"/>
        </w:rPr>
        <w:t>, por coletar e enviar as amostras para o desenvolvimento deste</w:t>
      </w:r>
      <w:r w:rsidR="00623603" w:rsidRPr="000F3E71">
        <w:rPr>
          <w:rFonts w:ascii="Times New Roman" w:hAnsi="Times New Roman"/>
          <w:spacing w:val="-29"/>
          <w:sz w:val="22"/>
          <w:szCs w:val="22"/>
          <w:lang w:val="pt-BR"/>
        </w:rPr>
        <w:t xml:space="preserve"> </w:t>
      </w:r>
      <w:r w:rsidR="00623603" w:rsidRPr="000F3E71">
        <w:rPr>
          <w:rFonts w:ascii="Times New Roman" w:hAnsi="Times New Roman"/>
          <w:sz w:val="22"/>
          <w:szCs w:val="22"/>
          <w:lang w:val="pt-BR"/>
        </w:rPr>
        <w:t>trabalho, à equipe do INMET por disponibilizar os dados meteorológicos necessários</w:t>
      </w:r>
      <w:r w:rsidR="00C914AF" w:rsidRPr="000F3E71">
        <w:rPr>
          <w:rFonts w:ascii="Times New Roman" w:hAnsi="Times New Roman"/>
          <w:sz w:val="22"/>
          <w:szCs w:val="22"/>
          <w:lang w:val="pt-BR"/>
        </w:rPr>
        <w:t xml:space="preserve">, ao </w:t>
      </w:r>
      <w:r w:rsidR="003C204E">
        <w:rPr>
          <w:rFonts w:ascii="Times New Roman" w:hAnsi="Times New Roman"/>
          <w:sz w:val="22"/>
          <w:szCs w:val="22"/>
          <w:lang w:val="pt-BR"/>
        </w:rPr>
        <w:t xml:space="preserve">Técnico Químico </w:t>
      </w:r>
      <w:r w:rsidR="00C914AF" w:rsidRPr="000F3E71">
        <w:rPr>
          <w:rFonts w:ascii="Times New Roman" w:hAnsi="Times New Roman"/>
          <w:sz w:val="22"/>
          <w:szCs w:val="22"/>
          <w:lang w:val="pt-BR"/>
        </w:rPr>
        <w:t xml:space="preserve">Ronaldo </w:t>
      </w:r>
      <w:proofErr w:type="spellStart"/>
      <w:r w:rsidR="003C204E">
        <w:rPr>
          <w:rFonts w:ascii="Times New Roman" w:hAnsi="Times New Roman"/>
          <w:sz w:val="22"/>
          <w:szCs w:val="22"/>
          <w:lang w:val="pt-BR"/>
        </w:rPr>
        <w:t>Torma</w:t>
      </w:r>
      <w:proofErr w:type="spellEnd"/>
      <w:r w:rsidR="003C204E">
        <w:rPr>
          <w:rFonts w:ascii="Times New Roman" w:hAnsi="Times New Roman"/>
          <w:sz w:val="22"/>
          <w:szCs w:val="22"/>
          <w:lang w:val="pt-BR"/>
        </w:rPr>
        <w:t xml:space="preserve"> </w:t>
      </w:r>
      <w:r w:rsidR="00C914AF" w:rsidRPr="000F3E71">
        <w:rPr>
          <w:rFonts w:ascii="Times New Roman" w:hAnsi="Times New Roman"/>
          <w:sz w:val="22"/>
          <w:szCs w:val="22"/>
          <w:lang w:val="pt-BR"/>
        </w:rPr>
        <w:t>Bernardo pel</w:t>
      </w:r>
      <w:r w:rsidR="00623603" w:rsidRPr="000F3E71">
        <w:rPr>
          <w:rFonts w:ascii="Times New Roman" w:hAnsi="Times New Roman"/>
          <w:sz w:val="22"/>
          <w:szCs w:val="22"/>
          <w:lang w:val="pt-BR"/>
        </w:rPr>
        <w:t>o ap</w:t>
      </w:r>
      <w:r w:rsidR="00C914AF" w:rsidRPr="000F3E71">
        <w:rPr>
          <w:rFonts w:ascii="Times New Roman" w:hAnsi="Times New Roman"/>
          <w:sz w:val="22"/>
          <w:szCs w:val="22"/>
          <w:lang w:val="pt-BR"/>
        </w:rPr>
        <w:t xml:space="preserve">oio nas análises em laboratório e indicação de </w:t>
      </w:r>
      <w:r w:rsidR="00623603" w:rsidRPr="000F3E71">
        <w:rPr>
          <w:rFonts w:ascii="Times New Roman" w:hAnsi="Times New Roman"/>
          <w:sz w:val="22"/>
          <w:szCs w:val="22"/>
          <w:lang w:val="pt-BR"/>
        </w:rPr>
        <w:t xml:space="preserve"> </w:t>
      </w:r>
      <w:r w:rsidR="00C914AF" w:rsidRPr="000F3E71">
        <w:rPr>
          <w:rFonts w:ascii="Times New Roman" w:hAnsi="Times New Roman"/>
          <w:sz w:val="22"/>
          <w:szCs w:val="22"/>
          <w:lang w:val="pt-BR"/>
        </w:rPr>
        <w:t xml:space="preserve">referências </w:t>
      </w:r>
      <w:r w:rsidR="00623603" w:rsidRPr="000F3E71">
        <w:rPr>
          <w:rFonts w:ascii="Times New Roman" w:hAnsi="Times New Roman"/>
          <w:sz w:val="22"/>
          <w:szCs w:val="22"/>
          <w:lang w:val="pt-BR"/>
        </w:rPr>
        <w:t>bibliográfi</w:t>
      </w:r>
      <w:r w:rsidR="00C914AF" w:rsidRPr="000F3E71">
        <w:rPr>
          <w:rFonts w:ascii="Times New Roman" w:hAnsi="Times New Roman"/>
          <w:sz w:val="22"/>
          <w:szCs w:val="22"/>
          <w:lang w:val="pt-BR"/>
        </w:rPr>
        <w:t>cas</w:t>
      </w:r>
      <w:r w:rsidR="00623603" w:rsidRPr="000F3E71">
        <w:rPr>
          <w:rFonts w:ascii="Times New Roman" w:hAnsi="Times New Roman"/>
          <w:sz w:val="22"/>
          <w:szCs w:val="22"/>
          <w:lang w:val="pt-BR"/>
        </w:rPr>
        <w:t>, ao Prof. Jefferson</w:t>
      </w:r>
      <w:r w:rsidR="00AF7091" w:rsidRPr="000F3E71">
        <w:rPr>
          <w:rFonts w:ascii="Times New Roman" w:hAnsi="Times New Roman"/>
          <w:sz w:val="22"/>
          <w:szCs w:val="22"/>
          <w:lang w:val="pt-BR"/>
        </w:rPr>
        <w:t xml:space="preserve"> </w:t>
      </w:r>
      <w:proofErr w:type="spellStart"/>
      <w:r w:rsidR="00AF7091" w:rsidRPr="000F3E71">
        <w:rPr>
          <w:rFonts w:ascii="Times New Roman" w:hAnsi="Times New Roman"/>
          <w:sz w:val="22"/>
          <w:szCs w:val="22"/>
          <w:lang w:val="pt-BR"/>
        </w:rPr>
        <w:t>Cardia</w:t>
      </w:r>
      <w:proofErr w:type="spellEnd"/>
      <w:r w:rsidR="00AF7091" w:rsidRPr="000F3E71">
        <w:rPr>
          <w:rFonts w:ascii="Times New Roman" w:hAnsi="Times New Roman"/>
          <w:sz w:val="22"/>
          <w:szCs w:val="22"/>
          <w:lang w:val="pt-BR"/>
        </w:rPr>
        <w:t xml:space="preserve"> Simões</w:t>
      </w:r>
      <w:r w:rsidR="00623603" w:rsidRPr="000F3E71">
        <w:rPr>
          <w:rFonts w:ascii="Times New Roman" w:hAnsi="Times New Roman"/>
          <w:sz w:val="22"/>
          <w:szCs w:val="22"/>
          <w:lang w:val="pt-BR"/>
        </w:rPr>
        <w:t xml:space="preserve"> e ao Centro Polar e Climático pela infraestrutura disponibilizada para a execução deste trabalho, ao professor, Rafael Ribeiro, pela dedicação </w:t>
      </w:r>
      <w:r w:rsidR="00C914AF" w:rsidRPr="000F3E71">
        <w:rPr>
          <w:rFonts w:ascii="Times New Roman" w:hAnsi="Times New Roman"/>
          <w:sz w:val="22"/>
          <w:szCs w:val="22"/>
          <w:lang w:val="pt-BR"/>
        </w:rPr>
        <w:t xml:space="preserve">e suporte </w:t>
      </w:r>
      <w:r w:rsidR="00623603" w:rsidRPr="000F3E71">
        <w:rPr>
          <w:rFonts w:ascii="Times New Roman" w:hAnsi="Times New Roman"/>
          <w:sz w:val="22"/>
          <w:szCs w:val="22"/>
          <w:lang w:val="pt-BR"/>
        </w:rPr>
        <w:t xml:space="preserve">durante a execução deste trabalho, ao professor Francisco </w:t>
      </w:r>
      <w:r w:rsidR="003C204E">
        <w:rPr>
          <w:rFonts w:ascii="Times New Roman" w:hAnsi="Times New Roman"/>
          <w:sz w:val="22"/>
          <w:szCs w:val="22"/>
          <w:lang w:val="pt-BR"/>
        </w:rPr>
        <w:t xml:space="preserve">Eliseu </w:t>
      </w:r>
      <w:r w:rsidR="00623603" w:rsidRPr="000F3E71">
        <w:rPr>
          <w:rFonts w:ascii="Times New Roman" w:hAnsi="Times New Roman"/>
          <w:sz w:val="22"/>
          <w:szCs w:val="22"/>
          <w:lang w:val="pt-BR"/>
        </w:rPr>
        <w:t>Aquino, pelo</w:t>
      </w:r>
      <w:r w:rsidR="00C914AF" w:rsidRPr="000F3E71">
        <w:rPr>
          <w:rFonts w:ascii="Times New Roman" w:hAnsi="Times New Roman"/>
          <w:sz w:val="22"/>
          <w:szCs w:val="22"/>
          <w:lang w:val="pt-BR"/>
        </w:rPr>
        <w:t xml:space="preserve"> incentivo,</w:t>
      </w:r>
      <w:r w:rsidR="00623603" w:rsidRPr="000F3E71">
        <w:rPr>
          <w:rFonts w:ascii="Times New Roman" w:hAnsi="Times New Roman"/>
          <w:sz w:val="22"/>
          <w:szCs w:val="22"/>
          <w:lang w:val="pt-BR"/>
        </w:rPr>
        <w:t xml:space="preserve"> apoio e bibliografia indicada para a execução deste</w:t>
      </w:r>
      <w:r w:rsidR="00623603" w:rsidRPr="000F3E71">
        <w:rPr>
          <w:rFonts w:ascii="Times New Roman" w:hAnsi="Times New Roman"/>
          <w:spacing w:val="-18"/>
          <w:sz w:val="22"/>
          <w:szCs w:val="22"/>
          <w:lang w:val="pt-BR"/>
        </w:rPr>
        <w:t xml:space="preserve"> </w:t>
      </w:r>
      <w:r w:rsidR="00623603" w:rsidRPr="000F3E71">
        <w:rPr>
          <w:rFonts w:ascii="Times New Roman" w:hAnsi="Times New Roman"/>
          <w:sz w:val="22"/>
          <w:szCs w:val="22"/>
          <w:lang w:val="pt-BR"/>
        </w:rPr>
        <w:t>trabalho e à UFRGS pela oportunidade de usufruir de um ensino de excelência.</w:t>
      </w:r>
    </w:p>
    <w:p w14:paraId="7C8E03F2" w14:textId="77777777" w:rsidR="003C204E" w:rsidRDefault="003C204E" w:rsidP="008405F5">
      <w:pPr>
        <w:spacing w:after="120" w:line="360" w:lineRule="auto"/>
        <w:jc w:val="both"/>
        <w:rPr>
          <w:rFonts w:ascii="Times New Roman" w:hAnsi="Times New Roman"/>
          <w:sz w:val="22"/>
          <w:szCs w:val="22"/>
          <w:lang w:val="pt-BR"/>
        </w:rPr>
      </w:pPr>
    </w:p>
    <w:p w14:paraId="6F3A5AAA" w14:textId="77777777" w:rsidR="003C204E" w:rsidRPr="000F3E71" w:rsidRDefault="003C204E" w:rsidP="008405F5">
      <w:pPr>
        <w:spacing w:after="120" w:line="360" w:lineRule="auto"/>
        <w:jc w:val="both"/>
        <w:rPr>
          <w:rFonts w:ascii="Times New Roman" w:hAnsi="Times New Roman"/>
          <w:sz w:val="22"/>
          <w:szCs w:val="22"/>
          <w:lang w:val="pt-BR"/>
        </w:rPr>
      </w:pPr>
    </w:p>
    <w:p w14:paraId="08B28CC2" w14:textId="2EF862D2" w:rsidR="00623603" w:rsidRPr="00227118" w:rsidRDefault="00227118" w:rsidP="008405F5">
      <w:pPr>
        <w:numPr>
          <w:ilvl w:val="0"/>
          <w:numId w:val="5"/>
        </w:numPr>
        <w:tabs>
          <w:tab w:val="left" w:pos="284"/>
        </w:tabs>
        <w:spacing w:before="480" w:after="240"/>
        <w:ind w:left="0" w:firstLine="0"/>
        <w:rPr>
          <w:b/>
          <w:sz w:val="22"/>
          <w:szCs w:val="22"/>
          <w:lang w:val="pt-BR"/>
        </w:rPr>
      </w:pPr>
      <w:r w:rsidRPr="00227118">
        <w:rPr>
          <w:b/>
          <w:sz w:val="22"/>
          <w:szCs w:val="22"/>
          <w:lang w:val="pt-BR"/>
        </w:rPr>
        <w:lastRenderedPageBreak/>
        <w:t>Bibliografia</w:t>
      </w:r>
    </w:p>
    <w:p w14:paraId="468F5AA8" w14:textId="71CAA3E1" w:rsidR="00623603" w:rsidRDefault="00623603" w:rsidP="008405F5">
      <w:pPr>
        <w:widowControl w:val="0"/>
        <w:autoSpaceDE w:val="0"/>
        <w:autoSpaceDN w:val="0"/>
        <w:adjustRightInd w:val="0"/>
        <w:spacing w:after="120"/>
        <w:jc w:val="both"/>
        <w:rPr>
          <w:rFonts w:ascii="Times New Roman" w:hAnsi="Times New Roman"/>
          <w:sz w:val="20"/>
        </w:rPr>
      </w:pPr>
      <w:r w:rsidRPr="00A855B3">
        <w:rPr>
          <w:rFonts w:ascii="Times New Roman" w:hAnsi="Times New Roman"/>
          <w:sz w:val="20"/>
        </w:rPr>
        <w:t xml:space="preserve">DANSGAARD, W. Stable isotopes in precipitation. </w:t>
      </w:r>
      <w:proofErr w:type="spellStart"/>
      <w:r w:rsidRPr="00A855B3">
        <w:rPr>
          <w:rFonts w:ascii="Times New Roman" w:hAnsi="Times New Roman"/>
          <w:b/>
          <w:bCs/>
          <w:sz w:val="20"/>
        </w:rPr>
        <w:t>Tellus</w:t>
      </w:r>
      <w:proofErr w:type="spellEnd"/>
      <w:r w:rsidRPr="00A855B3">
        <w:rPr>
          <w:rFonts w:ascii="Times New Roman" w:hAnsi="Times New Roman"/>
          <w:b/>
          <w:bCs/>
          <w:sz w:val="20"/>
        </w:rPr>
        <w:t xml:space="preserve"> 16</w:t>
      </w:r>
      <w:r w:rsidR="003D22C8">
        <w:rPr>
          <w:rFonts w:ascii="Times New Roman" w:hAnsi="Times New Roman"/>
          <w:sz w:val="20"/>
        </w:rPr>
        <w:t>,</w:t>
      </w:r>
      <w:r w:rsidR="003C204E">
        <w:rPr>
          <w:rFonts w:ascii="Times New Roman" w:hAnsi="Times New Roman"/>
          <w:sz w:val="20"/>
        </w:rPr>
        <w:t xml:space="preserve"> 1964, p</w:t>
      </w:r>
      <w:r w:rsidRPr="00A855B3">
        <w:rPr>
          <w:rFonts w:ascii="Times New Roman" w:hAnsi="Times New Roman"/>
          <w:sz w:val="20"/>
        </w:rPr>
        <w:t>. 436-468</w:t>
      </w:r>
      <w:r w:rsidR="00C40FBF">
        <w:rPr>
          <w:rFonts w:ascii="Times New Roman" w:hAnsi="Times New Roman"/>
          <w:sz w:val="20"/>
        </w:rPr>
        <w:t>.</w:t>
      </w:r>
    </w:p>
    <w:p w14:paraId="0EFBECB4" w14:textId="66A955FB" w:rsidR="002F2A2C" w:rsidRPr="00340DD4" w:rsidRDefault="00C30ED9" w:rsidP="002F2A2C">
      <w:pPr>
        <w:widowControl w:val="0"/>
        <w:autoSpaceDE w:val="0"/>
        <w:autoSpaceDN w:val="0"/>
        <w:adjustRightInd w:val="0"/>
        <w:spacing w:after="120"/>
        <w:jc w:val="both"/>
        <w:rPr>
          <w:rFonts w:ascii="Times New Roman" w:hAnsi="Times New Roman"/>
          <w:sz w:val="20"/>
          <w:lang w:val="pt-BR"/>
        </w:rPr>
      </w:pPr>
      <w:r w:rsidRPr="00340DD4">
        <w:rPr>
          <w:rFonts w:ascii="Times New Roman" w:hAnsi="Times New Roman"/>
          <w:sz w:val="20"/>
          <w:lang w:val="pt-BR"/>
        </w:rPr>
        <w:t>GAN, M.</w:t>
      </w:r>
      <w:r w:rsidR="002F2A2C" w:rsidRPr="00340DD4">
        <w:rPr>
          <w:rFonts w:ascii="Times New Roman" w:hAnsi="Times New Roman"/>
          <w:sz w:val="20"/>
          <w:lang w:val="pt-BR"/>
        </w:rPr>
        <w:t xml:space="preserve">A., RODRIGUES, L.R. e Rao V.B. Monção na América do Sul. In: </w:t>
      </w:r>
      <w:r w:rsidR="002F2A2C" w:rsidRPr="00CC5859">
        <w:rPr>
          <w:rFonts w:ascii="Times New Roman" w:hAnsi="Times New Roman"/>
          <w:sz w:val="20"/>
          <w:lang w:val="pt-BR"/>
        </w:rPr>
        <w:t xml:space="preserve">CAVALCANTI I.F.A., </w:t>
      </w:r>
      <w:r w:rsidR="005C26FD">
        <w:rPr>
          <w:rFonts w:ascii="Times New Roman" w:hAnsi="Times New Roman"/>
          <w:sz w:val="20"/>
          <w:lang w:val="pt-BR"/>
        </w:rPr>
        <w:t>FERREIRA, N.J., SILVA, M.G.A.J. e</w:t>
      </w:r>
      <w:r w:rsidR="002F2A2C" w:rsidRPr="00CC5859">
        <w:rPr>
          <w:rFonts w:ascii="Times New Roman" w:hAnsi="Times New Roman"/>
          <w:sz w:val="20"/>
          <w:lang w:val="pt-BR"/>
        </w:rPr>
        <w:t xml:space="preserve"> DIAS, M.A.F. </w:t>
      </w:r>
      <w:r w:rsidR="002F2A2C" w:rsidRPr="00CC5859">
        <w:rPr>
          <w:rFonts w:ascii="Times New Roman" w:hAnsi="Times New Roman"/>
          <w:b/>
          <w:sz w:val="20"/>
          <w:lang w:val="pt-BR"/>
        </w:rPr>
        <w:t>Tempo e clima no Brasil</w:t>
      </w:r>
      <w:r w:rsidR="002F2A2C" w:rsidRPr="00CC5859">
        <w:rPr>
          <w:rFonts w:ascii="Times New Roman" w:hAnsi="Times New Roman"/>
          <w:sz w:val="20"/>
          <w:lang w:val="pt-BR"/>
        </w:rPr>
        <w:t xml:space="preserve">. </w:t>
      </w:r>
      <w:r w:rsidR="002F2A2C" w:rsidRPr="00340DD4">
        <w:rPr>
          <w:rFonts w:ascii="Times New Roman" w:hAnsi="Times New Roman"/>
          <w:sz w:val="20"/>
          <w:lang w:val="pt-BR"/>
        </w:rPr>
        <w:t xml:space="preserve">São Paulo: Oficina de textos, 2009, p. </w:t>
      </w:r>
      <w:r w:rsidR="00FD7728" w:rsidRPr="00340DD4">
        <w:rPr>
          <w:rFonts w:ascii="Times New Roman" w:hAnsi="Times New Roman"/>
          <w:sz w:val="20"/>
          <w:lang w:val="pt-BR"/>
        </w:rPr>
        <w:t>297-</w:t>
      </w:r>
      <w:r w:rsidR="00374CA6" w:rsidRPr="00340DD4">
        <w:rPr>
          <w:rFonts w:ascii="Times New Roman" w:hAnsi="Times New Roman"/>
          <w:sz w:val="20"/>
          <w:lang w:val="pt-BR"/>
        </w:rPr>
        <w:t>317</w:t>
      </w:r>
      <w:r w:rsidR="002F2A2C" w:rsidRPr="00340DD4">
        <w:rPr>
          <w:rFonts w:ascii="Times New Roman" w:hAnsi="Times New Roman"/>
          <w:sz w:val="20"/>
          <w:lang w:val="pt-BR"/>
        </w:rPr>
        <w:t>.</w:t>
      </w:r>
    </w:p>
    <w:p w14:paraId="7F944CA9" w14:textId="6B497803" w:rsidR="00623603" w:rsidRPr="00A855B3" w:rsidRDefault="00623603" w:rsidP="008405F5">
      <w:pPr>
        <w:widowControl w:val="0"/>
        <w:autoSpaceDE w:val="0"/>
        <w:autoSpaceDN w:val="0"/>
        <w:adjustRightInd w:val="0"/>
        <w:spacing w:after="120"/>
        <w:jc w:val="both"/>
        <w:rPr>
          <w:rFonts w:ascii="Times New Roman" w:hAnsi="Times New Roman"/>
          <w:sz w:val="20"/>
        </w:rPr>
      </w:pPr>
      <w:r w:rsidRPr="00340DD4">
        <w:rPr>
          <w:rFonts w:ascii="Times New Roman" w:hAnsi="Times New Roman"/>
          <w:sz w:val="20"/>
          <w:lang w:val="pt-BR"/>
        </w:rPr>
        <w:t xml:space="preserve">GROOTES P.M., STUIVER M., THOMPSON L.G. e MOSLEY-THOMPSON E. </w:t>
      </w:r>
      <w:proofErr w:type="spellStart"/>
      <w:r w:rsidRPr="00340DD4">
        <w:rPr>
          <w:rFonts w:ascii="Times New Roman" w:hAnsi="Times New Roman"/>
          <w:bCs/>
          <w:sz w:val="20"/>
          <w:lang w:val="pt-BR"/>
        </w:rPr>
        <w:t>Oxygen</w:t>
      </w:r>
      <w:proofErr w:type="spellEnd"/>
      <w:r w:rsidRPr="00340DD4">
        <w:rPr>
          <w:rFonts w:ascii="Times New Roman" w:hAnsi="Times New Roman"/>
          <w:bCs/>
          <w:sz w:val="20"/>
          <w:lang w:val="pt-BR"/>
        </w:rPr>
        <w:t xml:space="preserve"> </w:t>
      </w:r>
      <w:proofErr w:type="spellStart"/>
      <w:r w:rsidRPr="00340DD4">
        <w:rPr>
          <w:rFonts w:ascii="Times New Roman" w:hAnsi="Times New Roman"/>
          <w:bCs/>
          <w:sz w:val="20"/>
          <w:lang w:val="pt-BR"/>
        </w:rPr>
        <w:t>isotope</w:t>
      </w:r>
      <w:proofErr w:type="spellEnd"/>
      <w:r w:rsidRPr="00340DD4">
        <w:rPr>
          <w:rFonts w:ascii="Times New Roman" w:hAnsi="Times New Roman"/>
          <w:bCs/>
          <w:sz w:val="20"/>
          <w:lang w:val="pt-BR"/>
        </w:rPr>
        <w:t xml:space="preserve"> </w:t>
      </w:r>
      <w:proofErr w:type="spellStart"/>
      <w:r w:rsidRPr="00340DD4">
        <w:rPr>
          <w:rFonts w:ascii="Times New Roman" w:hAnsi="Times New Roman"/>
          <w:bCs/>
          <w:sz w:val="20"/>
          <w:lang w:val="pt-BR"/>
        </w:rPr>
        <w:t>changes</w:t>
      </w:r>
      <w:proofErr w:type="spellEnd"/>
      <w:r w:rsidRPr="00340DD4">
        <w:rPr>
          <w:rFonts w:ascii="Times New Roman" w:hAnsi="Times New Roman"/>
          <w:bCs/>
          <w:sz w:val="20"/>
          <w:lang w:val="pt-BR"/>
        </w:rPr>
        <w:t xml:space="preserve"> in tropical ice, </w:t>
      </w:r>
      <w:proofErr w:type="spellStart"/>
      <w:r w:rsidRPr="00340DD4">
        <w:rPr>
          <w:rFonts w:ascii="Times New Roman" w:hAnsi="Times New Roman"/>
          <w:bCs/>
          <w:sz w:val="20"/>
          <w:lang w:val="pt-BR"/>
        </w:rPr>
        <w:t>Quelccaya</w:t>
      </w:r>
      <w:proofErr w:type="spellEnd"/>
      <w:r w:rsidRPr="00340DD4">
        <w:rPr>
          <w:rFonts w:ascii="Times New Roman" w:hAnsi="Times New Roman"/>
          <w:bCs/>
          <w:sz w:val="20"/>
          <w:lang w:val="pt-BR"/>
        </w:rPr>
        <w:t>, Peru</w:t>
      </w:r>
      <w:r w:rsidRPr="00340DD4">
        <w:rPr>
          <w:rFonts w:ascii="Times New Roman" w:hAnsi="Times New Roman"/>
          <w:sz w:val="20"/>
          <w:lang w:val="pt-BR"/>
        </w:rPr>
        <w:t>.</w:t>
      </w:r>
      <w:r w:rsidRPr="00340DD4">
        <w:rPr>
          <w:rFonts w:ascii="Times New Roman" w:hAnsi="Times New Roman"/>
          <w:b/>
          <w:bCs/>
          <w:sz w:val="20"/>
          <w:lang w:val="pt-BR"/>
        </w:rPr>
        <w:t xml:space="preserve"> </w:t>
      </w:r>
      <w:r w:rsidRPr="00A855B3">
        <w:rPr>
          <w:rFonts w:ascii="Times New Roman" w:hAnsi="Times New Roman"/>
          <w:b/>
          <w:i/>
          <w:iCs/>
          <w:sz w:val="20"/>
        </w:rPr>
        <w:t xml:space="preserve">Journal of Geophysical Research n. </w:t>
      </w:r>
      <w:r w:rsidRPr="00A855B3">
        <w:rPr>
          <w:rFonts w:ascii="Times New Roman" w:hAnsi="Times New Roman"/>
          <w:b/>
          <w:bCs/>
          <w:sz w:val="20"/>
        </w:rPr>
        <w:t>94</w:t>
      </w:r>
      <w:r w:rsidRPr="00A855B3">
        <w:rPr>
          <w:rFonts w:ascii="Times New Roman" w:hAnsi="Times New Roman"/>
          <w:sz w:val="20"/>
        </w:rPr>
        <w:t xml:space="preserve">, </w:t>
      </w:r>
      <w:r w:rsidR="003C204E">
        <w:rPr>
          <w:rFonts w:ascii="Times New Roman" w:hAnsi="Times New Roman"/>
          <w:sz w:val="20"/>
        </w:rPr>
        <w:t xml:space="preserve">1989, </w:t>
      </w:r>
      <w:r w:rsidRPr="00A855B3">
        <w:rPr>
          <w:rFonts w:ascii="Times New Roman" w:hAnsi="Times New Roman"/>
          <w:sz w:val="20"/>
        </w:rPr>
        <w:t>p. 1187–1194.</w:t>
      </w:r>
    </w:p>
    <w:p w14:paraId="05D07C9B" w14:textId="2FB1820D" w:rsidR="00623603" w:rsidRPr="00340DD4" w:rsidRDefault="00623603" w:rsidP="008405F5">
      <w:pPr>
        <w:widowControl w:val="0"/>
        <w:overflowPunct w:val="0"/>
        <w:autoSpaceDE w:val="0"/>
        <w:autoSpaceDN w:val="0"/>
        <w:adjustRightInd w:val="0"/>
        <w:spacing w:after="120"/>
        <w:jc w:val="both"/>
        <w:rPr>
          <w:rFonts w:ascii="Times New Roman" w:hAnsi="Times New Roman"/>
          <w:sz w:val="20"/>
          <w:lang w:val="pt-BR"/>
        </w:rPr>
      </w:pPr>
      <w:bookmarkStart w:id="14" w:name="page65"/>
      <w:bookmarkEnd w:id="14"/>
      <w:r w:rsidRPr="00A855B3">
        <w:rPr>
          <w:rFonts w:ascii="Times New Roman" w:hAnsi="Times New Roman"/>
          <w:sz w:val="20"/>
        </w:rPr>
        <w:t xml:space="preserve">HENDERSON </w:t>
      </w:r>
      <w:r w:rsidR="005C26FD">
        <w:rPr>
          <w:rFonts w:ascii="Times New Roman" w:hAnsi="Times New Roman"/>
          <w:sz w:val="20"/>
        </w:rPr>
        <w:t>K., THOMPSON L. e</w:t>
      </w:r>
      <w:r w:rsidR="00BE18A8">
        <w:rPr>
          <w:rFonts w:ascii="Times New Roman" w:hAnsi="Times New Roman"/>
          <w:sz w:val="20"/>
        </w:rPr>
        <w:t xml:space="preserve"> LIN P-N. </w:t>
      </w:r>
      <w:r w:rsidRPr="00A855B3">
        <w:rPr>
          <w:rFonts w:ascii="Times New Roman" w:hAnsi="Times New Roman"/>
          <w:sz w:val="20"/>
        </w:rPr>
        <w:t xml:space="preserve">The recording of El Niño in ice core </w:t>
      </w:r>
      <w:r w:rsidRPr="000F3E71">
        <w:rPr>
          <w:rFonts w:ascii="Times New Roman" w:hAnsi="Times New Roman"/>
          <w:sz w:val="20"/>
          <w:lang w:val="pt-BR"/>
        </w:rPr>
        <w:t>δ</w:t>
      </w:r>
      <w:r w:rsidRPr="00A855B3">
        <w:rPr>
          <w:rFonts w:ascii="Times New Roman" w:hAnsi="Times New Roman"/>
          <w:sz w:val="20"/>
          <w:vertAlign w:val="superscript"/>
        </w:rPr>
        <w:t>18</w:t>
      </w:r>
      <w:r w:rsidRPr="00A855B3">
        <w:rPr>
          <w:rFonts w:ascii="Times New Roman" w:hAnsi="Times New Roman"/>
          <w:sz w:val="20"/>
        </w:rPr>
        <w:t xml:space="preserve">O records from </w:t>
      </w:r>
      <w:proofErr w:type="spellStart"/>
      <w:r w:rsidRPr="00A855B3">
        <w:rPr>
          <w:rFonts w:ascii="Times New Roman" w:hAnsi="Times New Roman"/>
          <w:sz w:val="20"/>
        </w:rPr>
        <w:t>Nevado</w:t>
      </w:r>
      <w:proofErr w:type="spellEnd"/>
      <w:r w:rsidRPr="00A855B3">
        <w:rPr>
          <w:rFonts w:ascii="Times New Roman" w:hAnsi="Times New Roman"/>
          <w:sz w:val="20"/>
        </w:rPr>
        <w:t xml:space="preserve"> </w:t>
      </w:r>
      <w:proofErr w:type="spellStart"/>
      <w:r w:rsidRPr="00A855B3">
        <w:rPr>
          <w:rFonts w:ascii="Times New Roman" w:hAnsi="Times New Roman"/>
          <w:sz w:val="20"/>
        </w:rPr>
        <w:t>Huascarán</w:t>
      </w:r>
      <w:proofErr w:type="spellEnd"/>
      <w:r w:rsidRPr="00A855B3">
        <w:rPr>
          <w:rFonts w:ascii="Times New Roman" w:hAnsi="Times New Roman"/>
          <w:sz w:val="20"/>
        </w:rPr>
        <w:t xml:space="preserve">, Peru. </w:t>
      </w:r>
      <w:proofErr w:type="spellStart"/>
      <w:r w:rsidRPr="00340DD4">
        <w:rPr>
          <w:rFonts w:ascii="Times New Roman" w:hAnsi="Times New Roman"/>
          <w:b/>
          <w:bCs/>
          <w:sz w:val="20"/>
          <w:lang w:val="pt-BR"/>
        </w:rPr>
        <w:t>Journal</w:t>
      </w:r>
      <w:proofErr w:type="spellEnd"/>
      <w:r w:rsidRPr="00340DD4">
        <w:rPr>
          <w:rFonts w:ascii="Times New Roman" w:hAnsi="Times New Roman"/>
          <w:b/>
          <w:bCs/>
          <w:sz w:val="20"/>
          <w:lang w:val="pt-BR"/>
        </w:rPr>
        <w:t xml:space="preserve"> </w:t>
      </w:r>
      <w:proofErr w:type="spellStart"/>
      <w:r w:rsidRPr="00340DD4">
        <w:rPr>
          <w:rFonts w:ascii="Times New Roman" w:hAnsi="Times New Roman"/>
          <w:b/>
          <w:bCs/>
          <w:sz w:val="20"/>
          <w:lang w:val="pt-BR"/>
        </w:rPr>
        <w:t>of</w:t>
      </w:r>
      <w:proofErr w:type="spellEnd"/>
      <w:r w:rsidRPr="00340DD4">
        <w:rPr>
          <w:rFonts w:ascii="Times New Roman" w:hAnsi="Times New Roman"/>
          <w:b/>
          <w:bCs/>
          <w:sz w:val="20"/>
          <w:lang w:val="pt-BR"/>
        </w:rPr>
        <w:t xml:space="preserve"> </w:t>
      </w:r>
      <w:proofErr w:type="spellStart"/>
      <w:r w:rsidRPr="00340DD4">
        <w:rPr>
          <w:rFonts w:ascii="Times New Roman" w:hAnsi="Times New Roman"/>
          <w:b/>
          <w:bCs/>
          <w:sz w:val="20"/>
          <w:lang w:val="pt-BR"/>
        </w:rPr>
        <w:t>Geophysical</w:t>
      </w:r>
      <w:proofErr w:type="spellEnd"/>
      <w:r w:rsidRPr="00340DD4">
        <w:rPr>
          <w:rFonts w:ascii="Times New Roman" w:hAnsi="Times New Roman"/>
          <w:sz w:val="20"/>
          <w:lang w:val="pt-BR"/>
        </w:rPr>
        <w:t xml:space="preserve"> </w:t>
      </w:r>
      <w:proofErr w:type="spellStart"/>
      <w:r w:rsidRPr="00340DD4">
        <w:rPr>
          <w:rFonts w:ascii="Times New Roman" w:hAnsi="Times New Roman"/>
          <w:b/>
          <w:bCs/>
          <w:sz w:val="20"/>
          <w:lang w:val="pt-BR"/>
        </w:rPr>
        <w:t>Research</w:t>
      </w:r>
      <w:proofErr w:type="spellEnd"/>
      <w:r w:rsidRPr="00340DD4">
        <w:rPr>
          <w:rFonts w:ascii="Times New Roman" w:hAnsi="Times New Roman"/>
          <w:b/>
          <w:bCs/>
          <w:sz w:val="20"/>
          <w:lang w:val="pt-BR"/>
        </w:rPr>
        <w:t xml:space="preserve">. </w:t>
      </w:r>
      <w:r w:rsidR="00BE18A8" w:rsidRPr="00340DD4">
        <w:rPr>
          <w:rFonts w:ascii="Times New Roman" w:hAnsi="Times New Roman"/>
          <w:sz w:val="20"/>
          <w:lang w:val="pt-BR"/>
        </w:rPr>
        <w:t>v. 104,</w:t>
      </w:r>
      <w:r w:rsidRPr="00340DD4">
        <w:rPr>
          <w:rFonts w:ascii="Times New Roman" w:hAnsi="Times New Roman"/>
          <w:sz w:val="20"/>
          <w:lang w:val="pt-BR"/>
        </w:rPr>
        <w:t xml:space="preserve"> </w:t>
      </w:r>
      <w:r w:rsidR="00BE18A8" w:rsidRPr="00340DD4">
        <w:rPr>
          <w:rFonts w:ascii="Times New Roman" w:hAnsi="Times New Roman"/>
          <w:sz w:val="20"/>
          <w:lang w:val="pt-BR"/>
        </w:rPr>
        <w:t xml:space="preserve">1999, </w:t>
      </w:r>
      <w:r w:rsidR="00FD7728" w:rsidRPr="00340DD4">
        <w:rPr>
          <w:rFonts w:ascii="Times New Roman" w:hAnsi="Times New Roman"/>
          <w:sz w:val="20"/>
          <w:lang w:val="pt-BR"/>
        </w:rPr>
        <w:t>p. 31053-31</w:t>
      </w:r>
      <w:r w:rsidRPr="00340DD4">
        <w:rPr>
          <w:rFonts w:ascii="Times New Roman" w:hAnsi="Times New Roman"/>
          <w:sz w:val="20"/>
          <w:lang w:val="pt-BR"/>
        </w:rPr>
        <w:t>066.</w:t>
      </w:r>
    </w:p>
    <w:p w14:paraId="4D5B5D6A" w14:textId="1D6AFA89" w:rsidR="00923F08" w:rsidRPr="000F3E71" w:rsidRDefault="00623603" w:rsidP="008405F5">
      <w:pPr>
        <w:widowControl w:val="0"/>
        <w:overflowPunct w:val="0"/>
        <w:autoSpaceDE w:val="0"/>
        <w:autoSpaceDN w:val="0"/>
        <w:adjustRightInd w:val="0"/>
        <w:spacing w:after="120"/>
        <w:jc w:val="both"/>
        <w:rPr>
          <w:rFonts w:ascii="Times New Roman" w:hAnsi="Times New Roman"/>
          <w:sz w:val="20"/>
          <w:lang w:val="pt-BR"/>
        </w:rPr>
      </w:pPr>
      <w:r w:rsidRPr="00340DD4">
        <w:rPr>
          <w:rFonts w:ascii="Times New Roman" w:hAnsi="Times New Roman"/>
          <w:sz w:val="20"/>
          <w:lang w:val="pt-BR"/>
        </w:rPr>
        <w:t>LEOPOLDO, P.,</w:t>
      </w:r>
      <w:r w:rsidR="00BE18A8" w:rsidRPr="00340DD4">
        <w:rPr>
          <w:rFonts w:ascii="Times New Roman" w:hAnsi="Times New Roman"/>
          <w:sz w:val="20"/>
          <w:lang w:val="pt-BR"/>
        </w:rPr>
        <w:t xml:space="preserve"> FRANKEN, W. e SALATI, E. </w:t>
      </w:r>
      <w:r w:rsidRPr="000F3E71">
        <w:rPr>
          <w:rFonts w:ascii="Times New Roman" w:hAnsi="Times New Roman"/>
          <w:sz w:val="20"/>
          <w:lang w:val="pt-BR"/>
        </w:rPr>
        <w:t xml:space="preserve">Balanço hídrico de pequena bacia hidrográfica em floresta </w:t>
      </w:r>
    </w:p>
    <w:p w14:paraId="4C7E3181" w14:textId="4ACD1FFB" w:rsidR="00623603" w:rsidRPr="000F3E71" w:rsidRDefault="00623603" w:rsidP="008405F5">
      <w:pPr>
        <w:widowControl w:val="0"/>
        <w:overflowPunct w:val="0"/>
        <w:autoSpaceDE w:val="0"/>
        <w:autoSpaceDN w:val="0"/>
        <w:adjustRightInd w:val="0"/>
        <w:spacing w:after="120"/>
        <w:jc w:val="both"/>
        <w:rPr>
          <w:rFonts w:ascii="Times New Roman" w:hAnsi="Times New Roman"/>
          <w:sz w:val="20"/>
          <w:lang w:val="pt-BR"/>
        </w:rPr>
      </w:pPr>
      <w:r w:rsidRPr="000F3E71">
        <w:rPr>
          <w:rFonts w:ascii="Times New Roman" w:hAnsi="Times New Roman"/>
          <w:sz w:val="20"/>
          <w:lang w:val="pt-BR"/>
        </w:rPr>
        <w:t xml:space="preserve">amazônica de terra firma. </w:t>
      </w:r>
      <w:r w:rsidRPr="000F3E71">
        <w:rPr>
          <w:rFonts w:ascii="Times New Roman" w:hAnsi="Times New Roman"/>
          <w:b/>
          <w:bCs/>
          <w:sz w:val="20"/>
          <w:lang w:val="pt-BR"/>
        </w:rPr>
        <w:t>Acta</w:t>
      </w:r>
      <w:r w:rsidRPr="000F3E71">
        <w:rPr>
          <w:rFonts w:ascii="Times New Roman" w:hAnsi="Times New Roman"/>
          <w:sz w:val="20"/>
          <w:lang w:val="pt-BR"/>
        </w:rPr>
        <w:t xml:space="preserve"> </w:t>
      </w:r>
      <w:proofErr w:type="spellStart"/>
      <w:r w:rsidRPr="000F3E71">
        <w:rPr>
          <w:rFonts w:ascii="Times New Roman" w:hAnsi="Times New Roman"/>
          <w:b/>
          <w:bCs/>
          <w:sz w:val="20"/>
          <w:lang w:val="pt-BR"/>
        </w:rPr>
        <w:t>Amazonica</w:t>
      </w:r>
      <w:proofErr w:type="spellEnd"/>
      <w:r w:rsidR="00BE18A8">
        <w:rPr>
          <w:rFonts w:ascii="Times New Roman" w:hAnsi="Times New Roman"/>
          <w:sz w:val="20"/>
          <w:lang w:val="pt-BR"/>
        </w:rPr>
        <w:t>, v. 12, 1982,</w:t>
      </w:r>
      <w:r w:rsidRPr="000F3E71">
        <w:rPr>
          <w:rFonts w:ascii="Times New Roman" w:hAnsi="Times New Roman"/>
          <w:sz w:val="20"/>
          <w:lang w:val="pt-BR"/>
        </w:rPr>
        <w:t xml:space="preserve"> p. 333-337.</w:t>
      </w:r>
    </w:p>
    <w:p w14:paraId="03898A1A" w14:textId="40116C36" w:rsidR="00623603" w:rsidRPr="00A855B3" w:rsidRDefault="00623603" w:rsidP="008405F5">
      <w:pPr>
        <w:widowControl w:val="0"/>
        <w:overflowPunct w:val="0"/>
        <w:autoSpaceDE w:val="0"/>
        <w:autoSpaceDN w:val="0"/>
        <w:adjustRightInd w:val="0"/>
        <w:spacing w:after="120"/>
        <w:jc w:val="both"/>
        <w:rPr>
          <w:rFonts w:ascii="Times New Roman" w:hAnsi="Times New Roman"/>
          <w:sz w:val="20"/>
        </w:rPr>
      </w:pPr>
      <w:r w:rsidRPr="00A855B3">
        <w:rPr>
          <w:rFonts w:ascii="Times New Roman" w:hAnsi="Times New Roman"/>
          <w:sz w:val="20"/>
        </w:rPr>
        <w:t>LETTAU, H.</w:t>
      </w:r>
      <w:r w:rsidR="00BE18A8">
        <w:rPr>
          <w:rFonts w:ascii="Times New Roman" w:hAnsi="Times New Roman"/>
          <w:sz w:val="20"/>
        </w:rPr>
        <w:t xml:space="preserve">, LETTAU, K. e MOLION, L. </w:t>
      </w:r>
      <w:r w:rsidRPr="00A855B3">
        <w:rPr>
          <w:rFonts w:ascii="Times New Roman" w:hAnsi="Times New Roman"/>
          <w:sz w:val="20"/>
        </w:rPr>
        <w:t xml:space="preserve">Amazonia’s hydrologic cycle and the role of atmospheric recycling in assessing deforestation effects. </w:t>
      </w:r>
      <w:r w:rsidRPr="00A855B3">
        <w:rPr>
          <w:rFonts w:ascii="Times New Roman" w:hAnsi="Times New Roman"/>
          <w:b/>
          <w:bCs/>
          <w:sz w:val="20"/>
        </w:rPr>
        <w:t>Monthly</w:t>
      </w:r>
      <w:r w:rsidRPr="00A855B3">
        <w:rPr>
          <w:rFonts w:ascii="Times New Roman" w:hAnsi="Times New Roman"/>
          <w:sz w:val="20"/>
        </w:rPr>
        <w:t xml:space="preserve"> </w:t>
      </w:r>
      <w:r w:rsidRPr="00A855B3">
        <w:rPr>
          <w:rFonts w:ascii="Times New Roman" w:hAnsi="Times New Roman"/>
          <w:b/>
          <w:bCs/>
          <w:sz w:val="20"/>
        </w:rPr>
        <w:t xml:space="preserve">Weather </w:t>
      </w:r>
      <w:proofErr w:type="gramStart"/>
      <w:r w:rsidRPr="00A855B3">
        <w:rPr>
          <w:rFonts w:ascii="Times New Roman" w:hAnsi="Times New Roman"/>
          <w:b/>
          <w:bCs/>
          <w:sz w:val="20"/>
        </w:rPr>
        <w:t>Review</w:t>
      </w:r>
      <w:r w:rsidR="00BE18A8">
        <w:rPr>
          <w:rFonts w:ascii="Times New Roman" w:hAnsi="Times New Roman"/>
          <w:sz w:val="20"/>
        </w:rPr>
        <w:t>.,</w:t>
      </w:r>
      <w:proofErr w:type="gramEnd"/>
      <w:r w:rsidR="00BE18A8">
        <w:rPr>
          <w:rFonts w:ascii="Times New Roman" w:hAnsi="Times New Roman"/>
          <w:sz w:val="20"/>
        </w:rPr>
        <w:t xml:space="preserve"> v. 107, 1989, </w:t>
      </w:r>
      <w:r w:rsidRPr="00A855B3">
        <w:rPr>
          <w:rFonts w:ascii="Times New Roman" w:hAnsi="Times New Roman"/>
          <w:sz w:val="20"/>
        </w:rPr>
        <w:t>p 227-239.</w:t>
      </w:r>
    </w:p>
    <w:p w14:paraId="306CECF9" w14:textId="1C66338B" w:rsidR="00623603" w:rsidRPr="00A855B3" w:rsidRDefault="00BE18A8" w:rsidP="008405F5">
      <w:pPr>
        <w:widowControl w:val="0"/>
        <w:autoSpaceDE w:val="0"/>
        <w:autoSpaceDN w:val="0"/>
        <w:adjustRightInd w:val="0"/>
        <w:spacing w:after="120"/>
        <w:jc w:val="both"/>
        <w:rPr>
          <w:rFonts w:ascii="Times New Roman" w:hAnsi="Times New Roman"/>
          <w:sz w:val="20"/>
        </w:rPr>
      </w:pPr>
      <w:r>
        <w:rPr>
          <w:rFonts w:ascii="Times New Roman" w:hAnsi="Times New Roman"/>
          <w:sz w:val="20"/>
        </w:rPr>
        <w:t xml:space="preserve">MARENGO, J. </w:t>
      </w:r>
      <w:proofErr w:type="spellStart"/>
      <w:r w:rsidR="00623603" w:rsidRPr="00A855B3">
        <w:rPr>
          <w:rFonts w:ascii="Times New Roman" w:hAnsi="Times New Roman"/>
          <w:sz w:val="20"/>
        </w:rPr>
        <w:t>Interdecadal</w:t>
      </w:r>
      <w:proofErr w:type="spellEnd"/>
      <w:r w:rsidR="00623603" w:rsidRPr="00A855B3">
        <w:rPr>
          <w:rFonts w:ascii="Times New Roman" w:hAnsi="Times New Roman"/>
          <w:sz w:val="20"/>
        </w:rPr>
        <w:t xml:space="preserve"> variability and trends of rainfall across the Amazon Basin. </w:t>
      </w:r>
      <w:r w:rsidR="00623603" w:rsidRPr="00A855B3">
        <w:rPr>
          <w:rFonts w:ascii="Times New Roman" w:hAnsi="Times New Roman"/>
          <w:b/>
          <w:bCs/>
          <w:sz w:val="20"/>
        </w:rPr>
        <w:t>Theoretical and Applied Climatology</w:t>
      </w:r>
      <w:r w:rsidR="00623603" w:rsidRPr="00A855B3">
        <w:rPr>
          <w:rFonts w:ascii="Times New Roman" w:hAnsi="Times New Roman"/>
          <w:sz w:val="20"/>
        </w:rPr>
        <w:t>. V. 78</w:t>
      </w:r>
      <w:r w:rsidR="00FD7728">
        <w:rPr>
          <w:rFonts w:ascii="Times New Roman" w:hAnsi="Times New Roman"/>
          <w:sz w:val="20"/>
        </w:rPr>
        <w:t>, 2004,</w:t>
      </w:r>
      <w:r w:rsidR="00623603" w:rsidRPr="00A855B3">
        <w:rPr>
          <w:rFonts w:ascii="Times New Roman" w:hAnsi="Times New Roman"/>
          <w:sz w:val="20"/>
        </w:rPr>
        <w:t xml:space="preserve"> p. 79-96.</w:t>
      </w:r>
    </w:p>
    <w:p w14:paraId="7265C23E" w14:textId="09C56B18" w:rsidR="00623603" w:rsidRPr="00A855B3" w:rsidRDefault="00623603" w:rsidP="008405F5">
      <w:pPr>
        <w:widowControl w:val="0"/>
        <w:overflowPunct w:val="0"/>
        <w:autoSpaceDE w:val="0"/>
        <w:autoSpaceDN w:val="0"/>
        <w:adjustRightInd w:val="0"/>
        <w:spacing w:after="120"/>
        <w:jc w:val="both"/>
        <w:rPr>
          <w:rFonts w:ascii="Times New Roman" w:hAnsi="Times New Roman"/>
          <w:sz w:val="20"/>
        </w:rPr>
      </w:pPr>
      <w:r w:rsidRPr="00340DD4">
        <w:rPr>
          <w:rFonts w:ascii="Times New Roman" w:hAnsi="Times New Roman"/>
          <w:sz w:val="20"/>
        </w:rPr>
        <w:t>MARQUES, J., SANTOS, M.,</w:t>
      </w:r>
      <w:r w:rsidR="005C26FD" w:rsidRPr="00340DD4">
        <w:rPr>
          <w:rFonts w:ascii="Times New Roman" w:hAnsi="Times New Roman"/>
          <w:sz w:val="20"/>
        </w:rPr>
        <w:t xml:space="preserve"> VILLA NOVA, N. e</w:t>
      </w:r>
      <w:r w:rsidR="00BE18A8" w:rsidRPr="00340DD4">
        <w:rPr>
          <w:rFonts w:ascii="Times New Roman" w:hAnsi="Times New Roman"/>
          <w:sz w:val="20"/>
        </w:rPr>
        <w:t xml:space="preserve"> SALATI, E</w:t>
      </w:r>
      <w:r w:rsidRPr="00340DD4">
        <w:rPr>
          <w:rFonts w:ascii="Times New Roman" w:hAnsi="Times New Roman"/>
          <w:sz w:val="20"/>
        </w:rPr>
        <w:t xml:space="preserve">. </w:t>
      </w:r>
      <w:proofErr w:type="spellStart"/>
      <w:r w:rsidRPr="00A855B3">
        <w:rPr>
          <w:rFonts w:ascii="Times New Roman" w:hAnsi="Times New Roman"/>
          <w:sz w:val="20"/>
        </w:rPr>
        <w:t>Precipitable</w:t>
      </w:r>
      <w:proofErr w:type="spellEnd"/>
      <w:r w:rsidRPr="00A855B3">
        <w:rPr>
          <w:rFonts w:ascii="Times New Roman" w:hAnsi="Times New Roman"/>
          <w:sz w:val="20"/>
        </w:rPr>
        <w:t xml:space="preserve"> water and water vapor flux between Belen and Manaus, </w:t>
      </w:r>
      <w:proofErr w:type="spellStart"/>
      <w:r w:rsidRPr="00A855B3">
        <w:rPr>
          <w:rFonts w:ascii="Times New Roman" w:hAnsi="Times New Roman"/>
          <w:b/>
          <w:bCs/>
          <w:sz w:val="20"/>
        </w:rPr>
        <w:t>Acta</w:t>
      </w:r>
      <w:proofErr w:type="spellEnd"/>
      <w:r w:rsidRPr="00A855B3">
        <w:rPr>
          <w:rFonts w:ascii="Times New Roman" w:hAnsi="Times New Roman"/>
          <w:b/>
          <w:bCs/>
          <w:sz w:val="20"/>
        </w:rPr>
        <w:t xml:space="preserve"> </w:t>
      </w:r>
      <w:proofErr w:type="spellStart"/>
      <w:r w:rsidRPr="00A855B3">
        <w:rPr>
          <w:rFonts w:ascii="Times New Roman" w:hAnsi="Times New Roman"/>
          <w:b/>
          <w:bCs/>
          <w:sz w:val="20"/>
        </w:rPr>
        <w:t>Amazonica</w:t>
      </w:r>
      <w:proofErr w:type="spellEnd"/>
      <w:r w:rsidR="00BE18A8">
        <w:rPr>
          <w:rFonts w:ascii="Times New Roman" w:hAnsi="Times New Roman"/>
          <w:sz w:val="20"/>
        </w:rPr>
        <w:t xml:space="preserve">, v. 7, 1977, </w:t>
      </w:r>
      <w:r w:rsidRPr="00A855B3">
        <w:rPr>
          <w:rFonts w:ascii="Times New Roman" w:hAnsi="Times New Roman"/>
          <w:sz w:val="20"/>
        </w:rPr>
        <w:t>p. 355-362.</w:t>
      </w:r>
    </w:p>
    <w:p w14:paraId="721A9CC7" w14:textId="5030B3C0" w:rsidR="00623603" w:rsidRPr="00A855B3" w:rsidRDefault="00BE18A8" w:rsidP="008405F5">
      <w:pPr>
        <w:widowControl w:val="0"/>
        <w:overflowPunct w:val="0"/>
        <w:autoSpaceDE w:val="0"/>
        <w:autoSpaceDN w:val="0"/>
        <w:adjustRightInd w:val="0"/>
        <w:spacing w:after="120"/>
        <w:jc w:val="both"/>
        <w:rPr>
          <w:rFonts w:ascii="Times New Roman" w:hAnsi="Times New Roman"/>
          <w:sz w:val="20"/>
        </w:rPr>
      </w:pPr>
      <w:r>
        <w:rPr>
          <w:rFonts w:ascii="Times New Roman" w:hAnsi="Times New Roman"/>
          <w:sz w:val="20"/>
        </w:rPr>
        <w:t>MOLION, L.</w:t>
      </w:r>
      <w:r w:rsidR="00623603" w:rsidRPr="00A855B3">
        <w:rPr>
          <w:rFonts w:ascii="Times New Roman" w:hAnsi="Times New Roman"/>
          <w:sz w:val="20"/>
        </w:rPr>
        <w:t xml:space="preserve"> A </w:t>
      </w:r>
      <w:proofErr w:type="spellStart"/>
      <w:r w:rsidR="00623603" w:rsidRPr="00A855B3">
        <w:rPr>
          <w:rFonts w:ascii="Times New Roman" w:hAnsi="Times New Roman"/>
          <w:sz w:val="20"/>
        </w:rPr>
        <w:t>climatonomic</w:t>
      </w:r>
      <w:proofErr w:type="spellEnd"/>
      <w:r w:rsidR="00623603" w:rsidRPr="00A855B3">
        <w:rPr>
          <w:rFonts w:ascii="Times New Roman" w:hAnsi="Times New Roman"/>
          <w:sz w:val="20"/>
        </w:rPr>
        <w:t xml:space="preserve"> study of the energy and moisture fluxes of the Amazonas basin with considerations of deforestation effects</w:t>
      </w:r>
      <w:r w:rsidR="00623603" w:rsidRPr="00A855B3">
        <w:rPr>
          <w:rFonts w:ascii="Times New Roman" w:hAnsi="Times New Roman"/>
          <w:b/>
          <w:bCs/>
          <w:sz w:val="20"/>
        </w:rPr>
        <w:t xml:space="preserve">. </w:t>
      </w:r>
      <w:proofErr w:type="spellStart"/>
      <w:r w:rsidR="00623603" w:rsidRPr="00A855B3">
        <w:rPr>
          <w:rFonts w:ascii="Times New Roman" w:hAnsi="Times New Roman"/>
          <w:b/>
          <w:bCs/>
          <w:sz w:val="20"/>
        </w:rPr>
        <w:t>Ph.D</w:t>
      </w:r>
      <w:proofErr w:type="spellEnd"/>
      <w:r w:rsidR="00623603" w:rsidRPr="00A855B3">
        <w:rPr>
          <w:rFonts w:ascii="Times New Roman" w:hAnsi="Times New Roman"/>
          <w:b/>
          <w:bCs/>
          <w:sz w:val="20"/>
        </w:rPr>
        <w:t xml:space="preserve"> thesis</w:t>
      </w:r>
      <w:r w:rsidR="00623603" w:rsidRPr="00A855B3">
        <w:rPr>
          <w:rFonts w:ascii="Times New Roman" w:hAnsi="Times New Roman"/>
          <w:sz w:val="20"/>
        </w:rPr>
        <w:t>. Un</w:t>
      </w:r>
      <w:r>
        <w:rPr>
          <w:rFonts w:ascii="Times New Roman" w:hAnsi="Times New Roman"/>
          <w:sz w:val="20"/>
        </w:rPr>
        <w:t xml:space="preserve">iversity of Wisconsin, Madison, 1975, </w:t>
      </w:r>
      <w:r w:rsidR="00623603" w:rsidRPr="00A855B3">
        <w:rPr>
          <w:rFonts w:ascii="Times New Roman" w:hAnsi="Times New Roman"/>
          <w:sz w:val="20"/>
        </w:rPr>
        <w:t>133 p</w:t>
      </w:r>
      <w:r>
        <w:rPr>
          <w:rFonts w:ascii="Times New Roman" w:hAnsi="Times New Roman"/>
          <w:sz w:val="20"/>
        </w:rPr>
        <w:t>.</w:t>
      </w:r>
    </w:p>
    <w:p w14:paraId="75607A81" w14:textId="77777777" w:rsidR="00623603" w:rsidRPr="000F3E71" w:rsidRDefault="00623603" w:rsidP="008405F5">
      <w:pPr>
        <w:widowControl w:val="0"/>
        <w:overflowPunct w:val="0"/>
        <w:autoSpaceDE w:val="0"/>
        <w:autoSpaceDN w:val="0"/>
        <w:adjustRightInd w:val="0"/>
        <w:spacing w:after="120"/>
        <w:jc w:val="both"/>
        <w:rPr>
          <w:rFonts w:ascii="Times New Roman" w:hAnsi="Times New Roman"/>
          <w:sz w:val="20"/>
          <w:lang w:val="pt-BR"/>
        </w:rPr>
      </w:pPr>
      <w:bookmarkStart w:id="15" w:name="page68"/>
      <w:bookmarkEnd w:id="15"/>
      <w:r w:rsidRPr="00A855B3">
        <w:rPr>
          <w:rFonts w:ascii="Times New Roman" w:hAnsi="Times New Roman"/>
          <w:sz w:val="20"/>
        </w:rPr>
        <w:t xml:space="preserve">PIELKE, R.A. </w:t>
      </w:r>
      <w:r w:rsidRPr="00A855B3">
        <w:rPr>
          <w:rFonts w:ascii="Times New Roman" w:hAnsi="Times New Roman"/>
          <w:bCs/>
          <w:sz w:val="20"/>
        </w:rPr>
        <w:t>Mesoscale meteorological modeling</w:t>
      </w:r>
      <w:r w:rsidRPr="00A855B3">
        <w:rPr>
          <w:rFonts w:ascii="Times New Roman" w:hAnsi="Times New Roman"/>
          <w:sz w:val="20"/>
        </w:rPr>
        <w:t xml:space="preserve">. 2nd. Edition, </w:t>
      </w:r>
      <w:r w:rsidRPr="00A855B3">
        <w:rPr>
          <w:rFonts w:ascii="Times New Roman" w:hAnsi="Times New Roman"/>
          <w:b/>
          <w:sz w:val="20"/>
        </w:rPr>
        <w:t>Academic Press</w:t>
      </w:r>
      <w:r w:rsidRPr="00A855B3">
        <w:rPr>
          <w:rFonts w:ascii="Times New Roman" w:hAnsi="Times New Roman"/>
          <w:sz w:val="20"/>
        </w:rPr>
        <w:t xml:space="preserve">, San Diego, CA. 2002. </w:t>
      </w:r>
      <w:r w:rsidRPr="000F3E71">
        <w:rPr>
          <w:rFonts w:ascii="Times New Roman" w:hAnsi="Times New Roman"/>
          <w:sz w:val="20"/>
          <w:lang w:val="pt-BR"/>
        </w:rPr>
        <w:t>676 p.</w:t>
      </w:r>
    </w:p>
    <w:p w14:paraId="28D9DB79" w14:textId="0FFAB4A9" w:rsidR="00623603" w:rsidRPr="00A855B3" w:rsidRDefault="00623603" w:rsidP="008405F5">
      <w:pPr>
        <w:widowControl w:val="0"/>
        <w:overflowPunct w:val="0"/>
        <w:autoSpaceDE w:val="0"/>
        <w:autoSpaceDN w:val="0"/>
        <w:adjustRightInd w:val="0"/>
        <w:spacing w:after="120"/>
        <w:jc w:val="both"/>
        <w:rPr>
          <w:rFonts w:ascii="Times New Roman" w:hAnsi="Times New Roman"/>
          <w:sz w:val="20"/>
        </w:rPr>
      </w:pPr>
      <w:bookmarkStart w:id="16" w:name="page69"/>
      <w:bookmarkEnd w:id="16"/>
      <w:r w:rsidRPr="000F3E71">
        <w:rPr>
          <w:rFonts w:ascii="Times New Roman" w:hAnsi="Times New Roman"/>
          <w:sz w:val="20"/>
          <w:lang w:val="pt-BR"/>
        </w:rPr>
        <w:t>ROZANSKI, K., ARAGUAS-A</w:t>
      </w:r>
      <w:r w:rsidR="00BE18A8">
        <w:rPr>
          <w:rFonts w:ascii="Times New Roman" w:hAnsi="Times New Roman"/>
          <w:sz w:val="20"/>
          <w:lang w:val="pt-BR"/>
        </w:rPr>
        <w:t>RAGUAS L. e GONFIANTINI R.</w:t>
      </w:r>
      <w:r w:rsidRPr="000F3E71">
        <w:rPr>
          <w:rFonts w:ascii="Times New Roman" w:hAnsi="Times New Roman"/>
          <w:sz w:val="20"/>
          <w:lang w:val="pt-BR"/>
        </w:rPr>
        <w:t xml:space="preserve"> </w:t>
      </w:r>
      <w:proofErr w:type="spellStart"/>
      <w:r w:rsidRPr="000F3E71">
        <w:rPr>
          <w:rFonts w:ascii="Times New Roman" w:hAnsi="Times New Roman"/>
          <w:sz w:val="20"/>
          <w:lang w:val="pt-BR"/>
        </w:rPr>
        <w:t>Isotopic</w:t>
      </w:r>
      <w:proofErr w:type="spellEnd"/>
      <w:r w:rsidRPr="000F3E71">
        <w:rPr>
          <w:rFonts w:ascii="Times New Roman" w:hAnsi="Times New Roman"/>
          <w:sz w:val="20"/>
          <w:lang w:val="pt-BR"/>
        </w:rPr>
        <w:t xml:space="preserve"> </w:t>
      </w:r>
      <w:proofErr w:type="spellStart"/>
      <w:r w:rsidRPr="000F3E71">
        <w:rPr>
          <w:rFonts w:ascii="Times New Roman" w:hAnsi="Times New Roman"/>
          <w:sz w:val="20"/>
          <w:lang w:val="pt-BR"/>
        </w:rPr>
        <w:t>patterns</w:t>
      </w:r>
      <w:proofErr w:type="spellEnd"/>
      <w:r w:rsidRPr="000F3E71">
        <w:rPr>
          <w:rFonts w:ascii="Times New Roman" w:hAnsi="Times New Roman"/>
          <w:sz w:val="20"/>
          <w:lang w:val="pt-BR"/>
        </w:rPr>
        <w:t xml:space="preserve"> in </w:t>
      </w:r>
      <w:proofErr w:type="spellStart"/>
      <w:r w:rsidRPr="000F3E71">
        <w:rPr>
          <w:rFonts w:ascii="Times New Roman" w:hAnsi="Times New Roman"/>
          <w:sz w:val="20"/>
          <w:lang w:val="pt-BR"/>
        </w:rPr>
        <w:t>modern</w:t>
      </w:r>
      <w:proofErr w:type="spellEnd"/>
      <w:r w:rsidRPr="000F3E71">
        <w:rPr>
          <w:rFonts w:ascii="Times New Roman" w:hAnsi="Times New Roman"/>
          <w:sz w:val="20"/>
          <w:lang w:val="pt-BR"/>
        </w:rPr>
        <w:t xml:space="preserve"> global </w:t>
      </w:r>
      <w:proofErr w:type="spellStart"/>
      <w:r w:rsidRPr="000F3E71">
        <w:rPr>
          <w:rFonts w:ascii="Times New Roman" w:hAnsi="Times New Roman"/>
          <w:sz w:val="20"/>
          <w:lang w:val="pt-BR"/>
        </w:rPr>
        <w:t>precipitation</w:t>
      </w:r>
      <w:proofErr w:type="spellEnd"/>
      <w:r w:rsidRPr="000F3E71">
        <w:rPr>
          <w:rFonts w:ascii="Times New Roman" w:hAnsi="Times New Roman"/>
          <w:sz w:val="20"/>
          <w:lang w:val="pt-BR"/>
        </w:rPr>
        <w:t xml:space="preserve">. </w:t>
      </w:r>
      <w:r w:rsidRPr="00A855B3">
        <w:rPr>
          <w:rFonts w:ascii="Times New Roman" w:hAnsi="Times New Roman"/>
          <w:sz w:val="20"/>
        </w:rPr>
        <w:t xml:space="preserve">In: </w:t>
      </w:r>
      <w:r w:rsidRPr="00A855B3">
        <w:rPr>
          <w:rFonts w:ascii="Times New Roman" w:hAnsi="Times New Roman"/>
          <w:b/>
          <w:sz w:val="20"/>
        </w:rPr>
        <w:t>Climate Change in Continental Isotopic Records</w:t>
      </w:r>
      <w:r w:rsidRPr="00A855B3">
        <w:rPr>
          <w:rFonts w:ascii="Times New Roman" w:hAnsi="Times New Roman"/>
          <w:sz w:val="20"/>
        </w:rPr>
        <w:t xml:space="preserve">. American Geophysical </w:t>
      </w:r>
      <w:r w:rsidR="00BE18A8">
        <w:rPr>
          <w:rFonts w:ascii="Times New Roman" w:hAnsi="Times New Roman"/>
          <w:sz w:val="20"/>
        </w:rPr>
        <w:t>Union, Geophysical Monograph 78, 1993, p. 1-</w:t>
      </w:r>
      <w:r w:rsidRPr="00A855B3">
        <w:rPr>
          <w:rFonts w:ascii="Times New Roman" w:hAnsi="Times New Roman"/>
          <w:sz w:val="20"/>
        </w:rPr>
        <w:t>36.</w:t>
      </w:r>
    </w:p>
    <w:p w14:paraId="5C597211" w14:textId="1D82703F" w:rsidR="00623603" w:rsidRPr="00340DD4" w:rsidRDefault="00623603" w:rsidP="008405F5">
      <w:pPr>
        <w:widowControl w:val="0"/>
        <w:overflowPunct w:val="0"/>
        <w:autoSpaceDE w:val="0"/>
        <w:autoSpaceDN w:val="0"/>
        <w:adjustRightInd w:val="0"/>
        <w:spacing w:after="120"/>
        <w:jc w:val="both"/>
        <w:rPr>
          <w:rFonts w:ascii="Times New Roman" w:hAnsi="Times New Roman"/>
          <w:sz w:val="20"/>
        </w:rPr>
      </w:pPr>
      <w:r w:rsidRPr="00340DD4">
        <w:rPr>
          <w:rFonts w:ascii="Times New Roman" w:hAnsi="Times New Roman"/>
          <w:sz w:val="20"/>
        </w:rPr>
        <w:t xml:space="preserve">SALATI, E, DALL’OLIO, A., MATSUI, E. e GAT, J. </w:t>
      </w:r>
      <w:r w:rsidRPr="00A855B3">
        <w:rPr>
          <w:rFonts w:ascii="Times New Roman" w:hAnsi="Times New Roman"/>
          <w:sz w:val="20"/>
        </w:rPr>
        <w:t xml:space="preserve">Recycling of water in the Amazon Basin: an isotopic study. </w:t>
      </w:r>
      <w:r w:rsidRPr="00340DD4">
        <w:rPr>
          <w:rFonts w:ascii="Times New Roman" w:hAnsi="Times New Roman"/>
          <w:b/>
          <w:bCs/>
          <w:sz w:val="20"/>
        </w:rPr>
        <w:t>Water Resources Research</w:t>
      </w:r>
      <w:r w:rsidR="00BE18A8" w:rsidRPr="00340DD4">
        <w:rPr>
          <w:rFonts w:ascii="Times New Roman" w:hAnsi="Times New Roman"/>
          <w:sz w:val="20"/>
        </w:rPr>
        <w:t>. v. 15, 1979,</w:t>
      </w:r>
      <w:r w:rsidRPr="00340DD4">
        <w:rPr>
          <w:rFonts w:ascii="Times New Roman" w:hAnsi="Times New Roman"/>
          <w:sz w:val="20"/>
        </w:rPr>
        <w:t xml:space="preserve"> p. 1250-1258</w:t>
      </w:r>
      <w:r w:rsidRPr="00340DD4">
        <w:rPr>
          <w:rFonts w:ascii="Times New Roman" w:hAnsi="Times New Roman"/>
          <w:b/>
          <w:bCs/>
          <w:sz w:val="20"/>
        </w:rPr>
        <w:t>.</w:t>
      </w:r>
    </w:p>
    <w:p w14:paraId="534A8E52" w14:textId="6C519CBA" w:rsidR="00623603" w:rsidRPr="000F3E71" w:rsidRDefault="00623603" w:rsidP="008405F5">
      <w:pPr>
        <w:widowControl w:val="0"/>
        <w:overflowPunct w:val="0"/>
        <w:autoSpaceDE w:val="0"/>
        <w:autoSpaceDN w:val="0"/>
        <w:adjustRightInd w:val="0"/>
        <w:spacing w:after="120"/>
        <w:jc w:val="both"/>
        <w:rPr>
          <w:rFonts w:ascii="Times New Roman" w:hAnsi="Times New Roman"/>
          <w:sz w:val="20"/>
          <w:lang w:val="pt-BR"/>
        </w:rPr>
      </w:pPr>
      <w:bookmarkStart w:id="17" w:name="page70"/>
      <w:bookmarkEnd w:id="17"/>
      <w:r w:rsidRPr="00A855B3">
        <w:rPr>
          <w:rFonts w:ascii="Times New Roman" w:hAnsi="Times New Roman"/>
          <w:sz w:val="20"/>
        </w:rPr>
        <w:t>THOMPSON, L., MO</w:t>
      </w:r>
      <w:r w:rsidR="00BE18A8">
        <w:rPr>
          <w:rFonts w:ascii="Times New Roman" w:hAnsi="Times New Roman"/>
          <w:sz w:val="20"/>
        </w:rPr>
        <w:t>SLEY-THOMPSON E. e HENDERSON K.</w:t>
      </w:r>
      <w:r w:rsidRPr="00A855B3">
        <w:rPr>
          <w:rFonts w:ascii="Times New Roman" w:hAnsi="Times New Roman"/>
          <w:sz w:val="20"/>
        </w:rPr>
        <w:t xml:space="preserve"> Ice core paleoclimate records in tropical South America since the Last Glacial Maximum. </w:t>
      </w:r>
      <w:proofErr w:type="spellStart"/>
      <w:r w:rsidRPr="000F3E71">
        <w:rPr>
          <w:rFonts w:ascii="Times New Roman" w:hAnsi="Times New Roman"/>
          <w:b/>
          <w:bCs/>
          <w:sz w:val="20"/>
          <w:lang w:val="pt-BR"/>
        </w:rPr>
        <w:t>Journal</w:t>
      </w:r>
      <w:proofErr w:type="spellEnd"/>
      <w:r w:rsidRPr="000F3E71">
        <w:rPr>
          <w:rFonts w:ascii="Times New Roman" w:hAnsi="Times New Roman"/>
          <w:b/>
          <w:bCs/>
          <w:sz w:val="20"/>
          <w:lang w:val="pt-BR"/>
        </w:rPr>
        <w:t xml:space="preserve"> </w:t>
      </w:r>
      <w:proofErr w:type="spellStart"/>
      <w:r w:rsidRPr="000F3E71">
        <w:rPr>
          <w:rFonts w:ascii="Times New Roman" w:hAnsi="Times New Roman"/>
          <w:b/>
          <w:bCs/>
          <w:sz w:val="20"/>
          <w:lang w:val="pt-BR"/>
        </w:rPr>
        <w:t>of</w:t>
      </w:r>
      <w:proofErr w:type="spellEnd"/>
      <w:r w:rsidRPr="000F3E71">
        <w:rPr>
          <w:rFonts w:ascii="Times New Roman" w:hAnsi="Times New Roman"/>
          <w:b/>
          <w:bCs/>
          <w:sz w:val="20"/>
          <w:lang w:val="pt-BR"/>
        </w:rPr>
        <w:t xml:space="preserve"> </w:t>
      </w:r>
      <w:proofErr w:type="spellStart"/>
      <w:r w:rsidRPr="000F3E71">
        <w:rPr>
          <w:rFonts w:ascii="Times New Roman" w:hAnsi="Times New Roman"/>
          <w:b/>
          <w:bCs/>
          <w:sz w:val="20"/>
          <w:lang w:val="pt-BR"/>
        </w:rPr>
        <w:t>Quaternary</w:t>
      </w:r>
      <w:proofErr w:type="spellEnd"/>
      <w:r w:rsidRPr="000F3E71">
        <w:rPr>
          <w:rFonts w:ascii="Times New Roman" w:hAnsi="Times New Roman"/>
          <w:b/>
          <w:bCs/>
          <w:sz w:val="20"/>
          <w:lang w:val="pt-BR"/>
        </w:rPr>
        <w:t xml:space="preserve"> Science</w:t>
      </w:r>
      <w:r w:rsidR="00BE18A8">
        <w:rPr>
          <w:rFonts w:ascii="Times New Roman" w:hAnsi="Times New Roman"/>
          <w:sz w:val="20"/>
          <w:lang w:val="pt-BR"/>
        </w:rPr>
        <w:t>. v. 15(4), 2000,</w:t>
      </w:r>
      <w:r w:rsidRPr="000F3E71">
        <w:rPr>
          <w:rFonts w:ascii="Times New Roman" w:hAnsi="Times New Roman"/>
          <w:sz w:val="20"/>
          <w:lang w:val="pt-BR"/>
        </w:rPr>
        <w:t xml:space="preserve"> p. 377-394.</w:t>
      </w:r>
    </w:p>
    <w:p w14:paraId="12E34FA0" w14:textId="4B99BF84" w:rsidR="00623603" w:rsidRPr="00A855B3" w:rsidRDefault="00623603" w:rsidP="008405F5">
      <w:pPr>
        <w:widowControl w:val="0"/>
        <w:overflowPunct w:val="0"/>
        <w:autoSpaceDE w:val="0"/>
        <w:autoSpaceDN w:val="0"/>
        <w:adjustRightInd w:val="0"/>
        <w:spacing w:after="120"/>
        <w:jc w:val="both"/>
        <w:rPr>
          <w:rFonts w:ascii="Times New Roman" w:hAnsi="Times New Roman"/>
          <w:sz w:val="20"/>
        </w:rPr>
      </w:pPr>
      <w:r w:rsidRPr="000F3E71">
        <w:rPr>
          <w:rFonts w:ascii="Times New Roman" w:hAnsi="Times New Roman"/>
          <w:sz w:val="20"/>
          <w:lang w:val="pt-BR"/>
        </w:rPr>
        <w:t xml:space="preserve">VILLA NOVA, </w:t>
      </w:r>
      <w:r w:rsidR="00BE18A8">
        <w:rPr>
          <w:rFonts w:ascii="Times New Roman" w:hAnsi="Times New Roman"/>
          <w:sz w:val="20"/>
          <w:lang w:val="pt-BR"/>
        </w:rPr>
        <w:t>N. SALATI, E. e MATSUI, E.</w:t>
      </w:r>
      <w:r w:rsidRPr="000F3E71">
        <w:rPr>
          <w:rFonts w:ascii="Times New Roman" w:hAnsi="Times New Roman"/>
          <w:sz w:val="20"/>
          <w:lang w:val="pt-BR"/>
        </w:rPr>
        <w:t xml:space="preserve"> Estimativa da evapotranspiração na Bacia Amazônica. </w:t>
      </w:r>
      <w:proofErr w:type="spellStart"/>
      <w:r w:rsidRPr="00A855B3">
        <w:rPr>
          <w:rFonts w:ascii="Times New Roman" w:hAnsi="Times New Roman"/>
          <w:b/>
          <w:bCs/>
          <w:sz w:val="20"/>
        </w:rPr>
        <w:t>Acta</w:t>
      </w:r>
      <w:proofErr w:type="spellEnd"/>
      <w:r w:rsidRPr="00A855B3">
        <w:rPr>
          <w:rFonts w:ascii="Times New Roman" w:hAnsi="Times New Roman"/>
          <w:b/>
          <w:bCs/>
          <w:sz w:val="20"/>
        </w:rPr>
        <w:t xml:space="preserve"> </w:t>
      </w:r>
      <w:proofErr w:type="spellStart"/>
      <w:r w:rsidRPr="00A855B3">
        <w:rPr>
          <w:rFonts w:ascii="Times New Roman" w:hAnsi="Times New Roman"/>
          <w:b/>
          <w:bCs/>
          <w:sz w:val="20"/>
        </w:rPr>
        <w:t>Amazonica</w:t>
      </w:r>
      <w:proofErr w:type="spellEnd"/>
      <w:r w:rsidR="00BE18A8">
        <w:rPr>
          <w:rFonts w:ascii="Times New Roman" w:hAnsi="Times New Roman"/>
          <w:sz w:val="20"/>
        </w:rPr>
        <w:t>. v. 6, 1976,</w:t>
      </w:r>
      <w:r w:rsidRPr="00A855B3">
        <w:rPr>
          <w:rFonts w:ascii="Times New Roman" w:hAnsi="Times New Roman"/>
          <w:sz w:val="20"/>
        </w:rPr>
        <w:t xml:space="preserve"> p. 215-228.</w:t>
      </w:r>
    </w:p>
    <w:p w14:paraId="76959C07" w14:textId="0BB3B07E" w:rsidR="001650E2" w:rsidRPr="000F3E71" w:rsidRDefault="00BE18A8" w:rsidP="008405F5">
      <w:pPr>
        <w:widowControl w:val="0"/>
        <w:overflowPunct w:val="0"/>
        <w:autoSpaceDE w:val="0"/>
        <w:autoSpaceDN w:val="0"/>
        <w:adjustRightInd w:val="0"/>
        <w:spacing w:after="120"/>
        <w:jc w:val="both"/>
        <w:rPr>
          <w:rFonts w:ascii="Times New Roman" w:hAnsi="Times New Roman"/>
          <w:szCs w:val="24"/>
          <w:lang w:val="pt-BR"/>
        </w:rPr>
      </w:pPr>
      <w:r>
        <w:rPr>
          <w:rFonts w:ascii="Times New Roman" w:hAnsi="Times New Roman"/>
          <w:sz w:val="20"/>
        </w:rPr>
        <w:t>VUILLE, M. e WERNER, M.</w:t>
      </w:r>
      <w:r w:rsidR="00623603" w:rsidRPr="00A855B3">
        <w:rPr>
          <w:rFonts w:ascii="Times New Roman" w:hAnsi="Times New Roman"/>
          <w:sz w:val="20"/>
        </w:rPr>
        <w:t xml:space="preserve"> Stable isotopes in precipitation recording South American summer monsoon and ENSO variability-observations and model results. </w:t>
      </w:r>
      <w:proofErr w:type="spellStart"/>
      <w:r w:rsidR="00623603" w:rsidRPr="000F3E71">
        <w:rPr>
          <w:rFonts w:ascii="Times New Roman" w:hAnsi="Times New Roman"/>
          <w:b/>
          <w:bCs/>
          <w:sz w:val="20"/>
          <w:lang w:val="pt-BR"/>
        </w:rPr>
        <w:t>Climate</w:t>
      </w:r>
      <w:proofErr w:type="spellEnd"/>
      <w:r w:rsidR="00623603" w:rsidRPr="000F3E71">
        <w:rPr>
          <w:rFonts w:ascii="Times New Roman" w:hAnsi="Times New Roman"/>
          <w:b/>
          <w:bCs/>
          <w:sz w:val="20"/>
          <w:lang w:val="pt-BR"/>
        </w:rPr>
        <w:t xml:space="preserve"> Dynamics</w:t>
      </w:r>
      <w:r w:rsidR="00623603" w:rsidRPr="000F3E71">
        <w:rPr>
          <w:rFonts w:ascii="Times New Roman" w:hAnsi="Times New Roman"/>
          <w:sz w:val="20"/>
          <w:lang w:val="pt-BR"/>
        </w:rPr>
        <w:t xml:space="preserve">. n. 25, </w:t>
      </w:r>
      <w:r>
        <w:rPr>
          <w:rFonts w:ascii="Times New Roman" w:hAnsi="Times New Roman"/>
          <w:sz w:val="20"/>
          <w:lang w:val="pt-BR"/>
        </w:rPr>
        <w:t xml:space="preserve">2005, </w:t>
      </w:r>
      <w:r w:rsidR="00623603" w:rsidRPr="000F3E71">
        <w:rPr>
          <w:rFonts w:ascii="Times New Roman" w:hAnsi="Times New Roman"/>
          <w:sz w:val="20"/>
          <w:lang w:val="pt-BR"/>
        </w:rPr>
        <w:t>p. 401-413</w:t>
      </w:r>
      <w:bookmarkStart w:id="18" w:name="page71"/>
      <w:bookmarkEnd w:id="18"/>
      <w:r w:rsidR="00CE57C7" w:rsidRPr="000F3E71">
        <w:rPr>
          <w:rFonts w:ascii="Times New Roman" w:hAnsi="Times New Roman"/>
          <w:szCs w:val="24"/>
          <w:lang w:val="pt-BR"/>
        </w:rPr>
        <w:t>.</w:t>
      </w:r>
    </w:p>
    <w:sectPr w:rsidR="001650E2" w:rsidRPr="000F3E71" w:rsidSect="0054330C">
      <w:headerReference w:type="default" r:id="rId13"/>
      <w:pgSz w:w="12240" w:h="15840" w:code="1"/>
      <w:pgMar w:top="1418" w:right="1418" w:bottom="1418" w:left="1418" w:header="709" w:footer="709"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8D691" w14:textId="77777777" w:rsidR="00520695" w:rsidRDefault="00520695">
      <w:r>
        <w:separator/>
      </w:r>
    </w:p>
  </w:endnote>
  <w:endnote w:type="continuationSeparator" w:id="0">
    <w:p w14:paraId="74CAD7E9" w14:textId="77777777" w:rsidR="00520695" w:rsidRDefault="0052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B3C99" w14:textId="77777777" w:rsidR="00520695" w:rsidRDefault="00520695">
      <w:r>
        <w:separator/>
      </w:r>
    </w:p>
  </w:footnote>
  <w:footnote w:type="continuationSeparator" w:id="0">
    <w:p w14:paraId="3604EA70" w14:textId="77777777" w:rsidR="00520695" w:rsidRDefault="00520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2CA74" w14:textId="72301953" w:rsidR="009E5393" w:rsidRDefault="009E5393" w:rsidP="003C204E">
    <w:pPr>
      <w:pStyle w:val="Cabealho"/>
      <w:spacing w:after="240"/>
      <w:jc w:val="center"/>
      <w:rPr>
        <w:rFonts w:ascii="Arial" w:hAnsi="Arial" w:cs="Arial"/>
        <w:i/>
        <w:color w:val="262626"/>
        <w:sz w:val="16"/>
        <w:szCs w:val="16"/>
      </w:rPr>
    </w:pPr>
    <w:r>
      <w:rPr>
        <w:rFonts w:ascii="Arial" w:hAnsi="Arial" w:cs="Arial"/>
        <w:i/>
        <w:noProof/>
        <w:color w:val="262626"/>
        <w:sz w:val="16"/>
        <w:szCs w:val="16"/>
        <w:lang w:val="pt-BR" w:eastAsia="pt-BR"/>
      </w:rPr>
      <w:drawing>
        <wp:inline distT="0" distB="0" distL="0" distR="0" wp14:anchorId="6D3DD341" wp14:editId="77DE45B8">
          <wp:extent cx="5762625" cy="647700"/>
          <wp:effectExtent l="0" t="0" r="9525" b="0"/>
          <wp:docPr id="1" name="Imagem 1" descr="CABEÇALH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72A5"/>
    <w:multiLevelType w:val="hybridMultilevel"/>
    <w:tmpl w:val="95764978"/>
    <w:lvl w:ilvl="0" w:tplc="07FC906A">
      <w:start w:val="1"/>
      <w:numFmt w:val="lowerLetter"/>
      <w:lvlText w:val="(%1)"/>
      <w:lvlJc w:val="left"/>
      <w:pPr>
        <w:ind w:left="720" w:hanging="360"/>
      </w:pPr>
      <w:rPr>
        <w:rFonts w:hint="default"/>
        <w:color w:val="auto"/>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811012"/>
    <w:multiLevelType w:val="hybridMultilevel"/>
    <w:tmpl w:val="4C1A0C9E"/>
    <w:lvl w:ilvl="0" w:tplc="5D38A780">
      <w:start w:val="1"/>
      <w:numFmt w:val="bullet"/>
      <w:lvlText w:val=""/>
      <w:lvlJc w:val="left"/>
      <w:pPr>
        <w:tabs>
          <w:tab w:val="num" w:pos="720"/>
        </w:tabs>
        <w:ind w:left="720" w:hanging="360"/>
      </w:pPr>
      <w:rPr>
        <w:rFonts w:ascii="Symbol" w:hAnsi="Symbol" w:hint="default"/>
      </w:rPr>
    </w:lvl>
    <w:lvl w:ilvl="1" w:tplc="6DE44E0C" w:tentative="1">
      <w:start w:val="1"/>
      <w:numFmt w:val="bullet"/>
      <w:lvlText w:val="o"/>
      <w:lvlJc w:val="left"/>
      <w:pPr>
        <w:tabs>
          <w:tab w:val="num" w:pos="1440"/>
        </w:tabs>
        <w:ind w:left="1440" w:hanging="360"/>
      </w:pPr>
      <w:rPr>
        <w:rFonts w:ascii="Courier New" w:hAnsi="Courier New" w:hint="default"/>
      </w:rPr>
    </w:lvl>
    <w:lvl w:ilvl="2" w:tplc="A9A007F2" w:tentative="1">
      <w:start w:val="1"/>
      <w:numFmt w:val="bullet"/>
      <w:lvlText w:val=""/>
      <w:lvlJc w:val="left"/>
      <w:pPr>
        <w:tabs>
          <w:tab w:val="num" w:pos="2160"/>
        </w:tabs>
        <w:ind w:left="2160" w:hanging="360"/>
      </w:pPr>
      <w:rPr>
        <w:rFonts w:ascii="Wingdings" w:hAnsi="Wingdings" w:hint="default"/>
      </w:rPr>
    </w:lvl>
    <w:lvl w:ilvl="3" w:tplc="41C230D8" w:tentative="1">
      <w:start w:val="1"/>
      <w:numFmt w:val="bullet"/>
      <w:lvlText w:val=""/>
      <w:lvlJc w:val="left"/>
      <w:pPr>
        <w:tabs>
          <w:tab w:val="num" w:pos="2880"/>
        </w:tabs>
        <w:ind w:left="2880" w:hanging="360"/>
      </w:pPr>
      <w:rPr>
        <w:rFonts w:ascii="Symbol" w:hAnsi="Symbol" w:hint="default"/>
      </w:rPr>
    </w:lvl>
    <w:lvl w:ilvl="4" w:tplc="5F2CB78E" w:tentative="1">
      <w:start w:val="1"/>
      <w:numFmt w:val="bullet"/>
      <w:lvlText w:val="o"/>
      <w:lvlJc w:val="left"/>
      <w:pPr>
        <w:tabs>
          <w:tab w:val="num" w:pos="3600"/>
        </w:tabs>
        <w:ind w:left="3600" w:hanging="360"/>
      </w:pPr>
      <w:rPr>
        <w:rFonts w:ascii="Courier New" w:hAnsi="Courier New" w:hint="default"/>
      </w:rPr>
    </w:lvl>
    <w:lvl w:ilvl="5" w:tplc="70C0D2C6" w:tentative="1">
      <w:start w:val="1"/>
      <w:numFmt w:val="bullet"/>
      <w:lvlText w:val=""/>
      <w:lvlJc w:val="left"/>
      <w:pPr>
        <w:tabs>
          <w:tab w:val="num" w:pos="4320"/>
        </w:tabs>
        <w:ind w:left="4320" w:hanging="360"/>
      </w:pPr>
      <w:rPr>
        <w:rFonts w:ascii="Wingdings" w:hAnsi="Wingdings" w:hint="default"/>
      </w:rPr>
    </w:lvl>
    <w:lvl w:ilvl="6" w:tplc="79FC5DEC" w:tentative="1">
      <w:start w:val="1"/>
      <w:numFmt w:val="bullet"/>
      <w:lvlText w:val=""/>
      <w:lvlJc w:val="left"/>
      <w:pPr>
        <w:tabs>
          <w:tab w:val="num" w:pos="5040"/>
        </w:tabs>
        <w:ind w:left="5040" w:hanging="360"/>
      </w:pPr>
      <w:rPr>
        <w:rFonts w:ascii="Symbol" w:hAnsi="Symbol" w:hint="default"/>
      </w:rPr>
    </w:lvl>
    <w:lvl w:ilvl="7" w:tplc="BCFCAD1A" w:tentative="1">
      <w:start w:val="1"/>
      <w:numFmt w:val="bullet"/>
      <w:lvlText w:val="o"/>
      <w:lvlJc w:val="left"/>
      <w:pPr>
        <w:tabs>
          <w:tab w:val="num" w:pos="5760"/>
        </w:tabs>
        <w:ind w:left="5760" w:hanging="360"/>
      </w:pPr>
      <w:rPr>
        <w:rFonts w:ascii="Courier New" w:hAnsi="Courier New" w:hint="default"/>
      </w:rPr>
    </w:lvl>
    <w:lvl w:ilvl="8" w:tplc="5B0E921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31A78"/>
    <w:multiLevelType w:val="singleLevel"/>
    <w:tmpl w:val="2C225D2C"/>
    <w:lvl w:ilvl="0">
      <w:start w:val="1"/>
      <w:numFmt w:val="decimal"/>
      <w:lvlText w:val="%1."/>
      <w:legacy w:legacy="1" w:legacySpace="0" w:legacyIndent="360"/>
      <w:lvlJc w:val="left"/>
      <w:pPr>
        <w:ind w:left="360" w:hanging="360"/>
      </w:pPr>
      <w:rPr>
        <w:b/>
      </w:rPr>
    </w:lvl>
  </w:abstractNum>
  <w:abstractNum w:abstractNumId="3" w15:restartNumberingAfterBreak="0">
    <w:nsid w:val="18315660"/>
    <w:multiLevelType w:val="hybridMultilevel"/>
    <w:tmpl w:val="35A09B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E1A56F1"/>
    <w:multiLevelType w:val="hybridMultilevel"/>
    <w:tmpl w:val="C012EF84"/>
    <w:lvl w:ilvl="0" w:tplc="AC885442">
      <w:start w:val="1"/>
      <w:numFmt w:val="lowerLetter"/>
      <w:lvlText w:val="(%1)"/>
      <w:lvlJc w:val="left"/>
      <w:pPr>
        <w:ind w:left="720" w:hanging="360"/>
      </w:pPr>
      <w:rPr>
        <w:rFonts w:hint="default"/>
        <w:color w:val="auto"/>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25B0BE3"/>
    <w:multiLevelType w:val="hybridMultilevel"/>
    <w:tmpl w:val="5CDAB368"/>
    <w:lvl w:ilvl="0" w:tplc="F9B8A19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F307C9B"/>
    <w:multiLevelType w:val="hybridMultilevel"/>
    <w:tmpl w:val="0FA6C248"/>
    <w:lvl w:ilvl="0" w:tplc="65364B16">
      <w:start w:val="1"/>
      <w:numFmt w:val="lowerLetter"/>
      <w:lvlText w:val="(%1)"/>
      <w:lvlJc w:val="left"/>
      <w:pPr>
        <w:ind w:left="720" w:hanging="360"/>
      </w:pPr>
      <w:rPr>
        <w:rFonts w:hint="default"/>
        <w:color w:val="auto"/>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2"/>
    <w:lvlOverride w:ilvl="0">
      <w:lvl w:ilvl="0">
        <w:start w:val="3"/>
        <w:numFmt w:val="decimal"/>
        <w:lvlText w:val="%1."/>
        <w:legacy w:legacy="1" w:legacySpace="0" w:legacyIndent="360"/>
        <w:lvlJc w:val="left"/>
        <w:pPr>
          <w:ind w:left="360" w:hanging="360"/>
        </w:pPr>
        <w:rPr>
          <w:b/>
        </w:rPr>
      </w:lvl>
    </w:lvlOverride>
  </w:num>
  <w:num w:numId="3">
    <w:abstractNumId w:val="1"/>
  </w:num>
  <w:num w:numId="4">
    <w:abstractNumId w:val="5"/>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E9"/>
    <w:rsid w:val="00005DFD"/>
    <w:rsid w:val="00014F1D"/>
    <w:rsid w:val="0004798D"/>
    <w:rsid w:val="000508E6"/>
    <w:rsid w:val="00061DEC"/>
    <w:rsid w:val="00064002"/>
    <w:rsid w:val="00064B4A"/>
    <w:rsid w:val="000A4E88"/>
    <w:rsid w:val="000B5CC1"/>
    <w:rsid w:val="000C2FC0"/>
    <w:rsid w:val="000F3E71"/>
    <w:rsid w:val="000F72FE"/>
    <w:rsid w:val="001021B8"/>
    <w:rsid w:val="00137231"/>
    <w:rsid w:val="00145887"/>
    <w:rsid w:val="001650E2"/>
    <w:rsid w:val="001732C2"/>
    <w:rsid w:val="001A0755"/>
    <w:rsid w:val="001B7F6A"/>
    <w:rsid w:val="001C29C4"/>
    <w:rsid w:val="001C5620"/>
    <w:rsid w:val="001D2336"/>
    <w:rsid w:val="001E1C27"/>
    <w:rsid w:val="001F47E1"/>
    <w:rsid w:val="00200899"/>
    <w:rsid w:val="00226F74"/>
    <w:rsid w:val="00227118"/>
    <w:rsid w:val="0025074A"/>
    <w:rsid w:val="00285B20"/>
    <w:rsid w:val="002944F2"/>
    <w:rsid w:val="0029519C"/>
    <w:rsid w:val="002A454B"/>
    <w:rsid w:val="002A6ABA"/>
    <w:rsid w:val="002A6E8D"/>
    <w:rsid w:val="002A742D"/>
    <w:rsid w:val="002B6329"/>
    <w:rsid w:val="002D307D"/>
    <w:rsid w:val="002D4EDD"/>
    <w:rsid w:val="002F2A2C"/>
    <w:rsid w:val="00306912"/>
    <w:rsid w:val="00340DD4"/>
    <w:rsid w:val="0034601D"/>
    <w:rsid w:val="00364C14"/>
    <w:rsid w:val="00374CA6"/>
    <w:rsid w:val="00380F51"/>
    <w:rsid w:val="003906BF"/>
    <w:rsid w:val="003B1B16"/>
    <w:rsid w:val="003B279F"/>
    <w:rsid w:val="003C204E"/>
    <w:rsid w:val="003D22C8"/>
    <w:rsid w:val="003E4BB3"/>
    <w:rsid w:val="00436545"/>
    <w:rsid w:val="00452B74"/>
    <w:rsid w:val="00456D41"/>
    <w:rsid w:val="00470F83"/>
    <w:rsid w:val="004E0BB6"/>
    <w:rsid w:val="004F286B"/>
    <w:rsid w:val="004F689A"/>
    <w:rsid w:val="00500C69"/>
    <w:rsid w:val="00504856"/>
    <w:rsid w:val="005104ED"/>
    <w:rsid w:val="00520695"/>
    <w:rsid w:val="00525307"/>
    <w:rsid w:val="005256B5"/>
    <w:rsid w:val="00536B2E"/>
    <w:rsid w:val="0054330C"/>
    <w:rsid w:val="0057675B"/>
    <w:rsid w:val="00581177"/>
    <w:rsid w:val="0058454B"/>
    <w:rsid w:val="005959AB"/>
    <w:rsid w:val="005B3B16"/>
    <w:rsid w:val="005C1B3C"/>
    <w:rsid w:val="005C26FD"/>
    <w:rsid w:val="005C4DAD"/>
    <w:rsid w:val="005C6E79"/>
    <w:rsid w:val="005D01D7"/>
    <w:rsid w:val="005F6CA4"/>
    <w:rsid w:val="00623603"/>
    <w:rsid w:val="00665DDB"/>
    <w:rsid w:val="00670719"/>
    <w:rsid w:val="00672411"/>
    <w:rsid w:val="00677EF7"/>
    <w:rsid w:val="00682A5A"/>
    <w:rsid w:val="00690DE9"/>
    <w:rsid w:val="00697328"/>
    <w:rsid w:val="006A05F4"/>
    <w:rsid w:val="006A4100"/>
    <w:rsid w:val="006D4468"/>
    <w:rsid w:val="00713988"/>
    <w:rsid w:val="007156C6"/>
    <w:rsid w:val="00725DD0"/>
    <w:rsid w:val="0073064B"/>
    <w:rsid w:val="0076445F"/>
    <w:rsid w:val="0077350B"/>
    <w:rsid w:val="00776776"/>
    <w:rsid w:val="00782B9A"/>
    <w:rsid w:val="007A7A3C"/>
    <w:rsid w:val="007C491C"/>
    <w:rsid w:val="007C6B71"/>
    <w:rsid w:val="007D304A"/>
    <w:rsid w:val="007F5D12"/>
    <w:rsid w:val="008137FF"/>
    <w:rsid w:val="00833CC9"/>
    <w:rsid w:val="00835BC5"/>
    <w:rsid w:val="008405F5"/>
    <w:rsid w:val="00843A7B"/>
    <w:rsid w:val="008558E1"/>
    <w:rsid w:val="008759EB"/>
    <w:rsid w:val="0089309D"/>
    <w:rsid w:val="008A02AE"/>
    <w:rsid w:val="008B21C5"/>
    <w:rsid w:val="008B7075"/>
    <w:rsid w:val="008C72EF"/>
    <w:rsid w:val="008D6C19"/>
    <w:rsid w:val="008E2C80"/>
    <w:rsid w:val="008F6B39"/>
    <w:rsid w:val="008F6C51"/>
    <w:rsid w:val="008F72D5"/>
    <w:rsid w:val="00901602"/>
    <w:rsid w:val="00901880"/>
    <w:rsid w:val="00923F08"/>
    <w:rsid w:val="0094094D"/>
    <w:rsid w:val="009429F3"/>
    <w:rsid w:val="00963FF0"/>
    <w:rsid w:val="00972991"/>
    <w:rsid w:val="0098033E"/>
    <w:rsid w:val="00982D52"/>
    <w:rsid w:val="009B6E15"/>
    <w:rsid w:val="009C1F56"/>
    <w:rsid w:val="009D443A"/>
    <w:rsid w:val="009E5393"/>
    <w:rsid w:val="009E6967"/>
    <w:rsid w:val="009F0DA7"/>
    <w:rsid w:val="00A06AD8"/>
    <w:rsid w:val="00A12681"/>
    <w:rsid w:val="00A151FA"/>
    <w:rsid w:val="00A340DF"/>
    <w:rsid w:val="00A6652C"/>
    <w:rsid w:val="00A736FE"/>
    <w:rsid w:val="00A855B3"/>
    <w:rsid w:val="00A94A74"/>
    <w:rsid w:val="00AA0550"/>
    <w:rsid w:val="00AE6140"/>
    <w:rsid w:val="00AF1BF0"/>
    <w:rsid w:val="00AF1FC5"/>
    <w:rsid w:val="00AF7091"/>
    <w:rsid w:val="00B33D08"/>
    <w:rsid w:val="00B6077F"/>
    <w:rsid w:val="00B85806"/>
    <w:rsid w:val="00BA5652"/>
    <w:rsid w:val="00BB3D02"/>
    <w:rsid w:val="00BC35DE"/>
    <w:rsid w:val="00BC6297"/>
    <w:rsid w:val="00BD2D8C"/>
    <w:rsid w:val="00BD6947"/>
    <w:rsid w:val="00BE18A8"/>
    <w:rsid w:val="00BF006D"/>
    <w:rsid w:val="00C0181E"/>
    <w:rsid w:val="00C14556"/>
    <w:rsid w:val="00C17A41"/>
    <w:rsid w:val="00C17FC3"/>
    <w:rsid w:val="00C2633F"/>
    <w:rsid w:val="00C30ED9"/>
    <w:rsid w:val="00C40FBF"/>
    <w:rsid w:val="00C44B8E"/>
    <w:rsid w:val="00C66164"/>
    <w:rsid w:val="00C77E93"/>
    <w:rsid w:val="00C914AF"/>
    <w:rsid w:val="00CB127D"/>
    <w:rsid w:val="00CB2AD8"/>
    <w:rsid w:val="00CD3CE3"/>
    <w:rsid w:val="00CE31E6"/>
    <w:rsid w:val="00CE57C7"/>
    <w:rsid w:val="00D04AB7"/>
    <w:rsid w:val="00D214CF"/>
    <w:rsid w:val="00D54C4D"/>
    <w:rsid w:val="00D6358A"/>
    <w:rsid w:val="00D8131C"/>
    <w:rsid w:val="00DA6029"/>
    <w:rsid w:val="00DB7F08"/>
    <w:rsid w:val="00DC7E1B"/>
    <w:rsid w:val="00DD4E75"/>
    <w:rsid w:val="00DE5B98"/>
    <w:rsid w:val="00E16F87"/>
    <w:rsid w:val="00E234E4"/>
    <w:rsid w:val="00E646A5"/>
    <w:rsid w:val="00E649CA"/>
    <w:rsid w:val="00E97DD6"/>
    <w:rsid w:val="00EA6801"/>
    <w:rsid w:val="00ED5318"/>
    <w:rsid w:val="00ED556A"/>
    <w:rsid w:val="00EE07CE"/>
    <w:rsid w:val="00F04C5C"/>
    <w:rsid w:val="00F11D77"/>
    <w:rsid w:val="00F17DD4"/>
    <w:rsid w:val="00F27107"/>
    <w:rsid w:val="00F56536"/>
    <w:rsid w:val="00F57035"/>
    <w:rsid w:val="00F7054C"/>
    <w:rsid w:val="00F90C25"/>
    <w:rsid w:val="00F90C8E"/>
    <w:rsid w:val="00F91C78"/>
    <w:rsid w:val="00F95491"/>
    <w:rsid w:val="00FB38F3"/>
    <w:rsid w:val="00FB6B87"/>
    <w:rsid w:val="00FC0D26"/>
    <w:rsid w:val="00FD772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A9596C"/>
  <w15:docId w15:val="{3CE54F25-6CCC-410E-A944-1339A295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1D7"/>
    <w:rPr>
      <w:sz w:val="24"/>
      <w:lang w:val="en-US" w:eastAsia="en-US"/>
    </w:rPr>
  </w:style>
  <w:style w:type="paragraph" w:styleId="Ttulo1">
    <w:name w:val="heading 1"/>
    <w:basedOn w:val="Normal"/>
    <w:qFormat/>
    <w:pPr>
      <w:spacing w:before="100" w:beforeAutospacing="1" w:after="100" w:afterAutospacing="1"/>
      <w:outlineLvl w:val="0"/>
    </w:pPr>
    <w:rPr>
      <w:rFonts w:ascii="Arial Unicode MS" w:eastAsia="Arial Unicode MS" w:hAnsi="Times New Roman"/>
      <w:b/>
      <w:kern w:val="36"/>
      <w:sz w:val="48"/>
    </w:rPr>
  </w:style>
  <w:style w:type="paragraph" w:styleId="Ttulo2">
    <w:name w:val="heading 2"/>
    <w:basedOn w:val="Normal"/>
    <w:next w:val="Normal"/>
    <w:qFormat/>
    <w:pPr>
      <w:keepNext/>
      <w:widowControl w:val="0"/>
      <w:adjustRightInd w:val="0"/>
      <w:outlineLvl w:val="1"/>
    </w:pPr>
    <w:rPr>
      <w:rFonts w:ascii="Arial" w:eastAsia="Times New Roman" w:hAnsi="Arial"/>
      <w:b/>
    </w:rPr>
  </w:style>
  <w:style w:type="paragraph" w:styleId="Ttulo4">
    <w:name w:val="heading 4"/>
    <w:basedOn w:val="Normal"/>
    <w:next w:val="Normal"/>
    <w:link w:val="Ttulo4Char"/>
    <w:uiPriority w:val="9"/>
    <w:qFormat/>
    <w:rsid w:val="00C0731D"/>
    <w:pPr>
      <w:keepNext/>
      <w:spacing w:before="240" w:after="60"/>
      <w:outlineLvl w:val="3"/>
    </w:pPr>
    <w:rPr>
      <w:rFonts w:ascii="Calibri" w:eastAsia="PMingLiU"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rFonts w:ascii="Times New Roman" w:hAnsi="Times New Roman"/>
      <w:color w:val="000000"/>
      <w:sz w:val="32"/>
    </w:rPr>
  </w:style>
  <w:style w:type="paragraph" w:styleId="Corpodetexto2">
    <w:name w:val="Body Text 2"/>
    <w:basedOn w:val="Normal"/>
    <w:rPr>
      <w:rFonts w:ascii="Times New Roman" w:hAnsi="Times New Roman"/>
      <w:b/>
      <w:sz w:val="28"/>
    </w:r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styleId="Nmerodepgina">
    <w:name w:val="page number"/>
    <w:basedOn w:val="Fontepargpadro"/>
  </w:style>
  <w:style w:type="paragraph" w:styleId="Corpodetexto3">
    <w:name w:val="Body Text 3"/>
    <w:basedOn w:val="Normal"/>
    <w:pPr>
      <w:tabs>
        <w:tab w:val="left" w:pos="360"/>
      </w:tabs>
      <w:jc w:val="both"/>
    </w:pPr>
    <w:rPr>
      <w:rFonts w:ascii="Times New Roman" w:hAnsi="Times New Roman"/>
      <w:lang w:eastAsia="zh-TW"/>
    </w:rPr>
  </w:style>
  <w:style w:type="paragraph" w:styleId="Recuodecorpodetexto">
    <w:name w:val="Body Text Indent"/>
    <w:basedOn w:val="Normal"/>
    <w:pPr>
      <w:ind w:firstLine="720"/>
    </w:pPr>
  </w:style>
  <w:style w:type="character" w:styleId="Hyperlink">
    <w:name w:val="Hyperlink"/>
    <w:rsid w:val="004E0757"/>
    <w:rPr>
      <w:color w:val="0000FF"/>
      <w:u w:val="single"/>
    </w:rPr>
  </w:style>
  <w:style w:type="character" w:customStyle="1" w:styleId="Ttulo4Char">
    <w:name w:val="Título 4 Char"/>
    <w:link w:val="Ttulo4"/>
    <w:uiPriority w:val="9"/>
    <w:semiHidden/>
    <w:rsid w:val="00C0731D"/>
    <w:rPr>
      <w:rFonts w:ascii="Calibri" w:eastAsia="PMingLiU" w:hAnsi="Calibri" w:cs="Times New Roman"/>
      <w:b/>
      <w:bCs/>
      <w:sz w:val="28"/>
      <w:szCs w:val="28"/>
      <w:lang w:val="en-US" w:eastAsia="en-US"/>
    </w:rPr>
  </w:style>
  <w:style w:type="paragraph" w:customStyle="1" w:styleId="Default">
    <w:name w:val="Default"/>
    <w:rsid w:val="00BD6947"/>
    <w:pPr>
      <w:autoSpaceDE w:val="0"/>
      <w:autoSpaceDN w:val="0"/>
      <w:adjustRightInd w:val="0"/>
    </w:pPr>
    <w:rPr>
      <w:rFonts w:ascii="Arial" w:eastAsia="Times New Roman" w:hAnsi="Arial" w:cs="Arial"/>
      <w:color w:val="000000"/>
      <w:sz w:val="24"/>
      <w:szCs w:val="24"/>
      <w:lang w:val="pt-PT" w:eastAsia="pt-PT"/>
    </w:rPr>
  </w:style>
  <w:style w:type="character" w:customStyle="1" w:styleId="textexposedshow">
    <w:name w:val="text_exposed_show"/>
    <w:rsid w:val="00F91C78"/>
    <w:rPr>
      <w:rFonts w:ascii="Tahoma" w:hAnsi="Tahoma" w:cs="Tahoma" w:hint="default"/>
      <w:sz w:val="18"/>
      <w:szCs w:val="18"/>
    </w:rPr>
  </w:style>
  <w:style w:type="character" w:customStyle="1" w:styleId="apple-converted-space">
    <w:name w:val="apple-converted-space"/>
    <w:rsid w:val="00F91C78"/>
    <w:rPr>
      <w:rFonts w:ascii="Tahoma" w:hAnsi="Tahoma" w:cs="Tahoma" w:hint="default"/>
      <w:sz w:val="18"/>
      <w:szCs w:val="18"/>
    </w:rPr>
  </w:style>
  <w:style w:type="paragraph" w:styleId="Textodebalo">
    <w:name w:val="Balloon Text"/>
    <w:basedOn w:val="Normal"/>
    <w:link w:val="TextodebaloChar"/>
    <w:uiPriority w:val="99"/>
    <w:semiHidden/>
    <w:unhideWhenUsed/>
    <w:rsid w:val="0077350B"/>
    <w:rPr>
      <w:rFonts w:ascii="Tahoma" w:hAnsi="Tahoma"/>
      <w:sz w:val="16"/>
      <w:szCs w:val="16"/>
    </w:rPr>
  </w:style>
  <w:style w:type="character" w:customStyle="1" w:styleId="TextodebaloChar">
    <w:name w:val="Texto de balão Char"/>
    <w:link w:val="Textodebalo"/>
    <w:uiPriority w:val="99"/>
    <w:semiHidden/>
    <w:rsid w:val="0077350B"/>
    <w:rPr>
      <w:rFonts w:ascii="Tahoma" w:hAnsi="Tahoma" w:cs="Tahoma"/>
      <w:sz w:val="16"/>
      <w:szCs w:val="16"/>
      <w:lang w:val="en-US" w:eastAsia="en-US"/>
    </w:rPr>
  </w:style>
  <w:style w:type="character" w:styleId="Refdecomentrio">
    <w:name w:val="annotation reference"/>
    <w:uiPriority w:val="99"/>
    <w:semiHidden/>
    <w:unhideWhenUsed/>
    <w:rsid w:val="004F689A"/>
    <w:rPr>
      <w:sz w:val="16"/>
      <w:szCs w:val="16"/>
    </w:rPr>
  </w:style>
  <w:style w:type="paragraph" w:styleId="Textodecomentrio">
    <w:name w:val="annotation text"/>
    <w:basedOn w:val="Normal"/>
    <w:link w:val="TextodecomentrioChar"/>
    <w:uiPriority w:val="99"/>
    <w:semiHidden/>
    <w:unhideWhenUsed/>
    <w:rsid w:val="004F689A"/>
    <w:rPr>
      <w:sz w:val="20"/>
    </w:rPr>
  </w:style>
  <w:style w:type="character" w:customStyle="1" w:styleId="TextodecomentrioChar">
    <w:name w:val="Texto de comentário Char"/>
    <w:link w:val="Textodecomentrio"/>
    <w:uiPriority w:val="99"/>
    <w:semiHidden/>
    <w:rsid w:val="004F689A"/>
    <w:rPr>
      <w:lang w:val="en-US" w:eastAsia="en-US"/>
    </w:rPr>
  </w:style>
  <w:style w:type="paragraph" w:styleId="Assuntodocomentrio">
    <w:name w:val="annotation subject"/>
    <w:basedOn w:val="Textodecomentrio"/>
    <w:next w:val="Textodecomentrio"/>
    <w:link w:val="AssuntodocomentrioChar"/>
    <w:uiPriority w:val="99"/>
    <w:semiHidden/>
    <w:unhideWhenUsed/>
    <w:rsid w:val="004F689A"/>
    <w:rPr>
      <w:b/>
      <w:bCs/>
    </w:rPr>
  </w:style>
  <w:style w:type="character" w:customStyle="1" w:styleId="AssuntodocomentrioChar">
    <w:name w:val="Assunto do comentário Char"/>
    <w:link w:val="Assuntodocomentrio"/>
    <w:uiPriority w:val="99"/>
    <w:semiHidden/>
    <w:rsid w:val="004F689A"/>
    <w:rPr>
      <w:b/>
      <w:bCs/>
      <w:lang w:val="en-US" w:eastAsia="en-US"/>
    </w:rPr>
  </w:style>
  <w:style w:type="table" w:styleId="Tabelacomgrade">
    <w:name w:val="Table Grid"/>
    <w:basedOn w:val="Tabelanormal"/>
    <w:uiPriority w:val="59"/>
    <w:rsid w:val="005D0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646A5"/>
    <w:pPr>
      <w:ind w:left="720"/>
      <w:contextualSpacing/>
    </w:pPr>
  </w:style>
  <w:style w:type="character" w:styleId="HiperlinkVisitado">
    <w:name w:val="FollowedHyperlink"/>
    <w:basedOn w:val="Fontepargpadro"/>
    <w:uiPriority w:val="99"/>
    <w:semiHidden/>
    <w:unhideWhenUsed/>
    <w:rsid w:val="009E53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29759">
      <w:bodyDiv w:val="1"/>
      <w:marLeft w:val="0"/>
      <w:marRight w:val="0"/>
      <w:marTop w:val="0"/>
      <w:marBottom w:val="0"/>
      <w:divBdr>
        <w:top w:val="none" w:sz="0" w:space="0" w:color="auto"/>
        <w:left w:val="none" w:sz="0" w:space="0" w:color="auto"/>
        <w:bottom w:val="none" w:sz="0" w:space="0" w:color="auto"/>
        <w:right w:val="none" w:sz="0" w:space="0" w:color="auto"/>
      </w:divBdr>
    </w:div>
    <w:div w:id="674843782">
      <w:bodyDiv w:val="1"/>
      <w:marLeft w:val="0"/>
      <w:marRight w:val="0"/>
      <w:marTop w:val="0"/>
      <w:marBottom w:val="0"/>
      <w:divBdr>
        <w:top w:val="none" w:sz="0" w:space="0" w:color="auto"/>
        <w:left w:val="none" w:sz="0" w:space="0" w:color="auto"/>
        <w:bottom w:val="none" w:sz="0" w:space="0" w:color="auto"/>
        <w:right w:val="none" w:sz="0" w:space="0" w:color="auto"/>
      </w:divBdr>
      <w:divsChild>
        <w:div w:id="838227845">
          <w:marLeft w:val="0"/>
          <w:marRight w:val="0"/>
          <w:marTop w:val="0"/>
          <w:marBottom w:val="0"/>
          <w:divBdr>
            <w:top w:val="none" w:sz="0" w:space="0" w:color="auto"/>
            <w:left w:val="none" w:sz="0" w:space="0" w:color="auto"/>
            <w:bottom w:val="none" w:sz="0" w:space="0" w:color="auto"/>
            <w:right w:val="none" w:sz="0" w:space="0" w:color="auto"/>
          </w:divBdr>
          <w:divsChild>
            <w:div w:id="955134380">
              <w:marLeft w:val="0"/>
              <w:marRight w:val="0"/>
              <w:marTop w:val="0"/>
              <w:marBottom w:val="0"/>
              <w:divBdr>
                <w:top w:val="none" w:sz="0" w:space="0" w:color="auto"/>
                <w:left w:val="none" w:sz="0" w:space="0" w:color="auto"/>
                <w:bottom w:val="none" w:sz="0" w:space="0" w:color="auto"/>
                <w:right w:val="none" w:sz="0" w:space="0" w:color="auto"/>
              </w:divBdr>
              <w:divsChild>
                <w:div w:id="93861186">
                  <w:marLeft w:val="0"/>
                  <w:marRight w:val="0"/>
                  <w:marTop w:val="120"/>
                  <w:marBottom w:val="480"/>
                  <w:divBdr>
                    <w:top w:val="none" w:sz="0" w:space="0" w:color="auto"/>
                    <w:left w:val="none" w:sz="0" w:space="0" w:color="auto"/>
                    <w:bottom w:val="none" w:sz="0" w:space="0" w:color="auto"/>
                    <w:right w:val="none" w:sz="0" w:space="0" w:color="auto"/>
                  </w:divBdr>
                  <w:divsChild>
                    <w:div w:id="7131518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977492914">
      <w:bodyDiv w:val="1"/>
      <w:marLeft w:val="0"/>
      <w:marRight w:val="0"/>
      <w:marTop w:val="0"/>
      <w:marBottom w:val="0"/>
      <w:divBdr>
        <w:top w:val="none" w:sz="0" w:space="0" w:color="auto"/>
        <w:left w:val="none" w:sz="0" w:space="0" w:color="auto"/>
        <w:bottom w:val="none" w:sz="0" w:space="0" w:color="auto"/>
        <w:right w:val="none" w:sz="0" w:space="0" w:color="auto"/>
      </w:divBdr>
      <w:divsChild>
        <w:div w:id="66610388">
          <w:marLeft w:val="0"/>
          <w:marRight w:val="0"/>
          <w:marTop w:val="0"/>
          <w:marBottom w:val="0"/>
          <w:divBdr>
            <w:top w:val="single" w:sz="6" w:space="5" w:color="CCCCCC"/>
            <w:left w:val="single" w:sz="6" w:space="0" w:color="CCCCCC"/>
            <w:bottom w:val="single" w:sz="6" w:space="5" w:color="CCCCCC"/>
            <w:right w:val="single" w:sz="6" w:space="0" w:color="CCCCCC"/>
          </w:divBdr>
          <w:divsChild>
            <w:div w:id="1853911818">
              <w:marLeft w:val="0"/>
              <w:marRight w:val="0"/>
              <w:marTop w:val="0"/>
              <w:marBottom w:val="0"/>
              <w:divBdr>
                <w:top w:val="none" w:sz="0" w:space="0" w:color="auto"/>
                <w:left w:val="none" w:sz="0" w:space="0" w:color="auto"/>
                <w:bottom w:val="none" w:sz="0" w:space="0" w:color="auto"/>
                <w:right w:val="none" w:sz="0" w:space="0" w:color="auto"/>
              </w:divBdr>
              <w:divsChild>
                <w:div w:id="166535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3435">
      <w:bodyDiv w:val="1"/>
      <w:marLeft w:val="0"/>
      <w:marRight w:val="0"/>
      <w:marTop w:val="0"/>
      <w:marBottom w:val="0"/>
      <w:divBdr>
        <w:top w:val="none" w:sz="0" w:space="0" w:color="auto"/>
        <w:left w:val="none" w:sz="0" w:space="0" w:color="auto"/>
        <w:bottom w:val="none" w:sz="0" w:space="0" w:color="auto"/>
        <w:right w:val="none" w:sz="0" w:space="0" w:color="auto"/>
      </w:divBdr>
    </w:div>
    <w:div w:id="1520923650">
      <w:bodyDiv w:val="1"/>
      <w:marLeft w:val="0"/>
      <w:marRight w:val="0"/>
      <w:marTop w:val="0"/>
      <w:marBottom w:val="0"/>
      <w:divBdr>
        <w:top w:val="none" w:sz="0" w:space="0" w:color="auto"/>
        <w:left w:val="none" w:sz="0" w:space="0" w:color="auto"/>
        <w:bottom w:val="none" w:sz="0" w:space="0" w:color="auto"/>
        <w:right w:val="none" w:sz="0" w:space="0" w:color="auto"/>
      </w:divBdr>
      <w:divsChild>
        <w:div w:id="348531767">
          <w:marLeft w:val="0"/>
          <w:marRight w:val="0"/>
          <w:marTop w:val="0"/>
          <w:marBottom w:val="0"/>
          <w:divBdr>
            <w:top w:val="single" w:sz="6" w:space="5" w:color="CCCCCC"/>
            <w:left w:val="single" w:sz="6" w:space="0" w:color="CCCCCC"/>
            <w:bottom w:val="single" w:sz="6" w:space="5" w:color="CCCCCC"/>
            <w:right w:val="single" w:sz="6" w:space="0" w:color="CCCCCC"/>
          </w:divBdr>
          <w:divsChild>
            <w:div w:id="581725155">
              <w:marLeft w:val="0"/>
              <w:marRight w:val="0"/>
              <w:marTop w:val="0"/>
              <w:marBottom w:val="0"/>
              <w:divBdr>
                <w:top w:val="none" w:sz="0" w:space="0" w:color="auto"/>
                <w:left w:val="none" w:sz="0" w:space="0" w:color="auto"/>
                <w:bottom w:val="none" w:sz="0" w:space="0" w:color="auto"/>
                <w:right w:val="none" w:sz="0" w:space="0" w:color="auto"/>
              </w:divBdr>
              <w:divsChild>
                <w:div w:id="18774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se_kelso@hot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dmet.df@inmet.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met.gov.br/portal/index.php?r=home2/in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aea.org/" TargetMode="External"/><Relationship Id="rId4" Type="http://schemas.openxmlformats.org/officeDocument/2006/relationships/settings" Target="settings.xml"/><Relationship Id="rId9" Type="http://schemas.openxmlformats.org/officeDocument/2006/relationships/hyperlink" Target="mailto:r.ribeiro@ufrgs.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C51F4-9866-4662-80C1-7A56E9CD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3891</Words>
  <Characters>21017</Characters>
  <Application>Microsoft Office Word</Application>
  <DocSecurity>0</DocSecurity>
  <Lines>175</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SUBMISSION OF PAPERS/POSTERS</vt:lpstr>
      <vt:lpstr>SUBMISSION OF PAPERS/POSTERS</vt:lpstr>
    </vt:vector>
  </TitlesOfParts>
  <Company>Biotech Research Institute, NRC</Company>
  <LinksUpToDate>false</LinksUpToDate>
  <CharactersWithSpaces>24859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PAPERS/POSTERS</dc:title>
  <dc:creator>Serge Guiot</dc:creator>
  <cp:lastModifiedBy>CHICO</cp:lastModifiedBy>
  <cp:revision>18</cp:revision>
  <cp:lastPrinted>2013-02-14T14:58:00Z</cp:lastPrinted>
  <dcterms:created xsi:type="dcterms:W3CDTF">2017-05-19T22:34:00Z</dcterms:created>
  <dcterms:modified xsi:type="dcterms:W3CDTF">2017-08-11T15:11:00Z</dcterms:modified>
</cp:coreProperties>
</file>