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AFE" w:rsidRPr="007D78CA" w:rsidRDefault="00054348" w:rsidP="00054348">
      <w:pPr>
        <w:spacing w:before="480"/>
        <w:jc w:val="center"/>
        <w:rPr>
          <w:rFonts w:ascii="Times New Roman" w:hAnsi="Times New Roman"/>
          <w:b/>
          <w:sz w:val="28"/>
          <w:szCs w:val="28"/>
        </w:rPr>
      </w:pPr>
      <w:r w:rsidRPr="007D78CA">
        <w:rPr>
          <w:rFonts w:ascii="Times New Roman" w:hAnsi="Times New Roman"/>
          <w:b/>
          <w:sz w:val="28"/>
          <w:szCs w:val="28"/>
        </w:rPr>
        <w:t>ÁREAS DE PRESERVAÇÃO PERMANENTE URBANAS E AS INUNDAÇÕES EM SÃO JOÃO DA BOA VISTA/SP: OBSERVAÇÕES SOBRE A APLICAÇÃO DO CÓDIGO FLORESTAL BRASILEIRO NO CÓRREGO SÃO JOÃO</w:t>
      </w:r>
    </w:p>
    <w:p w:rsidR="00D54AFE" w:rsidRPr="007D4790" w:rsidRDefault="00D54AFE" w:rsidP="00133921">
      <w:pPr>
        <w:spacing w:before="240" w:after="240"/>
        <w:jc w:val="center"/>
        <w:rPr>
          <w:rFonts w:ascii="Times New Roman" w:hAnsi="Times New Roman"/>
          <w:szCs w:val="24"/>
        </w:rPr>
      </w:pPr>
      <w:r>
        <w:rPr>
          <w:rFonts w:ascii="Times New Roman" w:hAnsi="Times New Roman"/>
          <w:szCs w:val="24"/>
          <w:lang w:val="pt-PT"/>
        </w:rPr>
        <w:t>Bruno Bianchi Guimarães</w:t>
      </w:r>
      <w:r w:rsidRPr="003906BF">
        <w:rPr>
          <w:rFonts w:ascii="Times New Roman" w:hAnsi="Times New Roman"/>
          <w:vertAlign w:val="superscript"/>
          <w:lang w:val="pt-PT"/>
        </w:rPr>
        <w:t>(a)</w:t>
      </w:r>
      <w:r w:rsidRPr="003906BF">
        <w:rPr>
          <w:rFonts w:ascii="Times New Roman" w:hAnsi="Times New Roman"/>
          <w:szCs w:val="24"/>
          <w:lang w:val="pt-PT"/>
        </w:rPr>
        <w:t xml:space="preserve">, </w:t>
      </w:r>
      <w:r>
        <w:rPr>
          <w:rFonts w:ascii="Times New Roman" w:hAnsi="Times New Roman"/>
          <w:szCs w:val="24"/>
          <w:lang w:val="pt-PT"/>
        </w:rPr>
        <w:t>Roberto Braga</w:t>
      </w:r>
      <w:r w:rsidRPr="003906BF">
        <w:rPr>
          <w:rFonts w:ascii="Times New Roman" w:hAnsi="Times New Roman"/>
          <w:vertAlign w:val="superscript"/>
          <w:lang w:val="pt-PT"/>
        </w:rPr>
        <w:t>(b)</w:t>
      </w:r>
    </w:p>
    <w:p w:rsidR="00D54AFE" w:rsidRDefault="00D54AFE" w:rsidP="00133921">
      <w:pPr>
        <w:rPr>
          <w:rFonts w:ascii="Times New Roman" w:hAnsi="Times New Roman"/>
          <w:sz w:val="20"/>
          <w:lang w:val="pt-PT"/>
        </w:rPr>
      </w:pPr>
      <w:r w:rsidRPr="003906BF">
        <w:rPr>
          <w:rFonts w:ascii="Times New Roman" w:hAnsi="Times New Roman"/>
          <w:sz w:val="20"/>
          <w:vertAlign w:val="superscript"/>
          <w:lang w:val="pt-PT"/>
        </w:rPr>
        <w:t>(a)</w:t>
      </w:r>
      <w:r w:rsidRPr="003906BF">
        <w:rPr>
          <w:rFonts w:ascii="Times New Roman" w:hAnsi="Times New Roman"/>
          <w:sz w:val="20"/>
          <w:lang w:val="pt-PT"/>
        </w:rPr>
        <w:t xml:space="preserve"> </w:t>
      </w:r>
      <w:r>
        <w:rPr>
          <w:rFonts w:ascii="Times New Roman" w:hAnsi="Times New Roman"/>
          <w:sz w:val="20"/>
          <w:lang w:val="pt-PT"/>
        </w:rPr>
        <w:t>Aluno de Pós-Graduação em Geografia (mestrado)</w:t>
      </w:r>
      <w:r w:rsidRPr="003906BF">
        <w:rPr>
          <w:rFonts w:ascii="Times New Roman" w:hAnsi="Times New Roman"/>
          <w:sz w:val="20"/>
          <w:lang w:val="pt-PT"/>
        </w:rPr>
        <w:t xml:space="preserve">, </w:t>
      </w:r>
      <w:r>
        <w:rPr>
          <w:rFonts w:ascii="Times New Roman" w:hAnsi="Times New Roman"/>
          <w:sz w:val="20"/>
          <w:lang w:val="pt-PT"/>
        </w:rPr>
        <w:t>UNESP Rio Claro. E-mail: brunob_gui@hotmail.com</w:t>
      </w:r>
    </w:p>
    <w:p w:rsidR="00B055B9" w:rsidRDefault="00D54AFE" w:rsidP="00133921">
      <w:pPr>
        <w:rPr>
          <w:rFonts w:ascii="Times New Roman" w:hAnsi="Times New Roman"/>
          <w:sz w:val="20"/>
          <w:lang w:val="pt-PT"/>
        </w:rPr>
      </w:pPr>
      <w:r w:rsidRPr="003906BF">
        <w:rPr>
          <w:rFonts w:ascii="Times New Roman" w:hAnsi="Times New Roman"/>
          <w:sz w:val="20"/>
          <w:vertAlign w:val="superscript"/>
          <w:lang w:val="pt-PT"/>
        </w:rPr>
        <w:t>(</w:t>
      </w:r>
      <w:r>
        <w:rPr>
          <w:rFonts w:ascii="Times New Roman" w:hAnsi="Times New Roman"/>
          <w:sz w:val="20"/>
          <w:vertAlign w:val="superscript"/>
          <w:lang w:val="pt-PT"/>
        </w:rPr>
        <w:t>b</w:t>
      </w:r>
      <w:r w:rsidRPr="003906BF">
        <w:rPr>
          <w:rFonts w:ascii="Times New Roman" w:hAnsi="Times New Roman"/>
          <w:sz w:val="20"/>
          <w:vertAlign w:val="superscript"/>
          <w:lang w:val="pt-PT"/>
        </w:rPr>
        <w:t>)</w:t>
      </w:r>
      <w:r w:rsidRPr="003906BF">
        <w:rPr>
          <w:rFonts w:ascii="Times New Roman" w:hAnsi="Times New Roman"/>
          <w:sz w:val="20"/>
          <w:lang w:val="pt-PT"/>
        </w:rPr>
        <w:t xml:space="preserve"> </w:t>
      </w:r>
      <w:r>
        <w:rPr>
          <w:rFonts w:ascii="Times New Roman" w:hAnsi="Times New Roman"/>
          <w:sz w:val="20"/>
          <w:lang w:val="pt-PT"/>
        </w:rPr>
        <w:t>Professor Adjunto do Departamento do Planejamento Territorial e Geoprocessamento</w:t>
      </w:r>
      <w:r w:rsidRPr="003906BF">
        <w:rPr>
          <w:rFonts w:ascii="Times New Roman" w:hAnsi="Times New Roman"/>
          <w:sz w:val="20"/>
          <w:lang w:val="pt-PT"/>
        </w:rPr>
        <w:t xml:space="preserve">, </w:t>
      </w:r>
      <w:r>
        <w:rPr>
          <w:rFonts w:ascii="Times New Roman" w:hAnsi="Times New Roman"/>
          <w:sz w:val="20"/>
          <w:lang w:val="pt-PT"/>
        </w:rPr>
        <w:t xml:space="preserve">UNESP Rio Claro. </w:t>
      </w:r>
      <w:r w:rsidR="00EF437B">
        <w:rPr>
          <w:rFonts w:ascii="Times New Roman" w:hAnsi="Times New Roman"/>
          <w:sz w:val="20"/>
          <w:lang w:val="pt-PT"/>
        </w:rPr>
        <w:t xml:space="preserve">E-mail: </w:t>
      </w:r>
      <w:r w:rsidR="00B055B9" w:rsidRPr="005E19E7">
        <w:rPr>
          <w:rFonts w:ascii="Times New Roman" w:hAnsi="Times New Roman"/>
          <w:sz w:val="20"/>
          <w:lang w:val="pt-PT"/>
        </w:rPr>
        <w:t>rbraga@rc.unesp.br</w:t>
      </w:r>
    </w:p>
    <w:p w:rsidR="00D54AFE" w:rsidRPr="008F6B39" w:rsidRDefault="00D54AFE" w:rsidP="00054348">
      <w:pPr>
        <w:spacing w:before="360"/>
        <w:jc w:val="center"/>
        <w:rPr>
          <w:rFonts w:ascii="Times New Roman" w:eastAsia="Times New Roman" w:hAnsi="Times New Roman"/>
          <w:b/>
          <w:sz w:val="22"/>
          <w:szCs w:val="22"/>
          <w:lang w:val="pt-PT" w:eastAsia="pt-PT"/>
        </w:rPr>
      </w:pPr>
      <w:r>
        <w:rPr>
          <w:rFonts w:ascii="Times New Roman" w:eastAsia="Times New Roman" w:hAnsi="Times New Roman"/>
          <w:b/>
          <w:sz w:val="22"/>
          <w:szCs w:val="22"/>
          <w:lang w:val="pt-PT" w:eastAsia="pt-PT"/>
        </w:rPr>
        <w:t>Eixo</w:t>
      </w:r>
      <w:r w:rsidRPr="008F6B39">
        <w:rPr>
          <w:rFonts w:ascii="Times New Roman" w:eastAsia="Times New Roman" w:hAnsi="Times New Roman"/>
          <w:b/>
          <w:sz w:val="22"/>
          <w:szCs w:val="22"/>
          <w:lang w:val="pt-PT" w:eastAsia="pt-PT"/>
        </w:rPr>
        <w:t xml:space="preserve">: </w:t>
      </w:r>
      <w:r w:rsidR="00054348" w:rsidRPr="00054348">
        <w:rPr>
          <w:rFonts w:ascii="Times New Roman" w:eastAsia="Times New Roman" w:hAnsi="Times New Roman"/>
          <w:sz w:val="22"/>
          <w:szCs w:val="22"/>
          <w:lang w:val="pt-PT" w:eastAsia="pt-PT"/>
        </w:rPr>
        <w:t>GEOGRAFIA FÍSICA E DESASTRES NATURAIS</w:t>
      </w:r>
    </w:p>
    <w:p w:rsidR="00D54AFE" w:rsidRPr="008B7075" w:rsidRDefault="006C5242" w:rsidP="00054348">
      <w:pPr>
        <w:spacing w:before="360"/>
        <w:jc w:val="center"/>
        <w:rPr>
          <w:rFonts w:ascii="Times New Roman" w:eastAsia="Times New Roman" w:hAnsi="Times New Roman"/>
          <w:b/>
          <w:sz w:val="22"/>
          <w:szCs w:val="22"/>
          <w:lang w:val="pt-PT" w:eastAsia="pt-PT"/>
        </w:rPr>
      </w:pPr>
      <w:r>
        <w:rPr>
          <w:rFonts w:ascii="Times New Roman" w:eastAsia="Times New Roman" w:hAnsi="Times New Roman"/>
          <w:b/>
          <w:sz w:val="22"/>
          <w:szCs w:val="22"/>
          <w:lang w:val="pt-PT" w:eastAsia="pt-PT"/>
        </w:rPr>
        <w:t>Resumo</w:t>
      </w:r>
    </w:p>
    <w:p w:rsidR="00092C76" w:rsidRDefault="00092C76" w:rsidP="00133921">
      <w:pPr>
        <w:spacing w:before="120"/>
        <w:ind w:left="567" w:right="612"/>
        <w:contextualSpacing/>
        <w:jc w:val="both"/>
      </w:pPr>
      <w:r w:rsidRPr="003F1031">
        <w:rPr>
          <w:rFonts w:ascii="Times New Roman" w:hAnsi="Times New Roman"/>
          <w:sz w:val="20"/>
        </w:rPr>
        <w:t xml:space="preserve">Este trabalho tem como tema principal as Áreas de Preservação Permanente (APP) </w:t>
      </w:r>
      <w:r>
        <w:rPr>
          <w:rFonts w:ascii="Times New Roman" w:hAnsi="Times New Roman"/>
          <w:sz w:val="20"/>
        </w:rPr>
        <w:t>no meio urbano</w:t>
      </w:r>
      <w:r w:rsidRPr="003F1031">
        <w:rPr>
          <w:rFonts w:ascii="Times New Roman" w:hAnsi="Times New Roman"/>
          <w:sz w:val="20"/>
        </w:rPr>
        <w:t xml:space="preserve">. O objetivo é analisar a </w:t>
      </w:r>
      <w:r>
        <w:rPr>
          <w:rFonts w:ascii="Times New Roman" w:hAnsi="Times New Roman"/>
          <w:sz w:val="20"/>
        </w:rPr>
        <w:t xml:space="preserve">aplicação da legislação brasileira na instauração </w:t>
      </w:r>
      <w:r w:rsidRPr="003F1031">
        <w:rPr>
          <w:rFonts w:ascii="Times New Roman" w:hAnsi="Times New Roman"/>
          <w:sz w:val="20"/>
        </w:rPr>
        <w:t>das</w:t>
      </w:r>
      <w:r>
        <w:rPr>
          <w:rFonts w:ascii="Times New Roman" w:hAnsi="Times New Roman"/>
          <w:sz w:val="20"/>
        </w:rPr>
        <w:t xml:space="preserve"> Áreas de Preservação Permanente, e relacionar tal medida de proteção com a ocorrência de inundações nos meios urbanos. Está </w:t>
      </w:r>
      <w:r w:rsidRPr="003F1031">
        <w:rPr>
          <w:rFonts w:ascii="Times New Roman" w:hAnsi="Times New Roman"/>
          <w:sz w:val="20"/>
        </w:rPr>
        <w:t>previst</w:t>
      </w:r>
      <w:r>
        <w:rPr>
          <w:rFonts w:ascii="Times New Roman" w:hAnsi="Times New Roman"/>
          <w:sz w:val="20"/>
        </w:rPr>
        <w:t>o</w:t>
      </w:r>
      <w:r w:rsidRPr="003F1031">
        <w:rPr>
          <w:rFonts w:ascii="Times New Roman" w:hAnsi="Times New Roman"/>
          <w:sz w:val="20"/>
        </w:rPr>
        <w:t xml:space="preserve"> no Código Florestal Brasileiro, através do Artigo 6°, inciso I, como uma das funções das APP</w:t>
      </w:r>
      <w:r>
        <w:rPr>
          <w:rFonts w:ascii="Times New Roman" w:hAnsi="Times New Roman"/>
          <w:sz w:val="20"/>
        </w:rPr>
        <w:t xml:space="preserve"> a </w:t>
      </w:r>
      <w:r w:rsidR="00F73169">
        <w:rPr>
          <w:rFonts w:ascii="Times New Roman" w:hAnsi="Times New Roman"/>
          <w:sz w:val="20"/>
        </w:rPr>
        <w:t>mitigação</w:t>
      </w:r>
      <w:r>
        <w:rPr>
          <w:rFonts w:ascii="Times New Roman" w:hAnsi="Times New Roman"/>
          <w:sz w:val="20"/>
        </w:rPr>
        <w:t xml:space="preserve"> do risco a inundações e a vulnerabilidade da população a ela, mas na prática isso não ocorre</w:t>
      </w:r>
      <w:r w:rsidRPr="003F1031">
        <w:rPr>
          <w:rFonts w:ascii="Times New Roman" w:hAnsi="Times New Roman"/>
          <w:sz w:val="20"/>
        </w:rPr>
        <w:t xml:space="preserve">. </w:t>
      </w:r>
      <w:r>
        <w:rPr>
          <w:rFonts w:ascii="Times New Roman" w:hAnsi="Times New Roman"/>
          <w:sz w:val="20"/>
        </w:rPr>
        <w:t xml:space="preserve">O trabalho mostra </w:t>
      </w:r>
      <w:r w:rsidRPr="003F1031">
        <w:rPr>
          <w:rFonts w:ascii="Times New Roman" w:hAnsi="Times New Roman"/>
          <w:sz w:val="20"/>
        </w:rPr>
        <w:t xml:space="preserve">ainda </w:t>
      </w:r>
      <w:r>
        <w:rPr>
          <w:rFonts w:ascii="Times New Roman" w:hAnsi="Times New Roman"/>
          <w:sz w:val="20"/>
        </w:rPr>
        <w:t>o</w:t>
      </w:r>
      <w:r w:rsidRPr="003F1031">
        <w:rPr>
          <w:rFonts w:ascii="Times New Roman" w:hAnsi="Times New Roman"/>
          <w:sz w:val="20"/>
        </w:rPr>
        <w:t xml:space="preserve"> estudo de caso sobre o Córrego São João, no município de São João da Boa Vista/SP, onde a ocorrên</w:t>
      </w:r>
      <w:r>
        <w:rPr>
          <w:rFonts w:ascii="Times New Roman" w:hAnsi="Times New Roman"/>
          <w:sz w:val="20"/>
        </w:rPr>
        <w:t>cia de inundações é recorrente, e este conteúdo mostra avaliações quanto a situação ambiental das APP do córrego e sua relação com os índices de inundações em determinados pontos da cidade.</w:t>
      </w:r>
    </w:p>
    <w:p w:rsidR="00D54AFE" w:rsidRPr="008B7075" w:rsidRDefault="00D54AFE" w:rsidP="00133921">
      <w:pPr>
        <w:tabs>
          <w:tab w:val="left" w:pos="709"/>
          <w:tab w:val="left" w:pos="8505"/>
        </w:tabs>
        <w:spacing w:before="240"/>
        <w:ind w:left="567" w:right="618"/>
        <w:rPr>
          <w:rFonts w:ascii="Times New Roman" w:hAnsi="Times New Roman"/>
          <w:sz w:val="20"/>
          <w:lang w:val="pt-PT"/>
        </w:rPr>
      </w:pPr>
      <w:r w:rsidRPr="008B7075">
        <w:rPr>
          <w:rFonts w:ascii="Times New Roman" w:hAnsi="Times New Roman"/>
          <w:b/>
          <w:sz w:val="20"/>
          <w:lang w:val="pt-PT"/>
        </w:rPr>
        <w:t>Palavras chave:</w:t>
      </w:r>
      <w:r w:rsidRPr="008B7075">
        <w:rPr>
          <w:rFonts w:ascii="Times New Roman" w:hAnsi="Times New Roman"/>
          <w:sz w:val="20"/>
          <w:lang w:val="pt-PT"/>
        </w:rPr>
        <w:t xml:space="preserve"> </w:t>
      </w:r>
      <w:r>
        <w:rPr>
          <w:rFonts w:ascii="Times New Roman" w:hAnsi="Times New Roman"/>
          <w:sz w:val="20"/>
          <w:lang w:val="pt-PT"/>
        </w:rPr>
        <w:t>Áreas de Preserv</w:t>
      </w:r>
      <w:r w:rsidR="00092C76">
        <w:rPr>
          <w:rFonts w:ascii="Times New Roman" w:hAnsi="Times New Roman"/>
          <w:sz w:val="20"/>
          <w:lang w:val="pt-PT"/>
        </w:rPr>
        <w:t>ação Permanente</w:t>
      </w:r>
      <w:r>
        <w:rPr>
          <w:rFonts w:ascii="Times New Roman" w:hAnsi="Times New Roman"/>
          <w:sz w:val="20"/>
          <w:lang w:val="pt-PT"/>
        </w:rPr>
        <w:t xml:space="preserve">; Vulnerabilidade; </w:t>
      </w:r>
      <w:r w:rsidR="00092C76">
        <w:rPr>
          <w:rFonts w:ascii="Times New Roman" w:hAnsi="Times New Roman"/>
          <w:sz w:val="20"/>
          <w:lang w:val="pt-PT"/>
        </w:rPr>
        <w:t>Inundações</w:t>
      </w:r>
      <w:r>
        <w:rPr>
          <w:rFonts w:ascii="Times New Roman" w:hAnsi="Times New Roman"/>
          <w:sz w:val="20"/>
          <w:lang w:val="pt-PT"/>
        </w:rPr>
        <w:t>; Córrego São João</w:t>
      </w:r>
      <w:r w:rsidR="00092C76">
        <w:rPr>
          <w:rFonts w:ascii="Times New Roman" w:hAnsi="Times New Roman"/>
          <w:sz w:val="20"/>
          <w:lang w:val="pt-PT"/>
        </w:rPr>
        <w:t>;</w:t>
      </w:r>
      <w:r w:rsidR="00092C76">
        <w:rPr>
          <w:rFonts w:ascii="Times New Roman" w:hAnsi="Times New Roman"/>
          <w:sz w:val="20"/>
        </w:rPr>
        <w:t xml:space="preserve"> </w:t>
      </w:r>
      <w:r w:rsidR="00092C76" w:rsidRPr="003F1031">
        <w:rPr>
          <w:rFonts w:ascii="Times New Roman" w:hAnsi="Times New Roman"/>
          <w:sz w:val="20"/>
        </w:rPr>
        <w:t>Código Florestal Brasileiro</w:t>
      </w:r>
    </w:p>
    <w:p w:rsidR="00D54AFE" w:rsidRPr="006C5242" w:rsidRDefault="00D54AFE" w:rsidP="00D54AFE">
      <w:pPr>
        <w:spacing w:before="480" w:after="240"/>
        <w:rPr>
          <w:b/>
          <w:szCs w:val="24"/>
          <w:lang w:val="pt-PT"/>
        </w:rPr>
      </w:pPr>
      <w:r w:rsidRPr="006C5242">
        <w:rPr>
          <w:b/>
          <w:szCs w:val="24"/>
          <w:lang w:val="pt-PT"/>
        </w:rPr>
        <w:t>1. Introdução</w:t>
      </w:r>
    </w:p>
    <w:p w:rsidR="003271F3" w:rsidRDefault="00A56BB4" w:rsidP="00054348">
      <w:pPr>
        <w:spacing w:after="120" w:line="360" w:lineRule="auto"/>
        <w:contextualSpacing/>
        <w:jc w:val="both"/>
        <w:rPr>
          <w:rFonts w:ascii="Times New Roman" w:hAnsi="Times New Roman"/>
          <w:sz w:val="22"/>
          <w:szCs w:val="22"/>
        </w:rPr>
      </w:pPr>
      <w:r>
        <w:rPr>
          <w:rFonts w:ascii="Times New Roman" w:hAnsi="Times New Roman"/>
          <w:sz w:val="22"/>
          <w:szCs w:val="22"/>
        </w:rPr>
        <w:t xml:space="preserve">Dentre os </w:t>
      </w:r>
      <w:r w:rsidR="00045CD0">
        <w:rPr>
          <w:rFonts w:ascii="Times New Roman" w:hAnsi="Times New Roman"/>
          <w:sz w:val="22"/>
          <w:szCs w:val="22"/>
        </w:rPr>
        <w:t xml:space="preserve">principais </w:t>
      </w:r>
      <w:r>
        <w:rPr>
          <w:rFonts w:ascii="Times New Roman" w:hAnsi="Times New Roman"/>
          <w:sz w:val="22"/>
          <w:szCs w:val="22"/>
        </w:rPr>
        <w:t xml:space="preserve">problemas </w:t>
      </w:r>
      <w:r w:rsidR="00045CD0">
        <w:rPr>
          <w:rFonts w:ascii="Times New Roman" w:hAnsi="Times New Roman"/>
          <w:sz w:val="22"/>
          <w:szCs w:val="22"/>
        </w:rPr>
        <w:t xml:space="preserve">ambientais </w:t>
      </w:r>
      <w:r>
        <w:rPr>
          <w:rFonts w:ascii="Times New Roman" w:hAnsi="Times New Roman"/>
          <w:sz w:val="22"/>
          <w:szCs w:val="22"/>
        </w:rPr>
        <w:t>que ocorrem nas cidades estão as inundações</w:t>
      </w:r>
      <w:r w:rsidR="00045CD0">
        <w:rPr>
          <w:rFonts w:ascii="Times New Roman" w:hAnsi="Times New Roman"/>
          <w:sz w:val="22"/>
          <w:szCs w:val="22"/>
        </w:rPr>
        <w:t xml:space="preserve">. A </w:t>
      </w:r>
      <w:r>
        <w:rPr>
          <w:rFonts w:ascii="Times New Roman" w:hAnsi="Times New Roman"/>
          <w:sz w:val="22"/>
          <w:szCs w:val="22"/>
        </w:rPr>
        <w:t>ocupação de</w:t>
      </w:r>
      <w:r w:rsidR="00045CD0">
        <w:rPr>
          <w:rFonts w:ascii="Times New Roman" w:hAnsi="Times New Roman"/>
          <w:sz w:val="22"/>
          <w:szCs w:val="22"/>
        </w:rPr>
        <w:t>sordenada de</w:t>
      </w:r>
      <w:r>
        <w:rPr>
          <w:rFonts w:ascii="Times New Roman" w:hAnsi="Times New Roman"/>
          <w:sz w:val="22"/>
          <w:szCs w:val="22"/>
        </w:rPr>
        <w:t xml:space="preserve"> áreas marginais a rios, aliados a fatores como </w:t>
      </w:r>
      <w:r w:rsidR="00045CD0">
        <w:rPr>
          <w:rFonts w:ascii="Times New Roman" w:hAnsi="Times New Roman"/>
          <w:sz w:val="22"/>
          <w:szCs w:val="22"/>
        </w:rPr>
        <w:t>a drenagem inadequada de águas pluviais</w:t>
      </w:r>
      <w:r>
        <w:rPr>
          <w:rFonts w:ascii="Times New Roman" w:hAnsi="Times New Roman"/>
          <w:sz w:val="22"/>
          <w:szCs w:val="22"/>
        </w:rPr>
        <w:t xml:space="preserve">, acentuam o problema tanto em grandes cidades quanto em cidades menores de interior. A </w:t>
      </w:r>
      <w:r w:rsidR="00045CD0">
        <w:rPr>
          <w:rFonts w:ascii="Times New Roman" w:hAnsi="Times New Roman"/>
          <w:sz w:val="22"/>
          <w:szCs w:val="22"/>
        </w:rPr>
        <w:t>urbanização efetuada sem levar em consideração</w:t>
      </w:r>
      <w:r>
        <w:rPr>
          <w:rFonts w:ascii="Times New Roman" w:hAnsi="Times New Roman"/>
          <w:sz w:val="22"/>
          <w:szCs w:val="22"/>
        </w:rPr>
        <w:t xml:space="preserve"> as dinâmicas naturais d</w:t>
      </w:r>
      <w:r w:rsidR="00045CD0">
        <w:rPr>
          <w:rFonts w:ascii="Times New Roman" w:hAnsi="Times New Roman"/>
          <w:sz w:val="22"/>
          <w:szCs w:val="22"/>
        </w:rPr>
        <w:t>os corpos</w:t>
      </w:r>
      <w:r w:rsidR="00737F77">
        <w:rPr>
          <w:rFonts w:ascii="Times New Roman" w:hAnsi="Times New Roman"/>
          <w:sz w:val="22"/>
          <w:szCs w:val="22"/>
        </w:rPr>
        <w:t xml:space="preserve"> d’água faz com que ocorra</w:t>
      </w:r>
      <w:r w:rsidR="00045CD0">
        <w:rPr>
          <w:rFonts w:ascii="Times New Roman" w:hAnsi="Times New Roman"/>
          <w:sz w:val="22"/>
          <w:szCs w:val="22"/>
        </w:rPr>
        <w:t xml:space="preserve"> a ocupação do chamado leito maior dos rios, destinado a receber o excedente hídrico no período de cheias</w:t>
      </w:r>
      <w:r w:rsidR="003271F3">
        <w:rPr>
          <w:rFonts w:ascii="Times New Roman" w:hAnsi="Times New Roman"/>
          <w:sz w:val="22"/>
          <w:szCs w:val="22"/>
        </w:rPr>
        <w:t>.</w:t>
      </w:r>
      <w:r>
        <w:rPr>
          <w:rFonts w:ascii="Times New Roman" w:hAnsi="Times New Roman"/>
          <w:sz w:val="22"/>
          <w:szCs w:val="22"/>
        </w:rPr>
        <w:t xml:space="preserve"> Nessa situação, a água </w:t>
      </w:r>
      <w:r w:rsidR="003271F3">
        <w:rPr>
          <w:rFonts w:ascii="Times New Roman" w:hAnsi="Times New Roman"/>
          <w:sz w:val="22"/>
          <w:szCs w:val="22"/>
        </w:rPr>
        <w:t>que seria</w:t>
      </w:r>
      <w:r>
        <w:rPr>
          <w:rFonts w:ascii="Times New Roman" w:hAnsi="Times New Roman"/>
          <w:sz w:val="22"/>
          <w:szCs w:val="22"/>
        </w:rPr>
        <w:t xml:space="preserve"> absorvida pelo solo e vegetação natural</w:t>
      </w:r>
      <w:r w:rsidR="003271F3">
        <w:rPr>
          <w:rFonts w:ascii="Times New Roman" w:hAnsi="Times New Roman"/>
          <w:sz w:val="22"/>
          <w:szCs w:val="22"/>
        </w:rPr>
        <w:t xml:space="preserve"> inunda áreas urbanizadas, causando graves danos à população</w:t>
      </w:r>
      <w:r>
        <w:rPr>
          <w:rFonts w:ascii="Times New Roman" w:hAnsi="Times New Roman"/>
          <w:sz w:val="22"/>
          <w:szCs w:val="22"/>
        </w:rPr>
        <w:t>.</w:t>
      </w:r>
      <w:r w:rsidR="003271F3">
        <w:rPr>
          <w:rFonts w:ascii="Times New Roman" w:hAnsi="Times New Roman"/>
          <w:sz w:val="22"/>
          <w:szCs w:val="22"/>
        </w:rPr>
        <w:t xml:space="preserve"> </w:t>
      </w:r>
    </w:p>
    <w:p w:rsidR="003271F3" w:rsidRDefault="003271F3" w:rsidP="00054348">
      <w:pPr>
        <w:spacing w:after="120" w:line="360" w:lineRule="auto"/>
        <w:contextualSpacing/>
        <w:jc w:val="both"/>
        <w:rPr>
          <w:rFonts w:ascii="Times New Roman" w:hAnsi="Times New Roman"/>
          <w:sz w:val="22"/>
          <w:szCs w:val="22"/>
        </w:rPr>
      </w:pPr>
      <w:r>
        <w:rPr>
          <w:rFonts w:ascii="Times New Roman" w:hAnsi="Times New Roman"/>
          <w:sz w:val="22"/>
          <w:szCs w:val="22"/>
        </w:rPr>
        <w:t>A preservação das áreas marginais aos corpos d'água, aliada a medidas que garantam uma ocupação ordenada do solo urbano reduz o risco ás inundações. Nesse sentido, colocam-se as Áreas de Preservação Permanente</w:t>
      </w:r>
      <w:r w:rsidR="00737F77">
        <w:rPr>
          <w:rFonts w:ascii="Times New Roman" w:hAnsi="Times New Roman"/>
          <w:sz w:val="22"/>
          <w:szCs w:val="22"/>
        </w:rPr>
        <w:t xml:space="preserve"> - APP</w:t>
      </w:r>
      <w:r w:rsidR="00B0305E">
        <w:rPr>
          <w:rFonts w:ascii="Times New Roman" w:hAnsi="Times New Roman"/>
          <w:sz w:val="22"/>
          <w:szCs w:val="22"/>
        </w:rPr>
        <w:t>, que são áreas protegidas por lei e que devem ser preservadas da ocupação antrópica, de modo a preservar os recursos hídricos e as paisagens em áreas que apresentem maior fragilidade ambiental, como margens de rios e encostas íngremes. As APPs estão previstas na legislação br</w:t>
      </w:r>
      <w:r w:rsidR="00795364">
        <w:rPr>
          <w:rFonts w:ascii="Times New Roman" w:hAnsi="Times New Roman"/>
          <w:sz w:val="22"/>
          <w:szCs w:val="22"/>
        </w:rPr>
        <w:t xml:space="preserve">asileira pelo Código </w:t>
      </w:r>
      <w:r w:rsidR="00795364">
        <w:rPr>
          <w:rFonts w:ascii="Times New Roman" w:hAnsi="Times New Roman"/>
          <w:sz w:val="22"/>
          <w:szCs w:val="22"/>
        </w:rPr>
        <w:lastRenderedPageBreak/>
        <w:t>Florestal (</w:t>
      </w:r>
      <w:r w:rsidR="00B0305E">
        <w:rPr>
          <w:rFonts w:ascii="Times New Roman" w:hAnsi="Times New Roman"/>
          <w:sz w:val="22"/>
          <w:szCs w:val="22"/>
        </w:rPr>
        <w:t>Lei 12.651</w:t>
      </w:r>
      <w:r w:rsidR="00795364">
        <w:rPr>
          <w:rFonts w:ascii="Times New Roman" w:hAnsi="Times New Roman"/>
          <w:sz w:val="22"/>
          <w:szCs w:val="22"/>
        </w:rPr>
        <w:t>,</w:t>
      </w:r>
      <w:r w:rsidR="00B0305E">
        <w:rPr>
          <w:rFonts w:ascii="Times New Roman" w:hAnsi="Times New Roman"/>
          <w:sz w:val="22"/>
          <w:szCs w:val="22"/>
        </w:rPr>
        <w:t xml:space="preserve"> de 2012</w:t>
      </w:r>
      <w:r w:rsidR="00795364">
        <w:rPr>
          <w:rFonts w:ascii="Times New Roman" w:hAnsi="Times New Roman"/>
          <w:sz w:val="22"/>
          <w:szCs w:val="22"/>
        </w:rPr>
        <w:t>)</w:t>
      </w:r>
      <w:r w:rsidR="00B0305E">
        <w:rPr>
          <w:rFonts w:ascii="Times New Roman" w:hAnsi="Times New Roman"/>
          <w:sz w:val="22"/>
          <w:szCs w:val="22"/>
        </w:rPr>
        <w:t xml:space="preserve">. </w:t>
      </w:r>
      <w:r w:rsidR="00AF13AE">
        <w:rPr>
          <w:rFonts w:ascii="Times New Roman" w:hAnsi="Times New Roman"/>
          <w:sz w:val="22"/>
          <w:szCs w:val="22"/>
        </w:rPr>
        <w:t>A manutenção e conservação das APPs contribuem</w:t>
      </w:r>
      <w:r w:rsidR="00B0305E">
        <w:rPr>
          <w:rFonts w:ascii="Times New Roman" w:hAnsi="Times New Roman"/>
          <w:sz w:val="22"/>
          <w:szCs w:val="22"/>
        </w:rPr>
        <w:t xml:space="preserve"> </w:t>
      </w:r>
      <w:r w:rsidR="00AF13AE">
        <w:rPr>
          <w:rFonts w:ascii="Times New Roman" w:hAnsi="Times New Roman"/>
          <w:sz w:val="22"/>
          <w:szCs w:val="22"/>
        </w:rPr>
        <w:t>de maneira fundamental para a redução dos riscos ambientais e da vulnerabilidade das populações urbanas.</w:t>
      </w:r>
    </w:p>
    <w:p w:rsidR="00A56BB4" w:rsidRDefault="006A6AD5" w:rsidP="00054348">
      <w:pPr>
        <w:spacing w:after="120" w:line="360" w:lineRule="auto"/>
        <w:contextualSpacing/>
        <w:jc w:val="both"/>
        <w:rPr>
          <w:rFonts w:ascii="Times New Roman" w:hAnsi="Times New Roman"/>
          <w:sz w:val="22"/>
          <w:szCs w:val="22"/>
        </w:rPr>
      </w:pPr>
      <w:r>
        <w:rPr>
          <w:rFonts w:ascii="Times New Roman" w:hAnsi="Times New Roman"/>
          <w:sz w:val="22"/>
          <w:szCs w:val="22"/>
        </w:rPr>
        <w:t xml:space="preserve">O presente </w:t>
      </w:r>
      <w:r w:rsidR="00A56BB4" w:rsidRPr="00531E9A">
        <w:rPr>
          <w:rFonts w:ascii="Times New Roman" w:hAnsi="Times New Roman"/>
          <w:sz w:val="22"/>
          <w:szCs w:val="22"/>
        </w:rPr>
        <w:t xml:space="preserve">trabalho busca </w:t>
      </w:r>
      <w:r>
        <w:rPr>
          <w:rFonts w:ascii="Times New Roman" w:hAnsi="Times New Roman"/>
          <w:sz w:val="22"/>
          <w:szCs w:val="22"/>
        </w:rPr>
        <w:t xml:space="preserve">discutir o papel das </w:t>
      </w:r>
      <w:r w:rsidR="00A56BB4">
        <w:rPr>
          <w:rFonts w:ascii="Times New Roman" w:hAnsi="Times New Roman"/>
          <w:sz w:val="22"/>
          <w:szCs w:val="22"/>
        </w:rPr>
        <w:t>APP</w:t>
      </w:r>
      <w:r>
        <w:rPr>
          <w:rFonts w:ascii="Times New Roman" w:hAnsi="Times New Roman"/>
          <w:sz w:val="22"/>
          <w:szCs w:val="22"/>
        </w:rPr>
        <w:t>s</w:t>
      </w:r>
      <w:r w:rsidR="00A56BB4" w:rsidRPr="00531E9A">
        <w:rPr>
          <w:rFonts w:ascii="Times New Roman" w:hAnsi="Times New Roman"/>
          <w:sz w:val="22"/>
          <w:szCs w:val="22"/>
        </w:rPr>
        <w:t xml:space="preserve">, </w:t>
      </w:r>
      <w:r>
        <w:rPr>
          <w:rFonts w:ascii="Times New Roman" w:hAnsi="Times New Roman"/>
          <w:sz w:val="22"/>
          <w:szCs w:val="22"/>
        </w:rPr>
        <w:t>na redução dos riscos a inundações associadas a cheias de corpos d'água urbanos.  A a</w:t>
      </w:r>
      <w:r w:rsidR="00795364">
        <w:rPr>
          <w:rFonts w:ascii="Times New Roman" w:hAnsi="Times New Roman"/>
          <w:sz w:val="22"/>
          <w:szCs w:val="22"/>
        </w:rPr>
        <w:t xml:space="preserve">nálise tem como estudo </w:t>
      </w:r>
      <w:r>
        <w:rPr>
          <w:rFonts w:ascii="Times New Roman" w:hAnsi="Times New Roman"/>
          <w:sz w:val="22"/>
          <w:szCs w:val="22"/>
        </w:rPr>
        <w:t>a bacia do Córrego São João, na cidade de S</w:t>
      </w:r>
      <w:r w:rsidR="00A56BB4" w:rsidRPr="00531E9A">
        <w:rPr>
          <w:rFonts w:ascii="Times New Roman" w:hAnsi="Times New Roman"/>
          <w:sz w:val="22"/>
          <w:szCs w:val="22"/>
        </w:rPr>
        <w:t>ão João da Boa Vista</w:t>
      </w:r>
      <w:r>
        <w:rPr>
          <w:rFonts w:ascii="Times New Roman" w:hAnsi="Times New Roman"/>
          <w:sz w:val="22"/>
          <w:szCs w:val="22"/>
        </w:rPr>
        <w:t>- SP</w:t>
      </w:r>
      <w:r w:rsidR="00A56BB4" w:rsidRPr="00531E9A">
        <w:rPr>
          <w:rFonts w:ascii="Times New Roman" w:hAnsi="Times New Roman"/>
          <w:sz w:val="22"/>
          <w:szCs w:val="22"/>
        </w:rPr>
        <w:t xml:space="preserve">. </w:t>
      </w:r>
      <w:r w:rsidR="00A56BB4">
        <w:rPr>
          <w:rFonts w:ascii="Times New Roman" w:hAnsi="Times New Roman"/>
          <w:sz w:val="22"/>
          <w:szCs w:val="22"/>
        </w:rPr>
        <w:t>O trabalho mostra uma caracterização das APP deste córrego e faz uma análise a respeito de sua situação ambiental, relacionando a ocupação de seus limites à ocorrência de inundações no município.</w:t>
      </w:r>
    </w:p>
    <w:p w:rsidR="00D54AFE" w:rsidRPr="006C5242" w:rsidRDefault="00D54AFE" w:rsidP="00054348">
      <w:pPr>
        <w:spacing w:before="480" w:after="240"/>
        <w:jc w:val="both"/>
        <w:rPr>
          <w:rFonts w:ascii="Times New Roman" w:hAnsi="Times New Roman"/>
          <w:b/>
          <w:szCs w:val="24"/>
          <w:lang w:val="pt-PT"/>
        </w:rPr>
      </w:pPr>
      <w:r w:rsidRPr="006C5242">
        <w:rPr>
          <w:rFonts w:ascii="Times New Roman" w:hAnsi="Times New Roman"/>
          <w:b/>
          <w:szCs w:val="24"/>
          <w:lang w:val="pt-PT"/>
        </w:rPr>
        <w:t>2. Áreas de Preservação Permanente</w:t>
      </w:r>
      <w:r w:rsidR="00D05E50" w:rsidRPr="006C5242">
        <w:rPr>
          <w:rFonts w:ascii="Times New Roman" w:hAnsi="Times New Roman"/>
          <w:b/>
          <w:szCs w:val="24"/>
          <w:lang w:val="pt-PT"/>
        </w:rPr>
        <w:t xml:space="preserve"> urbanas</w:t>
      </w:r>
    </w:p>
    <w:p w:rsidR="00D54AFE" w:rsidRPr="00E84E93" w:rsidRDefault="00D54AFE" w:rsidP="00054348">
      <w:pPr>
        <w:spacing w:after="120" w:line="360" w:lineRule="auto"/>
        <w:contextualSpacing/>
        <w:jc w:val="both"/>
        <w:rPr>
          <w:rFonts w:ascii="Times New Roman" w:hAnsi="Times New Roman"/>
          <w:sz w:val="22"/>
          <w:szCs w:val="22"/>
        </w:rPr>
      </w:pPr>
      <w:r>
        <w:rPr>
          <w:rFonts w:ascii="Times New Roman" w:hAnsi="Times New Roman"/>
          <w:sz w:val="22"/>
          <w:szCs w:val="22"/>
        </w:rPr>
        <w:t>No meio urbano</w:t>
      </w:r>
      <w:r w:rsidR="00AB146E">
        <w:rPr>
          <w:rFonts w:ascii="Times New Roman" w:hAnsi="Times New Roman"/>
          <w:sz w:val="22"/>
          <w:szCs w:val="22"/>
        </w:rPr>
        <w:t>,</w:t>
      </w:r>
      <w:r>
        <w:rPr>
          <w:rFonts w:ascii="Times New Roman" w:hAnsi="Times New Roman"/>
          <w:sz w:val="22"/>
          <w:szCs w:val="22"/>
        </w:rPr>
        <w:t xml:space="preserve"> a forma de ocupação do espaço impact</w:t>
      </w:r>
      <w:r w:rsidR="00DF63B5">
        <w:rPr>
          <w:rFonts w:ascii="Times New Roman" w:hAnsi="Times New Roman"/>
          <w:sz w:val="22"/>
          <w:szCs w:val="22"/>
        </w:rPr>
        <w:t>a</w:t>
      </w:r>
      <w:r>
        <w:rPr>
          <w:rFonts w:ascii="Times New Roman" w:hAnsi="Times New Roman"/>
          <w:sz w:val="22"/>
          <w:szCs w:val="22"/>
        </w:rPr>
        <w:t xml:space="preserve"> diretamente nas dinâmicas dos recursos naturais</w:t>
      </w:r>
      <w:r w:rsidR="00DF63B5">
        <w:rPr>
          <w:rFonts w:ascii="Times New Roman" w:hAnsi="Times New Roman"/>
          <w:sz w:val="22"/>
          <w:szCs w:val="22"/>
        </w:rPr>
        <w:t>. Isso faz com que</w:t>
      </w:r>
      <w:r>
        <w:rPr>
          <w:rFonts w:ascii="Times New Roman" w:hAnsi="Times New Roman"/>
          <w:sz w:val="22"/>
          <w:szCs w:val="22"/>
        </w:rPr>
        <w:t xml:space="preserve"> ao longo do</w:t>
      </w:r>
      <w:r w:rsidR="00DF63B5">
        <w:rPr>
          <w:rFonts w:ascii="Times New Roman" w:hAnsi="Times New Roman"/>
          <w:sz w:val="22"/>
          <w:szCs w:val="22"/>
        </w:rPr>
        <w:t xml:space="preserve"> tempo</w:t>
      </w:r>
      <w:r>
        <w:rPr>
          <w:rFonts w:ascii="Times New Roman" w:hAnsi="Times New Roman"/>
          <w:sz w:val="22"/>
          <w:szCs w:val="22"/>
        </w:rPr>
        <w:t xml:space="preserve">, </w:t>
      </w:r>
      <w:r w:rsidR="00DF63B5">
        <w:rPr>
          <w:rFonts w:ascii="Times New Roman" w:hAnsi="Times New Roman"/>
          <w:sz w:val="22"/>
          <w:szCs w:val="22"/>
        </w:rPr>
        <w:t>as</w:t>
      </w:r>
      <w:r>
        <w:rPr>
          <w:rFonts w:ascii="Times New Roman" w:hAnsi="Times New Roman"/>
          <w:sz w:val="22"/>
          <w:szCs w:val="22"/>
        </w:rPr>
        <w:t xml:space="preserve"> ações de preservação s</w:t>
      </w:r>
      <w:r w:rsidR="00DF63B5">
        <w:rPr>
          <w:rFonts w:ascii="Times New Roman" w:hAnsi="Times New Roman"/>
          <w:sz w:val="22"/>
          <w:szCs w:val="22"/>
        </w:rPr>
        <w:t>e tornem</w:t>
      </w:r>
      <w:r>
        <w:rPr>
          <w:rFonts w:ascii="Times New Roman" w:hAnsi="Times New Roman"/>
          <w:sz w:val="22"/>
          <w:szCs w:val="22"/>
        </w:rPr>
        <w:t xml:space="preserve"> mais difíceis de serem aplicadas</w:t>
      </w:r>
      <w:r w:rsidR="00DF63B5">
        <w:rPr>
          <w:rFonts w:ascii="Times New Roman" w:hAnsi="Times New Roman"/>
          <w:sz w:val="22"/>
          <w:szCs w:val="22"/>
        </w:rPr>
        <w:t>. No que se refere ao problema das</w:t>
      </w:r>
      <w:r>
        <w:rPr>
          <w:rFonts w:ascii="Times New Roman" w:hAnsi="Times New Roman"/>
          <w:sz w:val="22"/>
          <w:szCs w:val="22"/>
        </w:rPr>
        <w:t xml:space="preserve"> inundações, </w:t>
      </w:r>
      <w:r w:rsidR="00DF63B5">
        <w:rPr>
          <w:rFonts w:ascii="Times New Roman" w:hAnsi="Times New Roman"/>
          <w:sz w:val="22"/>
          <w:szCs w:val="22"/>
        </w:rPr>
        <w:t>a</w:t>
      </w:r>
      <w:r>
        <w:rPr>
          <w:rFonts w:ascii="Times New Roman" w:hAnsi="Times New Roman"/>
          <w:sz w:val="22"/>
          <w:szCs w:val="22"/>
        </w:rPr>
        <w:t xml:space="preserve"> aplicação de medidas de proteção ambiental em meio urbano é diferente d</w:t>
      </w:r>
      <w:r w:rsidR="00AB146E">
        <w:rPr>
          <w:rFonts w:ascii="Times New Roman" w:hAnsi="Times New Roman"/>
          <w:sz w:val="22"/>
          <w:szCs w:val="22"/>
        </w:rPr>
        <w:t>a realizada em meio rural, pois</w:t>
      </w:r>
      <w:r w:rsidR="00DF63B5">
        <w:rPr>
          <w:rFonts w:ascii="Times New Roman" w:hAnsi="Times New Roman"/>
          <w:sz w:val="22"/>
          <w:szCs w:val="22"/>
        </w:rPr>
        <w:t xml:space="preserve"> não só os tipos e os padrões de ocu</w:t>
      </w:r>
      <w:r w:rsidR="00AB146E">
        <w:rPr>
          <w:rFonts w:ascii="Times New Roman" w:hAnsi="Times New Roman"/>
          <w:sz w:val="22"/>
          <w:szCs w:val="22"/>
        </w:rPr>
        <w:t>pação são distintos, mas também</w:t>
      </w:r>
      <w:r w:rsidR="00DF63B5">
        <w:rPr>
          <w:rFonts w:ascii="Times New Roman" w:hAnsi="Times New Roman"/>
          <w:sz w:val="22"/>
          <w:szCs w:val="22"/>
        </w:rPr>
        <w:t xml:space="preserve"> por suas características intrínsecas, como a intensa impermeabilização do solo, a urbanização implica funções ambientais diferentes das </w:t>
      </w:r>
      <w:proofErr w:type="spellStart"/>
      <w:r w:rsidR="00DF63B5">
        <w:rPr>
          <w:rFonts w:ascii="Times New Roman" w:hAnsi="Times New Roman"/>
          <w:sz w:val="22"/>
          <w:szCs w:val="22"/>
        </w:rPr>
        <w:t>APPs</w:t>
      </w:r>
      <w:proofErr w:type="spellEnd"/>
      <w:r w:rsidR="00DF63B5">
        <w:rPr>
          <w:rFonts w:ascii="Times New Roman" w:hAnsi="Times New Roman"/>
          <w:sz w:val="22"/>
          <w:szCs w:val="22"/>
        </w:rPr>
        <w:t>.</w:t>
      </w:r>
    </w:p>
    <w:p w:rsidR="00CF2A5E" w:rsidRDefault="00D54AFE" w:rsidP="00054348">
      <w:pPr>
        <w:spacing w:after="120" w:line="360" w:lineRule="auto"/>
        <w:contextualSpacing/>
        <w:jc w:val="both"/>
        <w:rPr>
          <w:rFonts w:ascii="Times New Roman" w:hAnsi="Times New Roman"/>
          <w:sz w:val="22"/>
          <w:szCs w:val="22"/>
        </w:rPr>
      </w:pPr>
      <w:r>
        <w:rPr>
          <w:rFonts w:ascii="Times New Roman" w:hAnsi="Times New Roman"/>
          <w:sz w:val="22"/>
          <w:szCs w:val="22"/>
        </w:rPr>
        <w:t>No</w:t>
      </w:r>
      <w:r w:rsidRPr="00E84E93">
        <w:rPr>
          <w:rFonts w:ascii="Times New Roman" w:hAnsi="Times New Roman"/>
          <w:sz w:val="22"/>
          <w:szCs w:val="22"/>
        </w:rPr>
        <w:t xml:space="preserve"> Brasil, as Áreas de Preservação Permanente (APP) </w:t>
      </w:r>
      <w:r w:rsidR="00AB146E">
        <w:rPr>
          <w:rFonts w:ascii="Times New Roman" w:hAnsi="Times New Roman"/>
          <w:sz w:val="22"/>
          <w:szCs w:val="22"/>
        </w:rPr>
        <w:t xml:space="preserve">são </w:t>
      </w:r>
      <w:r w:rsidRPr="00E84E93">
        <w:rPr>
          <w:rFonts w:ascii="Times New Roman" w:hAnsi="Times New Roman"/>
          <w:sz w:val="22"/>
          <w:szCs w:val="22"/>
        </w:rPr>
        <w:t>v</w:t>
      </w:r>
      <w:r w:rsidR="00DF63B5">
        <w:rPr>
          <w:rFonts w:ascii="Times New Roman" w:hAnsi="Times New Roman"/>
          <w:sz w:val="22"/>
          <w:szCs w:val="22"/>
        </w:rPr>
        <w:t>oltadas</w:t>
      </w:r>
      <w:r w:rsidRPr="00E84E93">
        <w:rPr>
          <w:rFonts w:ascii="Times New Roman" w:hAnsi="Times New Roman"/>
          <w:sz w:val="22"/>
          <w:szCs w:val="22"/>
        </w:rPr>
        <w:t xml:space="preserve"> </w:t>
      </w:r>
      <w:r w:rsidR="00DF63B5">
        <w:rPr>
          <w:rFonts w:ascii="Times New Roman" w:hAnsi="Times New Roman"/>
          <w:sz w:val="22"/>
          <w:szCs w:val="22"/>
        </w:rPr>
        <w:t>à</w:t>
      </w:r>
      <w:r w:rsidRPr="00E84E93">
        <w:rPr>
          <w:rFonts w:ascii="Times New Roman" w:hAnsi="Times New Roman"/>
          <w:sz w:val="22"/>
          <w:szCs w:val="22"/>
        </w:rPr>
        <w:t xml:space="preserve"> proteção de corpos</w:t>
      </w:r>
      <w:r w:rsidRPr="00B845AD">
        <w:rPr>
          <w:rFonts w:ascii="Times New Roman" w:hAnsi="Times New Roman"/>
          <w:sz w:val="22"/>
          <w:szCs w:val="22"/>
        </w:rPr>
        <w:t xml:space="preserve"> d'água</w:t>
      </w:r>
      <w:r w:rsidR="00DF63B5">
        <w:rPr>
          <w:rFonts w:ascii="Times New Roman" w:hAnsi="Times New Roman"/>
          <w:sz w:val="22"/>
          <w:szCs w:val="22"/>
        </w:rPr>
        <w:t xml:space="preserve">, </w:t>
      </w:r>
      <w:r w:rsidR="00AB146E">
        <w:rPr>
          <w:rFonts w:ascii="Times New Roman" w:hAnsi="Times New Roman"/>
          <w:sz w:val="22"/>
          <w:szCs w:val="22"/>
        </w:rPr>
        <w:t xml:space="preserve">e </w:t>
      </w:r>
      <w:r w:rsidR="00DF63B5">
        <w:rPr>
          <w:rFonts w:ascii="Times New Roman" w:hAnsi="Times New Roman"/>
          <w:sz w:val="22"/>
          <w:szCs w:val="22"/>
        </w:rPr>
        <w:t>visam, sobretudo, a proteção das matas ciliares</w:t>
      </w:r>
      <w:r w:rsidRPr="00B845AD">
        <w:rPr>
          <w:rFonts w:ascii="Times New Roman" w:hAnsi="Times New Roman"/>
          <w:sz w:val="22"/>
          <w:szCs w:val="22"/>
        </w:rPr>
        <w:t>.</w:t>
      </w:r>
      <w:r w:rsidR="00CF2A5E">
        <w:rPr>
          <w:rFonts w:ascii="Times New Roman" w:hAnsi="Times New Roman"/>
          <w:sz w:val="22"/>
          <w:szCs w:val="22"/>
        </w:rPr>
        <w:t xml:space="preserve"> A</w:t>
      </w:r>
      <w:r w:rsidRPr="00B845AD">
        <w:rPr>
          <w:rFonts w:ascii="Times New Roman" w:hAnsi="Times New Roman"/>
          <w:sz w:val="22"/>
          <w:szCs w:val="22"/>
        </w:rPr>
        <w:t xml:space="preserve">s </w:t>
      </w:r>
      <w:r w:rsidR="00AB146E" w:rsidRPr="00B845AD">
        <w:rPr>
          <w:rFonts w:ascii="Times New Roman" w:hAnsi="Times New Roman"/>
          <w:sz w:val="22"/>
          <w:szCs w:val="22"/>
        </w:rPr>
        <w:t>APP</w:t>
      </w:r>
      <w:r w:rsidR="00AB146E">
        <w:rPr>
          <w:rFonts w:ascii="Times New Roman" w:hAnsi="Times New Roman"/>
          <w:sz w:val="22"/>
          <w:szCs w:val="22"/>
        </w:rPr>
        <w:t>s</w:t>
      </w:r>
      <w:r w:rsidR="00AB146E" w:rsidRPr="00B845AD">
        <w:rPr>
          <w:rFonts w:ascii="Times New Roman" w:hAnsi="Times New Roman"/>
          <w:sz w:val="22"/>
          <w:szCs w:val="22"/>
        </w:rPr>
        <w:t xml:space="preserve"> </w:t>
      </w:r>
      <w:r w:rsidR="00AB146E">
        <w:rPr>
          <w:rFonts w:ascii="Times New Roman" w:hAnsi="Times New Roman"/>
          <w:sz w:val="22"/>
          <w:szCs w:val="22"/>
        </w:rPr>
        <w:t>implementam</w:t>
      </w:r>
      <w:r>
        <w:rPr>
          <w:rFonts w:ascii="Times New Roman" w:hAnsi="Times New Roman"/>
          <w:sz w:val="22"/>
          <w:szCs w:val="22"/>
        </w:rPr>
        <w:t xml:space="preserve"> um limite físico para possibilitar a</w:t>
      </w:r>
      <w:r w:rsidRPr="00B845AD">
        <w:rPr>
          <w:rFonts w:ascii="Times New Roman" w:hAnsi="Times New Roman"/>
          <w:sz w:val="22"/>
          <w:szCs w:val="22"/>
        </w:rPr>
        <w:t xml:space="preserve"> </w:t>
      </w:r>
      <w:r>
        <w:rPr>
          <w:rFonts w:ascii="Times New Roman" w:hAnsi="Times New Roman"/>
          <w:sz w:val="22"/>
          <w:szCs w:val="22"/>
        </w:rPr>
        <w:t xml:space="preserve">proteção de corpos d’água, isolando essas áreas da </w:t>
      </w:r>
      <w:r w:rsidR="00CF2A5E">
        <w:rPr>
          <w:rFonts w:ascii="Times New Roman" w:hAnsi="Times New Roman"/>
          <w:sz w:val="22"/>
          <w:szCs w:val="22"/>
        </w:rPr>
        <w:t>ocupação</w:t>
      </w:r>
      <w:r>
        <w:rPr>
          <w:rFonts w:ascii="Times New Roman" w:hAnsi="Times New Roman"/>
          <w:sz w:val="22"/>
          <w:szCs w:val="22"/>
        </w:rPr>
        <w:t xml:space="preserve"> antrópica e estimulando os processos naturais, como o crescimento de vegetação e a biodiversidade</w:t>
      </w:r>
      <w:r w:rsidRPr="00B845AD">
        <w:rPr>
          <w:rFonts w:ascii="Times New Roman" w:hAnsi="Times New Roman"/>
          <w:sz w:val="22"/>
          <w:szCs w:val="22"/>
        </w:rPr>
        <w:t xml:space="preserve">. Sua importância física é inegável, </w:t>
      </w:r>
      <w:r w:rsidR="00CF2A5E">
        <w:rPr>
          <w:rFonts w:ascii="Times New Roman" w:hAnsi="Times New Roman"/>
          <w:sz w:val="22"/>
          <w:szCs w:val="22"/>
        </w:rPr>
        <w:t>para a conservação das matas ciliares, cujo</w:t>
      </w:r>
      <w:r w:rsidRPr="00B845AD">
        <w:rPr>
          <w:rFonts w:ascii="Times New Roman" w:hAnsi="Times New Roman"/>
          <w:sz w:val="22"/>
          <w:szCs w:val="22"/>
        </w:rPr>
        <w:t xml:space="preserve"> importante papel </w:t>
      </w:r>
      <w:r w:rsidR="00CF2A5E">
        <w:rPr>
          <w:rFonts w:ascii="Times New Roman" w:hAnsi="Times New Roman"/>
          <w:sz w:val="22"/>
          <w:szCs w:val="22"/>
        </w:rPr>
        <w:t>é</w:t>
      </w:r>
      <w:r w:rsidRPr="00B845AD">
        <w:rPr>
          <w:rFonts w:ascii="Times New Roman" w:hAnsi="Times New Roman"/>
          <w:sz w:val="22"/>
          <w:szCs w:val="22"/>
        </w:rPr>
        <w:t xml:space="preserve"> destacad</w:t>
      </w:r>
      <w:r w:rsidR="00CF2A5E">
        <w:rPr>
          <w:rFonts w:ascii="Times New Roman" w:hAnsi="Times New Roman"/>
          <w:sz w:val="22"/>
          <w:szCs w:val="22"/>
        </w:rPr>
        <w:t>o</w:t>
      </w:r>
      <w:r w:rsidRPr="00B845AD">
        <w:rPr>
          <w:rFonts w:ascii="Times New Roman" w:hAnsi="Times New Roman"/>
          <w:sz w:val="22"/>
          <w:szCs w:val="22"/>
        </w:rPr>
        <w:t xml:space="preserve"> por CRESTANA (2006):</w:t>
      </w:r>
    </w:p>
    <w:p w:rsidR="00DE0323" w:rsidRPr="00B845AD" w:rsidRDefault="00DE0323" w:rsidP="00D54AFE">
      <w:pPr>
        <w:spacing w:line="360" w:lineRule="auto"/>
        <w:ind w:firstLine="708"/>
        <w:contextualSpacing/>
        <w:jc w:val="both"/>
        <w:rPr>
          <w:rFonts w:ascii="Times New Roman" w:hAnsi="Times New Roman"/>
          <w:sz w:val="22"/>
          <w:szCs w:val="22"/>
        </w:rPr>
      </w:pPr>
    </w:p>
    <w:p w:rsidR="00D54AFE" w:rsidRPr="00185836" w:rsidRDefault="00D54AFE" w:rsidP="00C92571">
      <w:pPr>
        <w:spacing w:after="120"/>
        <w:ind w:left="2126"/>
        <w:contextualSpacing/>
        <w:jc w:val="both"/>
        <w:rPr>
          <w:rFonts w:ascii="Times New Roman" w:hAnsi="Times New Roman"/>
          <w:sz w:val="20"/>
        </w:rPr>
      </w:pPr>
      <w:r w:rsidRPr="00185836">
        <w:rPr>
          <w:rFonts w:ascii="Times New Roman" w:hAnsi="Times New Roman"/>
          <w:sz w:val="20"/>
        </w:rPr>
        <w:t xml:space="preserve">“(...) constituem uma formação florestal típica de áreas restritas ao longo dos cursos </w:t>
      </w:r>
      <w:r w:rsidR="006C5242" w:rsidRPr="00185836">
        <w:rPr>
          <w:rFonts w:ascii="Times New Roman" w:hAnsi="Times New Roman"/>
          <w:sz w:val="20"/>
        </w:rPr>
        <w:t>d’água</w:t>
      </w:r>
      <w:r w:rsidRPr="00185836">
        <w:rPr>
          <w:rFonts w:ascii="Times New Roman" w:hAnsi="Times New Roman"/>
          <w:sz w:val="20"/>
        </w:rPr>
        <w:t xml:space="preserve"> e nascentes em locais sujeitos a inundações temporárias. Pela sua estratégica localização essa mata tem vocação de servirem como corredores naturais de ligação entre fragmentos e reservas florestais exercem papel fundamental na manutenção da qualidade da água, na conservação da biodiversidade e do patrimônio genético da flora e da fauna.” (CRESTANA, 2006).</w:t>
      </w:r>
    </w:p>
    <w:p w:rsidR="00D54AFE" w:rsidRDefault="00D54AFE" w:rsidP="00054348">
      <w:pPr>
        <w:pStyle w:val="texto1"/>
        <w:spacing w:before="0" w:beforeAutospacing="0" w:after="120" w:afterAutospacing="0" w:line="360" w:lineRule="auto"/>
        <w:contextualSpacing/>
        <w:jc w:val="both"/>
        <w:rPr>
          <w:sz w:val="22"/>
          <w:szCs w:val="22"/>
        </w:rPr>
      </w:pPr>
      <w:r w:rsidRPr="00B845AD">
        <w:rPr>
          <w:sz w:val="22"/>
          <w:szCs w:val="22"/>
        </w:rPr>
        <w:t>O conceito de Área de Preservação Permanente, segundo Ribeiro (2011), surgiu no Brasil através da Lei 4771 (Brasil, 1965), que instituiu o novo Código Florestal Brasileiro</w:t>
      </w:r>
      <w:r>
        <w:rPr>
          <w:sz w:val="22"/>
          <w:szCs w:val="22"/>
        </w:rPr>
        <w:t>. As</w:t>
      </w:r>
      <w:r w:rsidRPr="00DB6397">
        <w:rPr>
          <w:sz w:val="22"/>
          <w:szCs w:val="22"/>
        </w:rPr>
        <w:t xml:space="preserve"> diretrizes do Código Florestal de 1965 perduraram por 47 anos, até o ano de 2012. Porém, nesse período, segundo Castagnara et al. (2007)</w:t>
      </w:r>
      <w:r w:rsidR="00DE0323">
        <w:rPr>
          <w:sz w:val="22"/>
          <w:szCs w:val="22"/>
        </w:rPr>
        <w:t>,</w:t>
      </w:r>
      <w:r w:rsidRPr="00DB6397">
        <w:rPr>
          <w:sz w:val="22"/>
          <w:szCs w:val="22"/>
        </w:rPr>
        <w:t xml:space="preserve"> o Código Florestal de 1965 sofreu inúmeras alterações por meio de leis e medidas provisórias, o que demonstra a dificuldade dos legisladores em conciliar os interesses dos diversos atores envolvidos no assunto. No ano de 2012</w:t>
      </w:r>
      <w:r w:rsidR="005E1954">
        <w:rPr>
          <w:sz w:val="22"/>
          <w:szCs w:val="22"/>
        </w:rPr>
        <w:t>, através da</w:t>
      </w:r>
      <w:r w:rsidRPr="00DB6397">
        <w:rPr>
          <w:sz w:val="22"/>
          <w:szCs w:val="22"/>
        </w:rPr>
        <w:t xml:space="preserve"> </w:t>
      </w:r>
      <w:r w:rsidR="005E1954" w:rsidRPr="00DB6397">
        <w:rPr>
          <w:sz w:val="22"/>
          <w:szCs w:val="22"/>
        </w:rPr>
        <w:t xml:space="preserve">Lei n° 12.651, de 25 de </w:t>
      </w:r>
      <w:r w:rsidR="00BD69AF" w:rsidRPr="00DB6397">
        <w:rPr>
          <w:sz w:val="22"/>
          <w:szCs w:val="22"/>
        </w:rPr>
        <w:t>maio</w:t>
      </w:r>
      <w:r w:rsidR="005E1954">
        <w:rPr>
          <w:sz w:val="22"/>
          <w:szCs w:val="22"/>
        </w:rPr>
        <w:t xml:space="preserve">, </w:t>
      </w:r>
      <w:r w:rsidRPr="00DB6397">
        <w:rPr>
          <w:sz w:val="22"/>
          <w:szCs w:val="22"/>
        </w:rPr>
        <w:t>foi promulgado o novo Código Florestal Brasileiro (</w:t>
      </w:r>
      <w:r w:rsidR="005E1954">
        <w:rPr>
          <w:sz w:val="22"/>
          <w:szCs w:val="22"/>
        </w:rPr>
        <w:t>Brasil,</w:t>
      </w:r>
      <w:r w:rsidRPr="00DB6397">
        <w:rPr>
          <w:sz w:val="22"/>
          <w:szCs w:val="22"/>
        </w:rPr>
        <w:t xml:space="preserve"> 2012)</w:t>
      </w:r>
      <w:r>
        <w:rPr>
          <w:sz w:val="22"/>
          <w:szCs w:val="22"/>
        </w:rPr>
        <w:t xml:space="preserve">. </w:t>
      </w:r>
    </w:p>
    <w:p w:rsidR="00A77CF8" w:rsidRDefault="00D54AFE" w:rsidP="00054348">
      <w:pPr>
        <w:pStyle w:val="texto1"/>
        <w:spacing w:before="0" w:beforeAutospacing="0" w:after="120" w:afterAutospacing="0" w:line="360" w:lineRule="auto"/>
        <w:contextualSpacing/>
        <w:jc w:val="both"/>
        <w:rPr>
          <w:sz w:val="22"/>
          <w:szCs w:val="22"/>
        </w:rPr>
      </w:pPr>
      <w:r w:rsidRPr="00DB6397">
        <w:rPr>
          <w:color w:val="000000"/>
          <w:sz w:val="22"/>
          <w:szCs w:val="22"/>
        </w:rPr>
        <w:t xml:space="preserve">Segundo o </w:t>
      </w:r>
      <w:r w:rsidR="00721C6E">
        <w:rPr>
          <w:color w:val="000000"/>
          <w:sz w:val="22"/>
          <w:szCs w:val="22"/>
        </w:rPr>
        <w:t xml:space="preserve">inciso II do </w:t>
      </w:r>
      <w:r w:rsidRPr="00DB6397">
        <w:rPr>
          <w:color w:val="000000"/>
          <w:sz w:val="22"/>
          <w:szCs w:val="22"/>
        </w:rPr>
        <w:t xml:space="preserve">Artigo </w:t>
      </w:r>
      <w:r w:rsidR="00721C6E">
        <w:rPr>
          <w:color w:val="000000"/>
          <w:sz w:val="22"/>
          <w:szCs w:val="22"/>
        </w:rPr>
        <w:t>3</w:t>
      </w:r>
      <w:r w:rsidRPr="00DB6397">
        <w:rPr>
          <w:color w:val="000000"/>
          <w:sz w:val="22"/>
          <w:szCs w:val="22"/>
        </w:rPr>
        <w:t xml:space="preserve">° </w:t>
      </w:r>
      <w:r w:rsidR="00A77CF8">
        <w:rPr>
          <w:color w:val="000000"/>
          <w:sz w:val="22"/>
          <w:szCs w:val="22"/>
        </w:rPr>
        <w:t xml:space="preserve">da referida Lei, </w:t>
      </w:r>
      <w:r w:rsidRPr="00DB6397">
        <w:rPr>
          <w:color w:val="000000"/>
          <w:sz w:val="22"/>
          <w:szCs w:val="22"/>
        </w:rPr>
        <w:t xml:space="preserve">considera-se Área de </w:t>
      </w:r>
      <w:r w:rsidRPr="00554E70">
        <w:rPr>
          <w:color w:val="000000"/>
          <w:sz w:val="22"/>
          <w:szCs w:val="22"/>
        </w:rPr>
        <w:t>Preservação Permanente</w:t>
      </w:r>
      <w:r w:rsidRPr="00554E70">
        <w:rPr>
          <w:sz w:val="22"/>
          <w:szCs w:val="22"/>
        </w:rPr>
        <w:t xml:space="preserve"> como sendo:</w:t>
      </w:r>
      <w:r>
        <w:rPr>
          <w:sz w:val="22"/>
          <w:szCs w:val="22"/>
        </w:rPr>
        <w:t xml:space="preserve"> </w:t>
      </w:r>
    </w:p>
    <w:p w:rsidR="00DE0323" w:rsidRDefault="00D54AFE" w:rsidP="00C92571">
      <w:pPr>
        <w:pStyle w:val="texto1"/>
        <w:spacing w:before="0" w:beforeAutospacing="0" w:after="120" w:afterAutospacing="0"/>
        <w:ind w:left="2268"/>
        <w:contextualSpacing/>
        <w:jc w:val="both"/>
        <w:rPr>
          <w:sz w:val="20"/>
          <w:szCs w:val="20"/>
        </w:rPr>
      </w:pPr>
      <w:r w:rsidRPr="00A2158E">
        <w:rPr>
          <w:sz w:val="20"/>
          <w:szCs w:val="20"/>
        </w:rPr>
        <w:t xml:space="preserve">“Área protegida, coberta ou não por vegetação nativa, com a função ambiental de preservar os recursos hídricos, a paisagem, a estabilidade geológica e a biodiversidade, </w:t>
      </w:r>
      <w:r w:rsidRPr="00A2158E">
        <w:rPr>
          <w:sz w:val="20"/>
          <w:szCs w:val="20"/>
        </w:rPr>
        <w:lastRenderedPageBreak/>
        <w:t>facilitar o fluxo gênico de fauna e flora, proteger o solo e assegurar o bem-estar das populações humanas”. (BRASIL, 2012).</w:t>
      </w:r>
    </w:p>
    <w:p w:rsidR="00DE0323" w:rsidRDefault="00DE0323" w:rsidP="00DE0323">
      <w:pPr>
        <w:pStyle w:val="texto1"/>
        <w:spacing w:line="360" w:lineRule="auto"/>
        <w:ind w:left="-142" w:firstLine="709"/>
        <w:contextualSpacing/>
        <w:jc w:val="both"/>
        <w:rPr>
          <w:sz w:val="22"/>
          <w:szCs w:val="22"/>
          <w:lang w:val="pt-PT"/>
        </w:rPr>
      </w:pPr>
    </w:p>
    <w:p w:rsidR="00DE0323" w:rsidRDefault="00721C6E" w:rsidP="00054348">
      <w:pPr>
        <w:pStyle w:val="texto1"/>
        <w:spacing w:before="0" w:beforeAutospacing="0" w:after="120" w:afterAutospacing="0" w:line="360" w:lineRule="auto"/>
        <w:contextualSpacing/>
        <w:jc w:val="both"/>
        <w:rPr>
          <w:color w:val="000000"/>
          <w:sz w:val="22"/>
          <w:szCs w:val="22"/>
        </w:rPr>
      </w:pPr>
      <w:r w:rsidRPr="00DE0323">
        <w:rPr>
          <w:sz w:val="22"/>
          <w:szCs w:val="22"/>
          <w:lang w:val="pt-PT"/>
        </w:rPr>
        <w:t>Outra função das APPs, descrita no Artigo 6° do Código Florestal</w:t>
      </w:r>
      <w:r w:rsidR="00341075" w:rsidRPr="00DE0323">
        <w:rPr>
          <w:sz w:val="22"/>
          <w:szCs w:val="22"/>
          <w:lang w:val="pt-PT"/>
        </w:rPr>
        <w:t xml:space="preserve"> também seria a de </w:t>
      </w:r>
      <w:r w:rsidRPr="00DE0323">
        <w:rPr>
          <w:sz w:val="22"/>
          <w:szCs w:val="22"/>
          <w:lang w:val="pt-PT"/>
        </w:rPr>
        <w:t>“</w:t>
      </w:r>
      <w:r w:rsidRPr="00DE0323">
        <w:rPr>
          <w:color w:val="000000"/>
          <w:sz w:val="22"/>
          <w:szCs w:val="22"/>
        </w:rPr>
        <w:t xml:space="preserve">conter a erosão do solo e mitigar riscos de enchentes e deslizamentos de terra e de rocha”, o que </w:t>
      </w:r>
      <w:r w:rsidR="00341075" w:rsidRPr="00DE0323">
        <w:rPr>
          <w:color w:val="000000"/>
          <w:sz w:val="22"/>
          <w:szCs w:val="22"/>
        </w:rPr>
        <w:t>também é de grande importância para a redução dos riscos ambientais urbanos</w:t>
      </w:r>
      <w:r w:rsidR="00DE0323" w:rsidRPr="00DE0323">
        <w:rPr>
          <w:color w:val="000000"/>
          <w:sz w:val="22"/>
          <w:szCs w:val="22"/>
        </w:rPr>
        <w:t>.</w:t>
      </w:r>
    </w:p>
    <w:p w:rsidR="00D54AFE" w:rsidRPr="00DE0323" w:rsidRDefault="00721C6E" w:rsidP="00054348">
      <w:pPr>
        <w:pStyle w:val="texto1"/>
        <w:spacing w:before="0" w:beforeAutospacing="0" w:after="120" w:afterAutospacing="0" w:line="360" w:lineRule="auto"/>
        <w:contextualSpacing/>
        <w:jc w:val="both"/>
        <w:rPr>
          <w:color w:val="000000"/>
          <w:sz w:val="22"/>
          <w:szCs w:val="22"/>
        </w:rPr>
      </w:pPr>
      <w:r w:rsidRPr="00DE0323">
        <w:rPr>
          <w:sz w:val="22"/>
          <w:szCs w:val="22"/>
        </w:rPr>
        <w:t>Os critérios para a delimitação das APPs estão definidos no artigo Artigo 4° do</w:t>
      </w:r>
      <w:r w:rsidR="00D54AFE" w:rsidRPr="00DE0323">
        <w:rPr>
          <w:sz w:val="22"/>
          <w:szCs w:val="22"/>
        </w:rPr>
        <w:t xml:space="preserve"> Código</w:t>
      </w:r>
      <w:r w:rsidRPr="00DE0323">
        <w:rPr>
          <w:sz w:val="22"/>
          <w:szCs w:val="22"/>
        </w:rPr>
        <w:t xml:space="preserve"> Florestal</w:t>
      </w:r>
      <w:r w:rsidR="00D54AFE" w:rsidRPr="00DE0323">
        <w:rPr>
          <w:sz w:val="22"/>
          <w:szCs w:val="22"/>
        </w:rPr>
        <w:t xml:space="preserve">, </w:t>
      </w:r>
      <w:r w:rsidRPr="00DE0323">
        <w:rPr>
          <w:sz w:val="22"/>
          <w:szCs w:val="22"/>
        </w:rPr>
        <w:t>que considera as seguintes faixas</w:t>
      </w:r>
      <w:r w:rsidR="00D54AFE" w:rsidRPr="00DE0323">
        <w:rPr>
          <w:sz w:val="22"/>
          <w:szCs w:val="22"/>
        </w:rPr>
        <w:t>:</w:t>
      </w:r>
      <w:bookmarkStart w:id="0" w:name="art4i"/>
      <w:bookmarkEnd w:id="0"/>
    </w:p>
    <w:p w:rsidR="00D54AFE" w:rsidRPr="0010299B" w:rsidRDefault="00D54AFE" w:rsidP="00C92571">
      <w:pPr>
        <w:pStyle w:val="texto1"/>
        <w:spacing w:before="0" w:beforeAutospacing="0" w:after="120" w:afterAutospacing="0"/>
        <w:ind w:left="2268"/>
        <w:contextualSpacing/>
        <w:jc w:val="both"/>
        <w:rPr>
          <w:sz w:val="20"/>
          <w:szCs w:val="20"/>
        </w:rPr>
      </w:pPr>
      <w:r w:rsidRPr="0010299B">
        <w:rPr>
          <w:sz w:val="20"/>
          <w:szCs w:val="20"/>
        </w:rPr>
        <w:t>I - as faixas marginais de qualquer curso d’água natural perene e intermitente, excluídos os efêmeros, desde a borda da calha do leito regular, em largura mínima de:</w:t>
      </w:r>
    </w:p>
    <w:p w:rsidR="00D54AFE" w:rsidRPr="0010299B" w:rsidRDefault="00D54AFE" w:rsidP="00C92571">
      <w:pPr>
        <w:pStyle w:val="texto1"/>
        <w:spacing w:before="0" w:beforeAutospacing="0" w:after="120" w:afterAutospacing="0"/>
        <w:ind w:left="2268"/>
        <w:contextualSpacing/>
        <w:jc w:val="both"/>
        <w:rPr>
          <w:sz w:val="20"/>
          <w:szCs w:val="20"/>
        </w:rPr>
      </w:pPr>
      <w:r w:rsidRPr="0010299B">
        <w:rPr>
          <w:sz w:val="20"/>
          <w:szCs w:val="20"/>
        </w:rPr>
        <w:t>a) 30 (trinta) metros, para os cursos d’água de menos de 10 (dez) metros de largura;</w:t>
      </w:r>
    </w:p>
    <w:p w:rsidR="00D54AFE" w:rsidRDefault="00D54AFE" w:rsidP="00C92571">
      <w:pPr>
        <w:pStyle w:val="texto1"/>
        <w:spacing w:before="0" w:beforeAutospacing="0" w:after="120" w:afterAutospacing="0"/>
        <w:ind w:left="2268"/>
        <w:contextualSpacing/>
        <w:jc w:val="both"/>
        <w:rPr>
          <w:sz w:val="20"/>
          <w:szCs w:val="20"/>
        </w:rPr>
      </w:pPr>
      <w:r w:rsidRPr="0010299B">
        <w:rPr>
          <w:sz w:val="20"/>
          <w:szCs w:val="20"/>
        </w:rPr>
        <w:t xml:space="preserve">b) 50 (cinquenta) metros, para os cursos d’água que tenham de 10 (dez) a 50 (cinquenta) metros de largura;  </w:t>
      </w:r>
    </w:p>
    <w:p w:rsidR="00D54AFE" w:rsidRPr="0010299B" w:rsidRDefault="00D54AFE" w:rsidP="00C92571">
      <w:pPr>
        <w:pStyle w:val="texto1"/>
        <w:spacing w:before="0" w:beforeAutospacing="0" w:after="120" w:afterAutospacing="0"/>
        <w:ind w:left="2268"/>
        <w:contextualSpacing/>
        <w:jc w:val="both"/>
        <w:rPr>
          <w:sz w:val="20"/>
          <w:szCs w:val="20"/>
        </w:rPr>
      </w:pPr>
      <w:r w:rsidRPr="0010299B">
        <w:rPr>
          <w:sz w:val="20"/>
          <w:szCs w:val="20"/>
        </w:rPr>
        <w:t>c) 100 (cem) metros, para os cursos d’água que tenham de 50 (cinquenta) a 200 (duzentos) metros de largura;</w:t>
      </w:r>
    </w:p>
    <w:p w:rsidR="00D54AFE" w:rsidRDefault="00D54AFE" w:rsidP="00C92571">
      <w:pPr>
        <w:pStyle w:val="texto1"/>
        <w:spacing w:before="0" w:beforeAutospacing="0" w:after="120" w:afterAutospacing="0"/>
        <w:ind w:left="2268"/>
        <w:contextualSpacing/>
        <w:jc w:val="both"/>
        <w:rPr>
          <w:sz w:val="20"/>
          <w:szCs w:val="20"/>
        </w:rPr>
      </w:pPr>
      <w:r w:rsidRPr="0010299B">
        <w:rPr>
          <w:sz w:val="20"/>
          <w:szCs w:val="20"/>
        </w:rPr>
        <w:t>d) 200 (duzentos) metros, para os cursos d’água que tenham de 200 (duzentos) a 600 (seiscentos) metros de largura;</w:t>
      </w:r>
    </w:p>
    <w:p w:rsidR="00D54AFE" w:rsidRDefault="00D54AFE" w:rsidP="00C92571">
      <w:pPr>
        <w:pStyle w:val="texto1"/>
        <w:spacing w:before="0" w:beforeAutospacing="0" w:after="120" w:afterAutospacing="0"/>
        <w:ind w:left="2268"/>
        <w:contextualSpacing/>
        <w:jc w:val="both"/>
        <w:rPr>
          <w:sz w:val="20"/>
        </w:rPr>
      </w:pPr>
      <w:r w:rsidRPr="00D64433">
        <w:rPr>
          <w:sz w:val="20"/>
        </w:rPr>
        <w:t>e) 500 (quinhentos) metros, para os cursos d’água que tenham largura superior a 600 (seiscentos) metros;</w:t>
      </w:r>
    </w:p>
    <w:p w:rsidR="00D54AFE" w:rsidRDefault="00D54AFE" w:rsidP="00C92571">
      <w:pPr>
        <w:pStyle w:val="texto1"/>
        <w:spacing w:before="0" w:beforeAutospacing="0" w:after="120" w:afterAutospacing="0"/>
        <w:ind w:left="2268"/>
        <w:contextualSpacing/>
        <w:jc w:val="both"/>
        <w:rPr>
          <w:sz w:val="20"/>
        </w:rPr>
      </w:pPr>
      <w:r w:rsidRPr="00D64433">
        <w:rPr>
          <w:sz w:val="20"/>
        </w:rPr>
        <w:t>II - as áreas no entorno dos lagos e lagoas naturais, em faixa com largura mínima de:</w:t>
      </w:r>
    </w:p>
    <w:p w:rsidR="00D54AFE" w:rsidRDefault="00D54AFE" w:rsidP="00C92571">
      <w:pPr>
        <w:pStyle w:val="texto1"/>
        <w:spacing w:before="0" w:beforeAutospacing="0" w:after="120" w:afterAutospacing="0"/>
        <w:ind w:left="2268"/>
        <w:contextualSpacing/>
        <w:jc w:val="both"/>
        <w:rPr>
          <w:sz w:val="20"/>
        </w:rPr>
      </w:pPr>
      <w:r w:rsidRPr="00D64433">
        <w:rPr>
          <w:sz w:val="20"/>
        </w:rPr>
        <w:t>a) 100 (cem) metros, em zonas rurais, exceto para o corpo d’água com até 20 (vinte) hectares de superfície, cuja faixa marginal será de 50 (cinquenta) metros;</w:t>
      </w:r>
    </w:p>
    <w:p w:rsidR="00D54AFE" w:rsidRDefault="00D54AFE" w:rsidP="00C92571">
      <w:pPr>
        <w:pStyle w:val="texto1"/>
        <w:spacing w:before="0" w:beforeAutospacing="0" w:after="120" w:afterAutospacing="0"/>
        <w:ind w:left="2268"/>
        <w:contextualSpacing/>
        <w:jc w:val="both"/>
        <w:rPr>
          <w:sz w:val="20"/>
        </w:rPr>
      </w:pPr>
      <w:r w:rsidRPr="00D64433">
        <w:rPr>
          <w:sz w:val="20"/>
        </w:rPr>
        <w:t>b) 30 (trinta) metros, em zonas urbanas;</w:t>
      </w:r>
    </w:p>
    <w:p w:rsidR="00D54AFE" w:rsidRDefault="00D54AFE" w:rsidP="00C92571">
      <w:pPr>
        <w:pStyle w:val="texto1"/>
        <w:spacing w:before="0" w:beforeAutospacing="0" w:after="120" w:afterAutospacing="0"/>
        <w:ind w:left="2268"/>
        <w:contextualSpacing/>
        <w:jc w:val="both"/>
        <w:rPr>
          <w:sz w:val="20"/>
        </w:rPr>
      </w:pPr>
      <w:r w:rsidRPr="00D64433">
        <w:rPr>
          <w:sz w:val="20"/>
        </w:rPr>
        <w:t>III - as áreas no entorno dos reservatórios d’água artificiais, decorrentes de barramento ou represamento de cursos d’água naturais, na faixa definida na licença ambiental do empreendimento;</w:t>
      </w:r>
      <w:bookmarkStart w:id="1" w:name="art4iv."/>
      <w:bookmarkEnd w:id="1"/>
    </w:p>
    <w:p w:rsidR="00D54AFE" w:rsidRDefault="00D54AFE" w:rsidP="00C92571">
      <w:pPr>
        <w:pStyle w:val="texto1"/>
        <w:spacing w:before="0" w:beforeAutospacing="0" w:after="120" w:afterAutospacing="0"/>
        <w:ind w:left="2268"/>
        <w:contextualSpacing/>
        <w:jc w:val="both"/>
        <w:rPr>
          <w:sz w:val="20"/>
        </w:rPr>
      </w:pPr>
      <w:r w:rsidRPr="00D64433">
        <w:rPr>
          <w:sz w:val="20"/>
        </w:rPr>
        <w:t>IV - as áreas no entorno das nascentes e dos olhos d’água perenes, qualquer que seja sua situação topográfica, no raio mínimo de 50 (cinquenta) metros;</w:t>
      </w:r>
    </w:p>
    <w:p w:rsidR="00D54AFE" w:rsidRDefault="00D54AFE" w:rsidP="00C92571">
      <w:pPr>
        <w:pStyle w:val="texto1"/>
        <w:spacing w:before="0" w:beforeAutospacing="0" w:after="120" w:afterAutospacing="0"/>
        <w:ind w:left="2268"/>
        <w:contextualSpacing/>
        <w:jc w:val="both"/>
        <w:rPr>
          <w:sz w:val="20"/>
        </w:rPr>
      </w:pPr>
      <w:r w:rsidRPr="00D64433">
        <w:rPr>
          <w:sz w:val="20"/>
        </w:rPr>
        <w:t>V - as encostas ou partes destas com declividade superior a 45°, equivalente a 100% (cem por cento) na linha de maior declive;</w:t>
      </w:r>
    </w:p>
    <w:p w:rsidR="00D54AFE" w:rsidRDefault="00D54AFE" w:rsidP="00C92571">
      <w:pPr>
        <w:pStyle w:val="texto1"/>
        <w:spacing w:before="0" w:beforeAutospacing="0" w:after="120" w:afterAutospacing="0"/>
        <w:ind w:left="2268"/>
        <w:contextualSpacing/>
        <w:jc w:val="both"/>
        <w:rPr>
          <w:sz w:val="20"/>
        </w:rPr>
      </w:pPr>
      <w:r w:rsidRPr="00D64433">
        <w:rPr>
          <w:sz w:val="20"/>
        </w:rPr>
        <w:t>VI - as restingas, como fixadoras de dunas ou estabilizadoras de mangues;</w:t>
      </w:r>
    </w:p>
    <w:p w:rsidR="00D54AFE" w:rsidRDefault="00D54AFE" w:rsidP="00C92571">
      <w:pPr>
        <w:pStyle w:val="texto1"/>
        <w:spacing w:before="0" w:beforeAutospacing="0" w:after="120" w:afterAutospacing="0"/>
        <w:ind w:left="2268"/>
        <w:contextualSpacing/>
        <w:jc w:val="both"/>
        <w:rPr>
          <w:sz w:val="20"/>
        </w:rPr>
      </w:pPr>
      <w:r w:rsidRPr="00D64433">
        <w:rPr>
          <w:sz w:val="20"/>
        </w:rPr>
        <w:t>VII - os manguezais, em toda a sua extensão;</w:t>
      </w:r>
    </w:p>
    <w:p w:rsidR="00D54AFE" w:rsidRDefault="00D54AFE" w:rsidP="00C92571">
      <w:pPr>
        <w:pStyle w:val="texto1"/>
        <w:spacing w:before="0" w:beforeAutospacing="0" w:after="120" w:afterAutospacing="0"/>
        <w:ind w:left="2268"/>
        <w:contextualSpacing/>
        <w:jc w:val="both"/>
        <w:rPr>
          <w:sz w:val="20"/>
        </w:rPr>
      </w:pPr>
      <w:r w:rsidRPr="00D64433">
        <w:rPr>
          <w:sz w:val="20"/>
        </w:rPr>
        <w:t>VIII - as bordas dos tabuleiros ou chapadas, até a linha de ruptura do relevo, em faixa nunca inferior a 100 (cem) metros em projeções horizontais;</w:t>
      </w:r>
    </w:p>
    <w:p w:rsidR="00D54AFE" w:rsidRDefault="00D54AFE" w:rsidP="00C92571">
      <w:pPr>
        <w:pStyle w:val="texto1"/>
        <w:spacing w:before="0" w:beforeAutospacing="0" w:after="120" w:afterAutospacing="0"/>
        <w:ind w:left="2268"/>
        <w:contextualSpacing/>
        <w:jc w:val="both"/>
        <w:rPr>
          <w:sz w:val="20"/>
        </w:rPr>
      </w:pPr>
      <w:r w:rsidRPr="00D64433">
        <w:rPr>
          <w:sz w:val="20"/>
        </w:rPr>
        <w:t>IX - no topo de morros, montes, montanhas e serras, com altura mínima de 100 (cem) metros e inclinação média maior que 25°, as áreas delimitadas a partir da curva de nível correspondente a 2/3 (dois terços) da altura mínima da elevação sempre em relação à base, sendo esta definida pelo plano horizontal determinado por planície ou espelho d’água adjacente ou, nos relevos ondulados, pela cota do ponto de sela mais próximo da elevação;</w:t>
      </w:r>
    </w:p>
    <w:p w:rsidR="00D54AFE" w:rsidRDefault="00D54AFE" w:rsidP="00C92571">
      <w:pPr>
        <w:pStyle w:val="texto1"/>
        <w:spacing w:before="0" w:beforeAutospacing="0" w:after="120" w:afterAutospacing="0"/>
        <w:ind w:left="2268"/>
        <w:contextualSpacing/>
        <w:jc w:val="both"/>
        <w:rPr>
          <w:sz w:val="20"/>
        </w:rPr>
      </w:pPr>
      <w:r w:rsidRPr="00D64433">
        <w:rPr>
          <w:sz w:val="20"/>
        </w:rPr>
        <w:t>X - as áreas em altitude superior a 1.800 (mil e oitocentos) metros, qualquer que seja a vegetação;</w:t>
      </w:r>
      <w:bookmarkStart w:id="2" w:name="art4xi."/>
      <w:bookmarkEnd w:id="2"/>
    </w:p>
    <w:p w:rsidR="00D54AFE" w:rsidRPr="00D64433" w:rsidRDefault="00D54AFE" w:rsidP="00C92571">
      <w:pPr>
        <w:pStyle w:val="texto1"/>
        <w:spacing w:before="0" w:beforeAutospacing="0" w:after="120" w:afterAutospacing="0"/>
        <w:ind w:left="2268"/>
        <w:contextualSpacing/>
        <w:jc w:val="both"/>
        <w:rPr>
          <w:sz w:val="20"/>
        </w:rPr>
      </w:pPr>
      <w:r w:rsidRPr="00D64433">
        <w:rPr>
          <w:sz w:val="20"/>
        </w:rPr>
        <w:t>XI - em veredas, a faixa marginal, em projeção horizontal, com largura mínima de 50 (cinquenta) metros, a partir do espaço permanentemente brejoso e encharcado. (BRASIL, 2012)</w:t>
      </w:r>
      <w:r>
        <w:rPr>
          <w:sz w:val="20"/>
        </w:rPr>
        <w:t>.</w:t>
      </w:r>
      <w:r w:rsidRPr="00D64433">
        <w:rPr>
          <w:sz w:val="20"/>
        </w:rPr>
        <w:t>   </w:t>
      </w:r>
    </w:p>
    <w:p w:rsidR="00D54AFE" w:rsidRDefault="00D54AFE" w:rsidP="00D54AFE">
      <w:pPr>
        <w:pStyle w:val="texto1"/>
        <w:spacing w:line="360" w:lineRule="auto"/>
        <w:ind w:firstLine="708"/>
        <w:contextualSpacing/>
        <w:jc w:val="both"/>
        <w:rPr>
          <w:color w:val="000000"/>
          <w:sz w:val="22"/>
          <w:szCs w:val="22"/>
        </w:rPr>
      </w:pPr>
    </w:p>
    <w:p w:rsidR="00D54AFE" w:rsidRPr="00B845AD" w:rsidRDefault="007B1DD3" w:rsidP="00054348">
      <w:pPr>
        <w:pStyle w:val="texto1"/>
        <w:spacing w:before="0" w:beforeAutospacing="0" w:after="120" w:afterAutospacing="0" w:line="360" w:lineRule="auto"/>
        <w:contextualSpacing/>
        <w:jc w:val="both"/>
        <w:rPr>
          <w:color w:val="000000"/>
          <w:sz w:val="22"/>
          <w:szCs w:val="22"/>
        </w:rPr>
      </w:pPr>
      <w:r>
        <w:rPr>
          <w:color w:val="000000"/>
          <w:sz w:val="22"/>
          <w:szCs w:val="22"/>
        </w:rPr>
        <w:t xml:space="preserve">A tipologia das </w:t>
      </w:r>
      <w:r w:rsidR="00721C6E">
        <w:rPr>
          <w:color w:val="000000"/>
          <w:sz w:val="22"/>
          <w:szCs w:val="22"/>
        </w:rPr>
        <w:t xml:space="preserve">medidas das APPs </w:t>
      </w:r>
      <w:r>
        <w:rPr>
          <w:color w:val="000000"/>
          <w:sz w:val="22"/>
          <w:szCs w:val="22"/>
        </w:rPr>
        <w:t xml:space="preserve">para proteção de corpos d'água </w:t>
      </w:r>
      <w:r w:rsidR="00721C6E">
        <w:rPr>
          <w:color w:val="000000"/>
          <w:sz w:val="22"/>
          <w:szCs w:val="22"/>
        </w:rPr>
        <w:t xml:space="preserve">pode ser mais bem </w:t>
      </w:r>
      <w:r w:rsidR="00DE0323">
        <w:rPr>
          <w:color w:val="000000"/>
          <w:sz w:val="22"/>
          <w:szCs w:val="22"/>
        </w:rPr>
        <w:t>compreendida através</w:t>
      </w:r>
      <w:r w:rsidR="00721C6E">
        <w:rPr>
          <w:color w:val="000000"/>
          <w:sz w:val="22"/>
          <w:szCs w:val="22"/>
        </w:rPr>
        <w:t xml:space="preserve"> da </w:t>
      </w:r>
      <w:r w:rsidR="00D54AFE" w:rsidRPr="00B845AD">
        <w:rPr>
          <w:color w:val="000000"/>
          <w:sz w:val="22"/>
          <w:szCs w:val="22"/>
        </w:rPr>
        <w:t>Figura 1</w:t>
      </w:r>
      <w:r w:rsidR="00721C6E">
        <w:rPr>
          <w:color w:val="000000"/>
          <w:sz w:val="22"/>
          <w:szCs w:val="22"/>
        </w:rPr>
        <w:t>, que</w:t>
      </w:r>
      <w:r w:rsidR="00D54AFE" w:rsidRPr="00B845AD">
        <w:rPr>
          <w:color w:val="000000"/>
          <w:sz w:val="22"/>
          <w:szCs w:val="22"/>
        </w:rPr>
        <w:t xml:space="preserve"> retrata de forma mais didática as medidas das APP, de acordo com a Lei 12.651</w:t>
      </w:r>
      <w:r w:rsidR="00721C6E">
        <w:rPr>
          <w:color w:val="000000"/>
          <w:sz w:val="22"/>
          <w:szCs w:val="22"/>
        </w:rPr>
        <w:t>/2012.</w:t>
      </w:r>
    </w:p>
    <w:p w:rsidR="00D54AFE" w:rsidRPr="00797566" w:rsidRDefault="00D54AFE" w:rsidP="009055FC">
      <w:pPr>
        <w:pStyle w:val="texto1"/>
        <w:spacing w:before="0" w:beforeAutospacing="0" w:after="120" w:afterAutospacing="0"/>
        <w:ind w:left="493" w:firstLine="493"/>
        <w:contextualSpacing/>
        <w:jc w:val="center"/>
        <w:outlineLvl w:val="0"/>
        <w:rPr>
          <w:color w:val="000000"/>
          <w:sz w:val="20"/>
          <w:szCs w:val="20"/>
        </w:rPr>
      </w:pPr>
      <w:r w:rsidRPr="00797566">
        <w:rPr>
          <w:noProof/>
          <w:color w:val="000000"/>
          <w:sz w:val="20"/>
          <w:szCs w:val="20"/>
        </w:rPr>
        <w:lastRenderedPageBreak/>
        <w:drawing>
          <wp:inline distT="0" distB="0" distL="0" distR="0">
            <wp:extent cx="3540021" cy="2743200"/>
            <wp:effectExtent l="19050" t="0" r="3279"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2490" cy="2783859"/>
                    </a:xfrm>
                    <a:prstGeom prst="rect">
                      <a:avLst/>
                    </a:prstGeom>
                    <a:noFill/>
                    <a:ln>
                      <a:noFill/>
                    </a:ln>
                  </pic:spPr>
                </pic:pic>
              </a:graphicData>
            </a:graphic>
          </wp:inline>
        </w:drawing>
      </w:r>
    </w:p>
    <w:p w:rsidR="00D54AFE" w:rsidRPr="00797566" w:rsidRDefault="00D54AFE" w:rsidP="009055FC">
      <w:pPr>
        <w:pStyle w:val="texto1"/>
        <w:spacing w:before="0" w:beforeAutospacing="0" w:after="120" w:afterAutospacing="0"/>
        <w:ind w:left="493" w:firstLine="493"/>
        <w:contextualSpacing/>
        <w:jc w:val="center"/>
        <w:outlineLvl w:val="0"/>
        <w:rPr>
          <w:noProof/>
          <w:color w:val="000000"/>
        </w:rPr>
      </w:pPr>
      <w:r w:rsidRPr="00797566">
        <w:rPr>
          <w:color w:val="000000"/>
          <w:sz w:val="20"/>
          <w:szCs w:val="20"/>
        </w:rPr>
        <w:t>Figura 1: Medidas das Áreas de Preservação Permanente</w:t>
      </w:r>
    </w:p>
    <w:p w:rsidR="00D54AFE" w:rsidRPr="00797566" w:rsidRDefault="00D54AFE" w:rsidP="009055FC">
      <w:pPr>
        <w:pStyle w:val="texto1"/>
        <w:spacing w:before="0" w:beforeAutospacing="0" w:after="120" w:afterAutospacing="0"/>
        <w:ind w:firstLine="493"/>
        <w:contextualSpacing/>
        <w:jc w:val="center"/>
        <w:rPr>
          <w:color w:val="000000"/>
          <w:sz w:val="20"/>
          <w:szCs w:val="20"/>
        </w:rPr>
      </w:pPr>
      <w:r w:rsidRPr="00797566">
        <w:rPr>
          <w:color w:val="000000"/>
          <w:sz w:val="20"/>
          <w:szCs w:val="20"/>
        </w:rPr>
        <w:t>Fonte: Atlas Digital das Águas de Minas – Universidade Federal de Viçosa.</w:t>
      </w:r>
    </w:p>
    <w:p w:rsidR="00D54AFE" w:rsidRPr="006C5242" w:rsidRDefault="00D54AFE" w:rsidP="00054348">
      <w:pPr>
        <w:spacing w:before="480" w:after="240"/>
        <w:rPr>
          <w:rFonts w:ascii="Times New Roman" w:hAnsi="Times New Roman"/>
          <w:b/>
          <w:szCs w:val="24"/>
          <w:lang w:val="pt-PT"/>
        </w:rPr>
      </w:pPr>
      <w:r w:rsidRPr="006C5242">
        <w:rPr>
          <w:rFonts w:ascii="Times New Roman" w:hAnsi="Times New Roman"/>
          <w:b/>
          <w:szCs w:val="24"/>
          <w:lang w:val="pt-PT"/>
        </w:rPr>
        <w:t>3. Risco e Vulnerabilidade</w:t>
      </w:r>
      <w:r w:rsidR="001D402C" w:rsidRPr="006C5242">
        <w:rPr>
          <w:rFonts w:ascii="Times New Roman" w:hAnsi="Times New Roman"/>
          <w:b/>
          <w:szCs w:val="24"/>
          <w:lang w:val="pt-PT"/>
        </w:rPr>
        <w:t xml:space="preserve"> Ambiental</w:t>
      </w:r>
    </w:p>
    <w:p w:rsidR="00D54AFE" w:rsidRPr="00304D58" w:rsidRDefault="00D54AFE" w:rsidP="00054348">
      <w:pPr>
        <w:autoSpaceDE w:val="0"/>
        <w:autoSpaceDN w:val="0"/>
        <w:adjustRightInd w:val="0"/>
        <w:spacing w:after="120" w:line="360" w:lineRule="auto"/>
        <w:contextualSpacing/>
        <w:jc w:val="both"/>
        <w:rPr>
          <w:rFonts w:ascii="Times New Roman" w:hAnsi="Times New Roman"/>
          <w:sz w:val="22"/>
          <w:szCs w:val="22"/>
        </w:rPr>
      </w:pPr>
      <w:r w:rsidRPr="00304D58">
        <w:rPr>
          <w:rFonts w:ascii="Times New Roman" w:hAnsi="Times New Roman"/>
          <w:sz w:val="22"/>
          <w:szCs w:val="22"/>
        </w:rPr>
        <w:t>Existem diversas situações em que o ser humano sofre o risco</w:t>
      </w:r>
      <w:r>
        <w:rPr>
          <w:rFonts w:ascii="Times New Roman" w:hAnsi="Times New Roman"/>
          <w:sz w:val="22"/>
          <w:szCs w:val="22"/>
        </w:rPr>
        <w:t xml:space="preserve"> a</w:t>
      </w:r>
      <w:r w:rsidRPr="00304D58">
        <w:rPr>
          <w:rFonts w:ascii="Times New Roman" w:hAnsi="Times New Roman"/>
          <w:sz w:val="22"/>
          <w:szCs w:val="22"/>
        </w:rPr>
        <w:t xml:space="preserve"> determinada situação ou elemento físico</w:t>
      </w:r>
      <w:r>
        <w:rPr>
          <w:rFonts w:ascii="Times New Roman" w:hAnsi="Times New Roman"/>
          <w:sz w:val="22"/>
          <w:szCs w:val="22"/>
        </w:rPr>
        <w:t>, que</w:t>
      </w:r>
      <w:r w:rsidRPr="00304D58">
        <w:rPr>
          <w:rFonts w:ascii="Times New Roman" w:hAnsi="Times New Roman"/>
          <w:sz w:val="22"/>
          <w:szCs w:val="22"/>
        </w:rPr>
        <w:t xml:space="preserve"> </w:t>
      </w:r>
      <w:r>
        <w:rPr>
          <w:rFonts w:ascii="Times New Roman" w:hAnsi="Times New Roman"/>
          <w:sz w:val="22"/>
          <w:szCs w:val="22"/>
        </w:rPr>
        <w:t>o torna</w:t>
      </w:r>
      <w:r w:rsidRPr="00304D58">
        <w:rPr>
          <w:rFonts w:ascii="Times New Roman" w:hAnsi="Times New Roman"/>
          <w:sz w:val="22"/>
          <w:szCs w:val="22"/>
        </w:rPr>
        <w:t xml:space="preserve"> frágil em relação a esses fatores, e essa fragilidade é conhecida como vulnerabilidade. De uma maneira geral, vulnerabilidade </w:t>
      </w:r>
      <w:r w:rsidR="008F034A">
        <w:rPr>
          <w:rFonts w:ascii="Times New Roman" w:hAnsi="Times New Roman"/>
          <w:sz w:val="22"/>
          <w:szCs w:val="22"/>
        </w:rPr>
        <w:t xml:space="preserve">de uma determinada população a um perigo ambiental, </w:t>
      </w:r>
      <w:r w:rsidRPr="00304D58">
        <w:rPr>
          <w:rFonts w:ascii="Times New Roman" w:hAnsi="Times New Roman"/>
          <w:sz w:val="22"/>
          <w:szCs w:val="22"/>
        </w:rPr>
        <w:t xml:space="preserve">pode ser entendida como a </w:t>
      </w:r>
      <w:r w:rsidR="008F034A">
        <w:rPr>
          <w:rFonts w:ascii="Times New Roman" w:hAnsi="Times New Roman"/>
          <w:sz w:val="22"/>
          <w:szCs w:val="22"/>
        </w:rPr>
        <w:t xml:space="preserve">relação entre o grau de </w:t>
      </w:r>
      <w:r w:rsidR="00E10D78">
        <w:rPr>
          <w:rFonts w:ascii="Times New Roman" w:hAnsi="Times New Roman"/>
          <w:sz w:val="22"/>
          <w:szCs w:val="22"/>
        </w:rPr>
        <w:t>exposição</w:t>
      </w:r>
      <w:r w:rsidRPr="00304D58">
        <w:rPr>
          <w:rFonts w:ascii="Times New Roman" w:hAnsi="Times New Roman"/>
          <w:sz w:val="22"/>
          <w:szCs w:val="22"/>
        </w:rPr>
        <w:t xml:space="preserve"> </w:t>
      </w:r>
      <w:r w:rsidR="008F034A">
        <w:rPr>
          <w:rFonts w:ascii="Times New Roman" w:hAnsi="Times New Roman"/>
          <w:sz w:val="22"/>
          <w:szCs w:val="22"/>
        </w:rPr>
        <w:t>da mes</w:t>
      </w:r>
      <w:r w:rsidRPr="00304D58">
        <w:rPr>
          <w:rFonts w:ascii="Times New Roman" w:hAnsi="Times New Roman"/>
          <w:sz w:val="22"/>
          <w:szCs w:val="22"/>
        </w:rPr>
        <w:t xml:space="preserve">a </w:t>
      </w:r>
      <w:r w:rsidR="008F034A">
        <w:rPr>
          <w:rFonts w:ascii="Times New Roman" w:hAnsi="Times New Roman"/>
          <w:sz w:val="22"/>
          <w:szCs w:val="22"/>
        </w:rPr>
        <w:t>a esse perigo e</w:t>
      </w:r>
      <w:r w:rsidR="00E10D78">
        <w:rPr>
          <w:rFonts w:ascii="Times New Roman" w:hAnsi="Times New Roman"/>
          <w:sz w:val="22"/>
          <w:szCs w:val="22"/>
        </w:rPr>
        <w:t xml:space="preserve"> à capacidade de </w:t>
      </w:r>
      <w:r w:rsidR="008F034A">
        <w:rPr>
          <w:rFonts w:ascii="Times New Roman" w:hAnsi="Times New Roman"/>
          <w:sz w:val="22"/>
          <w:szCs w:val="22"/>
        </w:rPr>
        <w:t xml:space="preserve">resposta </w:t>
      </w:r>
      <w:r w:rsidR="008F034A" w:rsidRPr="00EA2BCE">
        <w:rPr>
          <w:rFonts w:ascii="Times New Roman" w:hAnsi="Times New Roman"/>
          <w:sz w:val="22"/>
          <w:szCs w:val="22"/>
        </w:rPr>
        <w:t>dessa população a esses problemas</w:t>
      </w:r>
      <w:r w:rsidR="00DE0323">
        <w:rPr>
          <w:rFonts w:ascii="Times New Roman" w:hAnsi="Times New Roman"/>
          <w:sz w:val="22"/>
          <w:szCs w:val="22"/>
        </w:rPr>
        <w:t xml:space="preserve"> </w:t>
      </w:r>
      <w:r w:rsidRPr="00EA2BCE">
        <w:rPr>
          <w:rFonts w:ascii="Times New Roman" w:hAnsi="Times New Roman"/>
          <w:sz w:val="22"/>
          <w:szCs w:val="22"/>
        </w:rPr>
        <w:t xml:space="preserve">(BRAUCH, 2005 apud BRAGA, OLIVEIRA E GIVISIEZ, 2006). Para O’Riordan (2002) a vulnerabilidade a desastres naturais </w:t>
      </w:r>
      <w:r w:rsidR="00AE7777" w:rsidRPr="00EA2BCE">
        <w:rPr>
          <w:rFonts w:ascii="Times New Roman" w:hAnsi="Times New Roman"/>
          <w:sz w:val="22"/>
          <w:szCs w:val="22"/>
        </w:rPr>
        <w:t xml:space="preserve">também </w:t>
      </w:r>
      <w:r w:rsidRPr="00EA2BCE">
        <w:rPr>
          <w:rFonts w:ascii="Times New Roman" w:hAnsi="Times New Roman"/>
          <w:sz w:val="22"/>
          <w:szCs w:val="22"/>
        </w:rPr>
        <w:t>pode ser descrita como a incapacidade de uma pessoa, sociedade ou grupo populacional de evitar o perigo relacionado a catástrofes naturais ou a condição de ser forçado a viver em tais condições de perigo. Tal situação decorre de uma combinação de processos econômicos, sociais, ambientais e políticos. (O’RIORDAN, 2002 apud</w:t>
      </w:r>
      <w:r>
        <w:rPr>
          <w:rFonts w:ascii="Times New Roman" w:hAnsi="Times New Roman"/>
          <w:sz w:val="22"/>
          <w:szCs w:val="22"/>
        </w:rPr>
        <w:t xml:space="preserve"> BRAGA, OLIVEIRA </w:t>
      </w:r>
      <w:r w:rsidR="00054348">
        <w:rPr>
          <w:rFonts w:ascii="Times New Roman" w:hAnsi="Times New Roman"/>
          <w:sz w:val="22"/>
          <w:szCs w:val="22"/>
        </w:rPr>
        <w:t>e</w:t>
      </w:r>
      <w:r>
        <w:rPr>
          <w:rFonts w:ascii="Times New Roman" w:hAnsi="Times New Roman"/>
          <w:sz w:val="22"/>
          <w:szCs w:val="22"/>
        </w:rPr>
        <w:t xml:space="preserve"> GIVISIEZ, 2006</w:t>
      </w:r>
      <w:r w:rsidRPr="00304D58">
        <w:rPr>
          <w:rFonts w:ascii="Times New Roman" w:hAnsi="Times New Roman"/>
          <w:sz w:val="22"/>
          <w:szCs w:val="22"/>
        </w:rPr>
        <w:t>).</w:t>
      </w:r>
    </w:p>
    <w:p w:rsidR="00D54AFE" w:rsidRDefault="00D54AFE" w:rsidP="00054348">
      <w:pPr>
        <w:autoSpaceDE w:val="0"/>
        <w:autoSpaceDN w:val="0"/>
        <w:adjustRightInd w:val="0"/>
        <w:spacing w:after="120" w:line="360" w:lineRule="auto"/>
        <w:contextualSpacing/>
        <w:jc w:val="both"/>
        <w:rPr>
          <w:rFonts w:ascii="Times New Roman" w:hAnsi="Times New Roman"/>
          <w:sz w:val="22"/>
          <w:szCs w:val="22"/>
        </w:rPr>
      </w:pPr>
      <w:r w:rsidRPr="00304D58">
        <w:rPr>
          <w:rFonts w:ascii="Times New Roman" w:hAnsi="Times New Roman"/>
          <w:sz w:val="22"/>
          <w:szCs w:val="22"/>
        </w:rPr>
        <w:t>O nível de exposição a fatores que torna determinado indivíduo frágil mostra seu índice de vulnerabilidade, tornand</w:t>
      </w:r>
      <w:r>
        <w:rPr>
          <w:rFonts w:ascii="Times New Roman" w:hAnsi="Times New Roman"/>
          <w:sz w:val="22"/>
          <w:szCs w:val="22"/>
        </w:rPr>
        <w:t xml:space="preserve">o-o mais ou menos vulnerável a determinada </w:t>
      </w:r>
      <w:r w:rsidRPr="00304D58">
        <w:rPr>
          <w:rFonts w:ascii="Times New Roman" w:hAnsi="Times New Roman"/>
          <w:sz w:val="22"/>
          <w:szCs w:val="22"/>
        </w:rPr>
        <w:t>situação, ou ainda com um nível de vulnerabilidade maior ou menor quando comparado a outro indivíduo ou grupo de indivíduos</w:t>
      </w:r>
      <w:r>
        <w:rPr>
          <w:rFonts w:ascii="Times New Roman" w:hAnsi="Times New Roman"/>
          <w:sz w:val="22"/>
          <w:szCs w:val="22"/>
        </w:rPr>
        <w:t xml:space="preserve">. As situações de risco e vulnerabilidade estão diretamente ligadas as ações antrópicas e a ocupação do meio urbano. Em praticamente todas as cidades existem problemas que tornam frágeis uma parcela da população, em diferentes níveis, geralmente ligados aos fatores socioeconômicos. No caso do Brasil, que é um país considerado “em desenvolvimento”, o número de locais com problemas como inundações, deslizamento de terra e contaminação é considerável, uma vez que a ocupação urbana se deu de forma desordenada. </w:t>
      </w:r>
    </w:p>
    <w:p w:rsidR="00D54AFE" w:rsidRDefault="00D54AFE" w:rsidP="00D54AFE">
      <w:pPr>
        <w:autoSpaceDE w:val="0"/>
        <w:autoSpaceDN w:val="0"/>
        <w:adjustRightInd w:val="0"/>
        <w:spacing w:line="360" w:lineRule="auto"/>
        <w:jc w:val="both"/>
        <w:rPr>
          <w:rFonts w:ascii="Times New Roman" w:hAnsi="Times New Roman"/>
          <w:b/>
          <w:sz w:val="22"/>
          <w:szCs w:val="22"/>
          <w:lang w:val="pt-PT"/>
        </w:rPr>
      </w:pPr>
    </w:p>
    <w:p w:rsidR="00D54AFE" w:rsidRPr="006C5242" w:rsidRDefault="00D54AFE" w:rsidP="00D54AFE">
      <w:pPr>
        <w:autoSpaceDE w:val="0"/>
        <w:autoSpaceDN w:val="0"/>
        <w:adjustRightInd w:val="0"/>
        <w:spacing w:line="360" w:lineRule="auto"/>
        <w:jc w:val="both"/>
        <w:rPr>
          <w:rFonts w:ascii="Times New Roman" w:hAnsi="Times New Roman"/>
          <w:b/>
          <w:szCs w:val="24"/>
          <w:lang w:val="pt-PT"/>
        </w:rPr>
      </w:pPr>
      <w:r w:rsidRPr="006C5242">
        <w:rPr>
          <w:rFonts w:ascii="Times New Roman" w:hAnsi="Times New Roman"/>
          <w:b/>
          <w:szCs w:val="24"/>
          <w:lang w:val="pt-PT"/>
        </w:rPr>
        <w:lastRenderedPageBreak/>
        <w:t>4. Justificativa</w:t>
      </w:r>
    </w:p>
    <w:p w:rsidR="00D54AFE" w:rsidRDefault="00807896" w:rsidP="00054348">
      <w:pPr>
        <w:autoSpaceDE w:val="0"/>
        <w:autoSpaceDN w:val="0"/>
        <w:adjustRightInd w:val="0"/>
        <w:spacing w:after="120" w:line="360" w:lineRule="auto"/>
        <w:contextualSpacing/>
        <w:jc w:val="both"/>
        <w:rPr>
          <w:rFonts w:ascii="Times New Roman" w:hAnsi="Times New Roman"/>
          <w:sz w:val="22"/>
          <w:szCs w:val="22"/>
          <w:lang w:val="pt-PT"/>
        </w:rPr>
      </w:pPr>
      <w:r>
        <w:rPr>
          <w:rFonts w:ascii="Times New Roman" w:hAnsi="Times New Roman"/>
          <w:sz w:val="22"/>
          <w:szCs w:val="22"/>
          <w:lang w:val="pt-PT"/>
        </w:rPr>
        <w:t xml:space="preserve">A importancia da analise </w:t>
      </w:r>
      <w:r w:rsidR="00D54AFE">
        <w:rPr>
          <w:rFonts w:ascii="Times New Roman" w:hAnsi="Times New Roman"/>
          <w:sz w:val="22"/>
          <w:szCs w:val="22"/>
          <w:lang w:val="pt-PT"/>
        </w:rPr>
        <w:t>das APP se dá pela necessidade de preservação dos recursos naturais e da prevenção a inundações no meio urbano. Na época da elaboração do Código Florestal Brasileiro houve diversas discussões a respeito da abrang</w:t>
      </w:r>
      <w:r w:rsidR="00296549">
        <w:rPr>
          <w:rFonts w:ascii="Times New Roman" w:hAnsi="Times New Roman"/>
          <w:sz w:val="22"/>
          <w:szCs w:val="22"/>
          <w:lang w:val="pt-PT"/>
        </w:rPr>
        <w:t>ê</w:t>
      </w:r>
      <w:r w:rsidR="00D54AFE">
        <w:rPr>
          <w:rFonts w:ascii="Times New Roman" w:hAnsi="Times New Roman"/>
          <w:sz w:val="22"/>
          <w:szCs w:val="22"/>
          <w:lang w:val="pt-PT"/>
        </w:rPr>
        <w:t xml:space="preserve">ncia da proteção descrita no texto da lei, que foi contestada em diversas frentes por grupos ambientalistas, que acusam os membros que o elaboraram de atenderem a interesses de grandes latifundiários, diminuindo o nível de proteção. A análise do conceito na instauração das APP deve ser realizada de forma comparativa com o texto do Código Florestal anterior, indentificando se </w:t>
      </w:r>
      <w:bookmarkStart w:id="3" w:name="_Toc446351182"/>
      <w:r w:rsidR="00D54AFE">
        <w:rPr>
          <w:rFonts w:ascii="Times New Roman" w:hAnsi="Times New Roman"/>
          <w:sz w:val="22"/>
          <w:szCs w:val="22"/>
          <w:lang w:val="pt-PT"/>
        </w:rPr>
        <w:t>ocorreram avanços ou retrocessos em relação a medidas de proteção.</w:t>
      </w:r>
    </w:p>
    <w:p w:rsidR="00D54AFE" w:rsidRDefault="00D54AFE" w:rsidP="00054348">
      <w:pPr>
        <w:autoSpaceDE w:val="0"/>
        <w:autoSpaceDN w:val="0"/>
        <w:adjustRightInd w:val="0"/>
        <w:spacing w:after="120" w:line="360" w:lineRule="auto"/>
        <w:contextualSpacing/>
        <w:jc w:val="both"/>
        <w:rPr>
          <w:rFonts w:ascii="Times New Roman" w:hAnsi="Times New Roman"/>
          <w:sz w:val="22"/>
          <w:szCs w:val="22"/>
          <w:lang w:val="pt-PT"/>
        </w:rPr>
      </w:pPr>
      <w:r>
        <w:rPr>
          <w:rFonts w:ascii="Times New Roman" w:hAnsi="Times New Roman"/>
          <w:sz w:val="22"/>
          <w:szCs w:val="22"/>
          <w:lang w:val="pt-PT"/>
        </w:rPr>
        <w:t>A respeito da prevenção a inundações, o texto do Código Florestal indica que uma das funções das APP é servir como área de contenção para enchentes dos rios. Mas em determinadas áreas urbanas, mesmo com essa área consolidada, se registram ocorrencia de inundações; em outras em que teoricamente a situação favorecem sua ocorrencia, o indice de inundações é menor. Essa situação motivou a elaboração de uma analise demonstrativa a respeito de casos em que essa situação ocorre, que no caso deste trabalho utiliza o exemplo do Córrego São João. A constante ocorrencia de inundações, de pequena, média e em alguns casos de grande proporção, justifica sua escolh</w:t>
      </w:r>
      <w:r w:rsidR="00296549">
        <w:rPr>
          <w:rFonts w:ascii="Times New Roman" w:hAnsi="Times New Roman"/>
          <w:sz w:val="22"/>
          <w:szCs w:val="22"/>
          <w:lang w:val="pt-PT"/>
        </w:rPr>
        <w:t>a como recorte espacial, e a análise da eficiê</w:t>
      </w:r>
      <w:r>
        <w:rPr>
          <w:rFonts w:ascii="Times New Roman" w:hAnsi="Times New Roman"/>
          <w:sz w:val="22"/>
          <w:szCs w:val="22"/>
          <w:lang w:val="pt-PT"/>
        </w:rPr>
        <w:t>ncia das APP é justif</w:t>
      </w:r>
      <w:r w:rsidRPr="00F045AD">
        <w:rPr>
          <w:rFonts w:ascii="Times New Roman" w:hAnsi="Times New Roman"/>
          <w:sz w:val="22"/>
          <w:szCs w:val="22"/>
          <w:lang w:val="pt-PT"/>
        </w:rPr>
        <w:t xml:space="preserve">icada pela necessidade de </w:t>
      </w:r>
      <w:r>
        <w:rPr>
          <w:rFonts w:ascii="Times New Roman" w:hAnsi="Times New Roman"/>
          <w:sz w:val="22"/>
          <w:szCs w:val="22"/>
          <w:lang w:val="pt-PT"/>
        </w:rPr>
        <w:t>constante discussão acerca deste instrumento legislativo e da importância de uma an</w:t>
      </w:r>
      <w:r w:rsidR="00296549">
        <w:rPr>
          <w:rFonts w:ascii="Times New Roman" w:hAnsi="Times New Roman"/>
          <w:sz w:val="22"/>
          <w:szCs w:val="22"/>
          <w:lang w:val="pt-PT"/>
        </w:rPr>
        <w:t>á</w:t>
      </w:r>
      <w:r>
        <w:rPr>
          <w:rFonts w:ascii="Times New Roman" w:hAnsi="Times New Roman"/>
          <w:sz w:val="22"/>
          <w:szCs w:val="22"/>
          <w:lang w:val="pt-PT"/>
        </w:rPr>
        <w:t xml:space="preserve">lise crítica. </w:t>
      </w:r>
      <w:r w:rsidR="006767A5">
        <w:rPr>
          <w:rFonts w:ascii="Times New Roman" w:hAnsi="Times New Roman"/>
          <w:sz w:val="22"/>
          <w:szCs w:val="22"/>
          <w:lang w:val="pt-PT"/>
        </w:rPr>
        <w:t>A conflituosa relação entre o homem e o meio ambiente também justifica os estudos que buscam mostrar os conflitos existentes entre as atividades humanas e os processos ambientais, mostrando que é possível que o homem se desenvolva de forma responsável e planejada em relação aos aspectos naturais da paisagem.</w:t>
      </w:r>
    </w:p>
    <w:bookmarkEnd w:id="3"/>
    <w:p w:rsidR="00275245" w:rsidRPr="006C5242" w:rsidRDefault="006C5242" w:rsidP="00054348">
      <w:pPr>
        <w:autoSpaceDE w:val="0"/>
        <w:autoSpaceDN w:val="0"/>
        <w:adjustRightInd w:val="0"/>
        <w:spacing w:before="480" w:after="240"/>
        <w:jc w:val="both"/>
        <w:rPr>
          <w:rFonts w:ascii="Times New Roman" w:hAnsi="Times New Roman"/>
          <w:b/>
          <w:szCs w:val="24"/>
          <w:shd w:val="clear" w:color="auto" w:fill="FFFFFF"/>
        </w:rPr>
      </w:pPr>
      <w:r w:rsidRPr="006C5242">
        <w:rPr>
          <w:rFonts w:ascii="Times New Roman" w:hAnsi="Times New Roman"/>
          <w:b/>
          <w:szCs w:val="24"/>
          <w:shd w:val="clear" w:color="auto" w:fill="FFFFFF"/>
        </w:rPr>
        <w:t xml:space="preserve">5. </w:t>
      </w:r>
      <w:r w:rsidR="00275245" w:rsidRPr="006C5242">
        <w:rPr>
          <w:rFonts w:ascii="Times New Roman" w:hAnsi="Times New Roman"/>
          <w:b/>
          <w:szCs w:val="24"/>
          <w:shd w:val="clear" w:color="auto" w:fill="FFFFFF"/>
        </w:rPr>
        <w:t>Materiais e métodos</w:t>
      </w:r>
    </w:p>
    <w:p w:rsidR="00D54AFE" w:rsidRPr="006C5242" w:rsidRDefault="006C5242" w:rsidP="00054348">
      <w:pPr>
        <w:autoSpaceDE w:val="0"/>
        <w:autoSpaceDN w:val="0"/>
        <w:adjustRightInd w:val="0"/>
        <w:spacing w:before="480" w:after="240"/>
        <w:jc w:val="both"/>
        <w:rPr>
          <w:rFonts w:ascii="Times New Roman" w:hAnsi="Times New Roman"/>
          <w:b/>
          <w:szCs w:val="24"/>
          <w:shd w:val="clear" w:color="auto" w:fill="FFFFFF"/>
        </w:rPr>
      </w:pPr>
      <w:r>
        <w:rPr>
          <w:rFonts w:ascii="Times New Roman" w:hAnsi="Times New Roman"/>
          <w:b/>
          <w:szCs w:val="24"/>
          <w:shd w:val="clear" w:color="auto" w:fill="FFFFFF"/>
        </w:rPr>
        <w:t xml:space="preserve">5.1 </w:t>
      </w:r>
      <w:r w:rsidR="00275245" w:rsidRPr="006C5242">
        <w:rPr>
          <w:rFonts w:ascii="Times New Roman" w:hAnsi="Times New Roman"/>
          <w:b/>
          <w:szCs w:val="24"/>
          <w:shd w:val="clear" w:color="auto" w:fill="FFFFFF"/>
        </w:rPr>
        <w:t>Caracterização da área de estudo</w:t>
      </w:r>
    </w:p>
    <w:p w:rsidR="00D54AFE" w:rsidRPr="005E727B" w:rsidRDefault="00D54AFE" w:rsidP="00054348">
      <w:pPr>
        <w:spacing w:after="120" w:line="360" w:lineRule="auto"/>
        <w:contextualSpacing/>
        <w:jc w:val="both"/>
        <w:rPr>
          <w:rFonts w:ascii="Times New Roman" w:hAnsi="Times New Roman"/>
          <w:sz w:val="22"/>
          <w:szCs w:val="22"/>
        </w:rPr>
      </w:pPr>
      <w:r w:rsidRPr="005E727B">
        <w:rPr>
          <w:rFonts w:ascii="Times New Roman" w:hAnsi="Times New Roman"/>
          <w:color w:val="000000"/>
          <w:sz w:val="22"/>
          <w:szCs w:val="22"/>
          <w:shd w:val="clear" w:color="auto" w:fill="FFFFFF"/>
        </w:rPr>
        <w:t xml:space="preserve">O município de São João da Boa Vista está localizado mesorregião de </w:t>
      </w:r>
      <w:r w:rsidRPr="005E727B">
        <w:rPr>
          <w:rFonts w:ascii="Times New Roman" w:hAnsi="Times New Roman"/>
          <w:sz w:val="22"/>
          <w:szCs w:val="22"/>
          <w:shd w:val="clear" w:color="auto" w:fill="FFFFFF"/>
        </w:rPr>
        <w:t>Campinas, e é a principal cidade de sua microrregião. Está na posição leste do Estado de São Paulo, próxima a divisa do Estado de Minas Gerais; localiza-se a cerca de 220</w:t>
      </w:r>
      <w:r w:rsidRPr="005E727B">
        <w:rPr>
          <w:rFonts w:ascii="Times New Roman" w:hAnsi="Times New Roman"/>
          <w:sz w:val="22"/>
          <w:szCs w:val="22"/>
        </w:rPr>
        <w:t xml:space="preserve"> km de distância da capital do Estado, São Paulo. </w:t>
      </w:r>
    </w:p>
    <w:p w:rsidR="00D54AFE" w:rsidRDefault="00D54AFE" w:rsidP="00054348">
      <w:pPr>
        <w:spacing w:after="120" w:line="360" w:lineRule="auto"/>
        <w:contextualSpacing/>
        <w:jc w:val="both"/>
        <w:rPr>
          <w:rFonts w:ascii="Times New Roman" w:hAnsi="Times New Roman"/>
          <w:sz w:val="22"/>
          <w:szCs w:val="22"/>
        </w:rPr>
      </w:pPr>
      <w:r w:rsidRPr="005E727B">
        <w:rPr>
          <w:rFonts w:ascii="Times New Roman" w:hAnsi="Times New Roman"/>
          <w:sz w:val="22"/>
          <w:szCs w:val="22"/>
        </w:rPr>
        <w:t xml:space="preserve">Segundo o Instituto Brasileiro de Geografia e Estatística (IBGE), a área da unidade territorial do município é de 516,399 Km². </w:t>
      </w:r>
      <w:r>
        <w:rPr>
          <w:rFonts w:ascii="Times New Roman" w:hAnsi="Times New Roman"/>
          <w:sz w:val="22"/>
          <w:szCs w:val="22"/>
        </w:rPr>
        <w:t>O</w:t>
      </w:r>
      <w:r w:rsidRPr="005E727B">
        <w:rPr>
          <w:rFonts w:ascii="Times New Roman" w:hAnsi="Times New Roman"/>
          <w:sz w:val="22"/>
          <w:szCs w:val="22"/>
        </w:rPr>
        <w:t xml:space="preserve"> último censo realizado pelo IBGE, em 2010, mostrou uma população de 83.638 habitantes, e previu um aumento para 89.027 habitantes para 2015. A densidade demográfica (habitantes/Km²) é de161,96.</w:t>
      </w:r>
      <w:bookmarkStart w:id="4" w:name="_Toc446351184"/>
      <w:r>
        <w:rPr>
          <w:rFonts w:ascii="Times New Roman" w:hAnsi="Times New Roman"/>
          <w:sz w:val="22"/>
          <w:szCs w:val="22"/>
        </w:rPr>
        <w:t xml:space="preserve"> </w:t>
      </w:r>
    </w:p>
    <w:bookmarkEnd w:id="4"/>
    <w:p w:rsidR="00D54AFE" w:rsidRPr="005E727B" w:rsidRDefault="00D54AFE" w:rsidP="00054348">
      <w:pPr>
        <w:spacing w:after="120" w:line="360" w:lineRule="auto"/>
        <w:contextualSpacing/>
        <w:jc w:val="both"/>
        <w:rPr>
          <w:rFonts w:ascii="Times New Roman" w:hAnsi="Times New Roman"/>
          <w:sz w:val="22"/>
          <w:szCs w:val="22"/>
        </w:rPr>
      </w:pPr>
      <w:r w:rsidRPr="005E727B">
        <w:rPr>
          <w:rFonts w:ascii="Times New Roman" w:hAnsi="Times New Roman"/>
          <w:sz w:val="22"/>
          <w:szCs w:val="22"/>
        </w:rPr>
        <w:t xml:space="preserve">O município de São João da Boa Vista está localizado na bacia hidrográfica do Rio Jaguari-Mirim, e o Córrego São João é um de seus afluentes. A cidade cresceu a partir de seu leito, há 194 anos. Segundo o Plano Municipal de Desenvolvimento Rural Sustentável do município, o Córrego São João tem uma </w:t>
      </w:r>
      <w:r w:rsidRPr="005E727B">
        <w:rPr>
          <w:rFonts w:ascii="Times New Roman" w:hAnsi="Times New Roman"/>
          <w:sz w:val="22"/>
          <w:szCs w:val="22"/>
        </w:rPr>
        <w:lastRenderedPageBreak/>
        <w:t>extensão de 13,0 Km, onde quase que em sua totalidade em meio urbano, passando pelo centro da cidade de São João da Boa Vista.</w:t>
      </w:r>
    </w:p>
    <w:p w:rsidR="00D54AFE" w:rsidRDefault="00D54AFE" w:rsidP="00054348">
      <w:pPr>
        <w:spacing w:after="120" w:line="360" w:lineRule="auto"/>
        <w:contextualSpacing/>
        <w:jc w:val="both"/>
        <w:rPr>
          <w:rFonts w:ascii="Times New Roman" w:hAnsi="Times New Roman"/>
          <w:sz w:val="22"/>
          <w:szCs w:val="22"/>
        </w:rPr>
      </w:pPr>
      <w:r w:rsidRPr="005E727B">
        <w:rPr>
          <w:rFonts w:ascii="Times New Roman" w:hAnsi="Times New Roman"/>
          <w:sz w:val="22"/>
          <w:szCs w:val="22"/>
        </w:rPr>
        <w:t xml:space="preserve">Historicamente, a população de parte da área central do município de São João da Boa Vista/SP vem sofrendo com as constantes inundações sendo, na perspectiva do risco, vulneráveis às enchentes do Córrego São João.  Anualmente ocorrem enchentes quando o nível pluviométrico aumenta, e assola os moradores que vivem bem próximos ou à beira de seu leito regular com inundações. </w:t>
      </w:r>
      <w:r>
        <w:rPr>
          <w:rFonts w:ascii="Times New Roman" w:hAnsi="Times New Roman"/>
          <w:sz w:val="22"/>
          <w:szCs w:val="22"/>
        </w:rPr>
        <w:t xml:space="preserve">A seguir, a Figura 2 mostra </w:t>
      </w:r>
      <w:r w:rsidR="00080842">
        <w:rPr>
          <w:rFonts w:ascii="Times New Roman" w:hAnsi="Times New Roman"/>
          <w:sz w:val="22"/>
          <w:szCs w:val="22"/>
        </w:rPr>
        <w:t>o limite municipal e a área de estudo escolhida</w:t>
      </w:r>
      <w:r>
        <w:rPr>
          <w:rFonts w:ascii="Times New Roman" w:hAnsi="Times New Roman"/>
          <w:sz w:val="22"/>
          <w:szCs w:val="22"/>
        </w:rPr>
        <w:t xml:space="preserve">, com destaque para o Córrego São João: </w:t>
      </w:r>
    </w:p>
    <w:p w:rsidR="00D54AFE" w:rsidRDefault="00080842" w:rsidP="009055FC">
      <w:pPr>
        <w:spacing w:after="120"/>
        <w:ind w:left="142"/>
        <w:contextualSpacing/>
        <w:jc w:val="center"/>
        <w:rPr>
          <w:rFonts w:ascii="Times New Roman" w:hAnsi="Times New Roman"/>
          <w:sz w:val="22"/>
          <w:szCs w:val="22"/>
        </w:rPr>
      </w:pPr>
      <w:r w:rsidRPr="00080842">
        <w:rPr>
          <w:rFonts w:ascii="Times New Roman" w:hAnsi="Times New Roman"/>
          <w:noProof/>
          <w:sz w:val="22"/>
          <w:szCs w:val="22"/>
          <w:lang w:eastAsia="pt-BR"/>
        </w:rPr>
        <w:drawing>
          <wp:inline distT="0" distB="0" distL="0" distR="0">
            <wp:extent cx="5971540" cy="4225746"/>
            <wp:effectExtent l="0" t="0" r="0" b="3810"/>
            <wp:docPr id="8" name="Imagem 8" descr="C:\Users\Bruno\Desktop\Dissertação\QUALIFICAÇÃO\Mapa Localizaçã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esktop\Dissertação\QUALIFICAÇÃO\Mapa Localizaçã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1540" cy="4225746"/>
                    </a:xfrm>
                    <a:prstGeom prst="rect">
                      <a:avLst/>
                    </a:prstGeom>
                    <a:noFill/>
                    <a:ln>
                      <a:noFill/>
                    </a:ln>
                  </pic:spPr>
                </pic:pic>
              </a:graphicData>
            </a:graphic>
          </wp:inline>
        </w:drawing>
      </w:r>
    </w:p>
    <w:p w:rsidR="00D54AFE" w:rsidRDefault="00D54AFE" w:rsidP="009055FC">
      <w:pPr>
        <w:spacing w:after="120"/>
        <w:contextualSpacing/>
        <w:jc w:val="center"/>
        <w:rPr>
          <w:rFonts w:ascii="Times New Roman" w:hAnsi="Times New Roman"/>
          <w:sz w:val="20"/>
        </w:rPr>
      </w:pPr>
      <w:r>
        <w:rPr>
          <w:rFonts w:ascii="Times New Roman" w:hAnsi="Times New Roman"/>
          <w:sz w:val="20"/>
        </w:rPr>
        <w:t>Figura 2</w:t>
      </w:r>
      <w:r w:rsidRPr="00B96024">
        <w:rPr>
          <w:rFonts w:ascii="Times New Roman" w:hAnsi="Times New Roman"/>
          <w:sz w:val="20"/>
        </w:rPr>
        <w:t xml:space="preserve">: Município de São João </w:t>
      </w:r>
      <w:r w:rsidR="00080842">
        <w:rPr>
          <w:rFonts w:ascii="Times New Roman" w:hAnsi="Times New Roman"/>
          <w:sz w:val="20"/>
        </w:rPr>
        <w:t>da Boa Vista/SP</w:t>
      </w:r>
    </w:p>
    <w:p w:rsidR="005F616E" w:rsidRDefault="006C5242" w:rsidP="00D54AFE">
      <w:pPr>
        <w:spacing w:before="480" w:after="240"/>
        <w:rPr>
          <w:b/>
          <w:szCs w:val="24"/>
          <w:lang w:val="pt-PT"/>
        </w:rPr>
      </w:pPr>
      <w:r>
        <w:rPr>
          <w:b/>
          <w:szCs w:val="24"/>
          <w:lang w:val="pt-PT"/>
        </w:rPr>
        <w:t xml:space="preserve">5.2 </w:t>
      </w:r>
      <w:r w:rsidR="00275245">
        <w:rPr>
          <w:b/>
          <w:szCs w:val="24"/>
          <w:lang w:val="pt-PT"/>
        </w:rPr>
        <w:t>Metodologia</w:t>
      </w:r>
    </w:p>
    <w:p w:rsidR="00D54AFE" w:rsidRDefault="0039301E" w:rsidP="00C92571">
      <w:pPr>
        <w:spacing w:after="120" w:line="360" w:lineRule="auto"/>
        <w:contextualSpacing/>
        <w:jc w:val="both"/>
        <w:rPr>
          <w:rFonts w:ascii="Times New Roman" w:hAnsi="Times New Roman"/>
          <w:sz w:val="22"/>
          <w:szCs w:val="22"/>
        </w:rPr>
      </w:pPr>
      <w:r>
        <w:rPr>
          <w:rFonts w:ascii="Times New Roman" w:hAnsi="Times New Roman"/>
          <w:sz w:val="22"/>
          <w:szCs w:val="22"/>
        </w:rPr>
        <w:t xml:space="preserve">No início do trabalho </w:t>
      </w:r>
      <w:r w:rsidR="00D54AFE" w:rsidRPr="00AC12F0">
        <w:rPr>
          <w:rFonts w:ascii="Times New Roman" w:hAnsi="Times New Roman"/>
          <w:sz w:val="22"/>
          <w:szCs w:val="22"/>
        </w:rPr>
        <w:t xml:space="preserve">foi realizado um levantamento bibliográfico </w:t>
      </w:r>
      <w:r w:rsidR="00D54AFE">
        <w:rPr>
          <w:rFonts w:ascii="Times New Roman" w:hAnsi="Times New Roman"/>
          <w:sz w:val="22"/>
          <w:szCs w:val="22"/>
        </w:rPr>
        <w:t>a respeito dos temas abordados e estudos já realizados a respeito de APP e riscos ambientais.</w:t>
      </w:r>
      <w:r w:rsidR="00D54AFE" w:rsidRPr="00AC12F0">
        <w:rPr>
          <w:rFonts w:ascii="Times New Roman" w:hAnsi="Times New Roman"/>
          <w:sz w:val="22"/>
          <w:szCs w:val="22"/>
        </w:rPr>
        <w:t xml:space="preserve"> A revisão bibliográfica englobou os seguintes temas: legislação ambiental, Áreas de Preservação Permanente, </w:t>
      </w:r>
      <w:r w:rsidR="00D54AFE">
        <w:rPr>
          <w:rFonts w:ascii="Times New Roman" w:hAnsi="Times New Roman"/>
          <w:sz w:val="22"/>
          <w:szCs w:val="22"/>
        </w:rPr>
        <w:t>risco</w:t>
      </w:r>
      <w:r w:rsidR="00D54AFE" w:rsidRPr="00AC12F0">
        <w:rPr>
          <w:rFonts w:ascii="Times New Roman" w:hAnsi="Times New Roman"/>
          <w:sz w:val="22"/>
          <w:szCs w:val="22"/>
        </w:rPr>
        <w:t xml:space="preserve">, planejamento ambiental e </w:t>
      </w:r>
      <w:r w:rsidR="00D54AFE">
        <w:rPr>
          <w:rFonts w:ascii="Times New Roman" w:hAnsi="Times New Roman"/>
          <w:sz w:val="22"/>
          <w:szCs w:val="22"/>
        </w:rPr>
        <w:t>urbano e vulnerabilidade</w:t>
      </w:r>
      <w:r w:rsidR="00D54AFE" w:rsidRPr="00AC12F0">
        <w:rPr>
          <w:rFonts w:ascii="Times New Roman" w:hAnsi="Times New Roman"/>
          <w:sz w:val="22"/>
          <w:szCs w:val="22"/>
        </w:rPr>
        <w:t xml:space="preserve">. Foram analisadas imagens de satélite para identificação </w:t>
      </w:r>
      <w:r w:rsidR="00D54AFE">
        <w:rPr>
          <w:rFonts w:ascii="Times New Roman" w:hAnsi="Times New Roman"/>
          <w:sz w:val="22"/>
          <w:szCs w:val="22"/>
        </w:rPr>
        <w:t>do trecho percorrido pelo Córrego São João e para delimitação da área urbanizada</w:t>
      </w:r>
      <w:r w:rsidR="00D54AFE" w:rsidRPr="00AC12F0">
        <w:rPr>
          <w:rFonts w:ascii="Times New Roman" w:hAnsi="Times New Roman"/>
          <w:sz w:val="22"/>
          <w:szCs w:val="22"/>
        </w:rPr>
        <w:t xml:space="preserve">. Essas análises de imagens </w:t>
      </w:r>
      <w:r w:rsidR="00D54AFE">
        <w:rPr>
          <w:rFonts w:ascii="Times New Roman" w:hAnsi="Times New Roman"/>
          <w:sz w:val="22"/>
          <w:szCs w:val="22"/>
        </w:rPr>
        <w:t>visam dar</w:t>
      </w:r>
      <w:r w:rsidR="00D54AFE" w:rsidRPr="00AC12F0">
        <w:rPr>
          <w:rFonts w:ascii="Times New Roman" w:hAnsi="Times New Roman"/>
          <w:sz w:val="22"/>
          <w:szCs w:val="22"/>
        </w:rPr>
        <w:t xml:space="preserve"> base a estudos de </w:t>
      </w:r>
      <w:r w:rsidR="00D54AFE">
        <w:rPr>
          <w:rFonts w:ascii="Times New Roman" w:hAnsi="Times New Roman"/>
          <w:sz w:val="22"/>
          <w:szCs w:val="22"/>
        </w:rPr>
        <w:t>topografia do solo, d</w:t>
      </w:r>
      <w:r w:rsidR="00D54AFE" w:rsidRPr="00AC12F0">
        <w:rPr>
          <w:rFonts w:ascii="Times New Roman" w:hAnsi="Times New Roman"/>
          <w:sz w:val="22"/>
          <w:szCs w:val="22"/>
        </w:rPr>
        <w:t xml:space="preserve">e </w:t>
      </w:r>
      <w:r w:rsidR="00D54AFE">
        <w:rPr>
          <w:rFonts w:ascii="Times New Roman" w:hAnsi="Times New Roman"/>
          <w:sz w:val="22"/>
          <w:szCs w:val="22"/>
        </w:rPr>
        <w:t xml:space="preserve">índice de </w:t>
      </w:r>
      <w:r w:rsidR="00D54AFE" w:rsidRPr="00AC12F0">
        <w:rPr>
          <w:rFonts w:ascii="Times New Roman" w:hAnsi="Times New Roman"/>
          <w:sz w:val="22"/>
          <w:szCs w:val="22"/>
        </w:rPr>
        <w:t>vegetação</w:t>
      </w:r>
      <w:r w:rsidR="00D54AFE">
        <w:rPr>
          <w:rFonts w:ascii="Times New Roman" w:hAnsi="Times New Roman"/>
          <w:sz w:val="22"/>
          <w:szCs w:val="22"/>
        </w:rPr>
        <w:t xml:space="preserve">, uso e ocupação da área urbanizada, o que subsidia a </w:t>
      </w:r>
      <w:r w:rsidR="00D54AFE" w:rsidRPr="00AC12F0">
        <w:rPr>
          <w:rFonts w:ascii="Times New Roman" w:hAnsi="Times New Roman"/>
          <w:sz w:val="22"/>
          <w:szCs w:val="22"/>
        </w:rPr>
        <w:t xml:space="preserve">elaboração de mapas na escala 1:50.000, </w:t>
      </w:r>
      <w:r w:rsidR="00D54AFE">
        <w:rPr>
          <w:rFonts w:ascii="Times New Roman" w:hAnsi="Times New Roman"/>
          <w:sz w:val="22"/>
          <w:szCs w:val="22"/>
        </w:rPr>
        <w:t xml:space="preserve">auxiliando </w:t>
      </w:r>
      <w:r w:rsidR="00D54AFE" w:rsidRPr="00AC12F0">
        <w:rPr>
          <w:rFonts w:ascii="Times New Roman" w:hAnsi="Times New Roman"/>
          <w:sz w:val="22"/>
          <w:szCs w:val="22"/>
        </w:rPr>
        <w:t xml:space="preserve">as análises </w:t>
      </w:r>
      <w:r w:rsidR="00D54AFE">
        <w:rPr>
          <w:rFonts w:ascii="Times New Roman" w:hAnsi="Times New Roman"/>
          <w:sz w:val="22"/>
          <w:szCs w:val="22"/>
        </w:rPr>
        <w:t xml:space="preserve">e visitas a campo. O trabalho se iniciou acompanhado </w:t>
      </w:r>
      <w:r w:rsidR="00D54AFE">
        <w:rPr>
          <w:rFonts w:ascii="Times New Roman" w:hAnsi="Times New Roman"/>
          <w:sz w:val="22"/>
          <w:szCs w:val="22"/>
        </w:rPr>
        <w:lastRenderedPageBreak/>
        <w:t>de disciplinas específicas no programa de pós-graduação em geografia da UNESP – Rio Claro, tendo os seguintes temas: planejamento ambiental, justiça ambiental, geotecnologias aplicadas ao meio urbano, aplicação de técnicas de geoprocessamento e analise da paisagem. Tais disciplinas deram uma base rica em informações e experiências que contribuem para o andamento do trabalho.</w:t>
      </w:r>
    </w:p>
    <w:p w:rsidR="00E37870" w:rsidRDefault="00D54AFE" w:rsidP="00054348">
      <w:pPr>
        <w:spacing w:after="120" w:line="360" w:lineRule="auto"/>
        <w:contextualSpacing/>
        <w:jc w:val="both"/>
        <w:rPr>
          <w:rFonts w:ascii="Times New Roman" w:hAnsi="Times New Roman"/>
          <w:sz w:val="22"/>
          <w:szCs w:val="22"/>
        </w:rPr>
      </w:pPr>
      <w:r w:rsidRPr="00AC12F0">
        <w:rPr>
          <w:rFonts w:ascii="Times New Roman" w:hAnsi="Times New Roman"/>
          <w:sz w:val="22"/>
          <w:szCs w:val="22"/>
        </w:rPr>
        <w:t xml:space="preserve">Para os trabalhos de campo foram escolhidos alguns pontos específicos para a análise do Córrego São </w:t>
      </w:r>
      <w:r>
        <w:rPr>
          <w:rFonts w:ascii="Times New Roman" w:hAnsi="Times New Roman"/>
          <w:sz w:val="22"/>
          <w:szCs w:val="22"/>
        </w:rPr>
        <w:t>João</w:t>
      </w:r>
      <w:r w:rsidRPr="00AC12F0">
        <w:rPr>
          <w:rFonts w:ascii="Times New Roman" w:hAnsi="Times New Roman"/>
          <w:sz w:val="22"/>
          <w:szCs w:val="22"/>
        </w:rPr>
        <w:t xml:space="preserve">. </w:t>
      </w:r>
      <w:r>
        <w:rPr>
          <w:rFonts w:ascii="Times New Roman" w:hAnsi="Times New Roman"/>
          <w:sz w:val="22"/>
          <w:szCs w:val="22"/>
        </w:rPr>
        <w:t>O rio ocupa quase que em sua totalidade a área densamente ocupada no município de São João da Boa Vista, o que dá margem para analise em relação a ocupação de áreas urbanas em relação as APP.</w:t>
      </w:r>
      <w:r w:rsidRPr="00AC12F0">
        <w:rPr>
          <w:rFonts w:ascii="Times New Roman" w:hAnsi="Times New Roman"/>
          <w:sz w:val="22"/>
          <w:szCs w:val="22"/>
        </w:rPr>
        <w:t xml:space="preserve"> No</w:t>
      </w:r>
      <w:r>
        <w:rPr>
          <w:rFonts w:ascii="Times New Roman" w:hAnsi="Times New Roman"/>
          <w:sz w:val="22"/>
          <w:szCs w:val="22"/>
        </w:rPr>
        <w:t>s trabalhos de</w:t>
      </w:r>
      <w:r w:rsidRPr="00AC12F0">
        <w:rPr>
          <w:rFonts w:ascii="Times New Roman" w:hAnsi="Times New Roman"/>
          <w:sz w:val="22"/>
          <w:szCs w:val="22"/>
        </w:rPr>
        <w:t xml:space="preserve"> campo foram obtidas imagens (fotografias) e realizada</w:t>
      </w:r>
      <w:r>
        <w:rPr>
          <w:rFonts w:ascii="Times New Roman" w:hAnsi="Times New Roman"/>
          <w:sz w:val="22"/>
          <w:szCs w:val="22"/>
        </w:rPr>
        <w:t xml:space="preserve"> pesquisa histórica sobre a</w:t>
      </w:r>
      <w:r w:rsidRPr="00AC12F0">
        <w:rPr>
          <w:rFonts w:ascii="Times New Roman" w:hAnsi="Times New Roman"/>
          <w:sz w:val="22"/>
          <w:szCs w:val="22"/>
        </w:rPr>
        <w:t xml:space="preserve"> região para se ter uma perspectiva </w:t>
      </w:r>
      <w:r>
        <w:rPr>
          <w:rFonts w:ascii="Times New Roman" w:hAnsi="Times New Roman"/>
          <w:sz w:val="22"/>
          <w:szCs w:val="22"/>
        </w:rPr>
        <w:t>sobre</w:t>
      </w:r>
      <w:r w:rsidRPr="00AC12F0">
        <w:rPr>
          <w:rFonts w:ascii="Times New Roman" w:hAnsi="Times New Roman"/>
          <w:sz w:val="22"/>
          <w:szCs w:val="22"/>
        </w:rPr>
        <w:t xml:space="preserve"> </w:t>
      </w:r>
      <w:r>
        <w:rPr>
          <w:rFonts w:ascii="Times New Roman" w:hAnsi="Times New Roman"/>
          <w:sz w:val="22"/>
          <w:szCs w:val="22"/>
        </w:rPr>
        <w:t>mudanças nas características do corpo d’água analisado</w:t>
      </w:r>
      <w:r w:rsidRPr="00AC12F0">
        <w:rPr>
          <w:rFonts w:ascii="Times New Roman" w:hAnsi="Times New Roman"/>
          <w:sz w:val="22"/>
          <w:szCs w:val="22"/>
        </w:rPr>
        <w:t xml:space="preserve"> e seu entorno.</w:t>
      </w:r>
      <w:r>
        <w:rPr>
          <w:rFonts w:ascii="Times New Roman" w:hAnsi="Times New Roman"/>
          <w:sz w:val="22"/>
          <w:szCs w:val="22"/>
        </w:rPr>
        <w:t xml:space="preserve"> </w:t>
      </w:r>
      <w:r w:rsidR="0082640E">
        <w:rPr>
          <w:rFonts w:ascii="Times New Roman" w:hAnsi="Times New Roman"/>
          <w:sz w:val="22"/>
          <w:szCs w:val="22"/>
        </w:rPr>
        <w:t>Houve</w:t>
      </w:r>
      <w:r>
        <w:rPr>
          <w:rFonts w:ascii="Times New Roman" w:hAnsi="Times New Roman"/>
          <w:sz w:val="22"/>
          <w:szCs w:val="22"/>
        </w:rPr>
        <w:t xml:space="preserve"> contato constante com a prefeitura municipal de São João da Boa Vista visando adquirir informações técnicas sobre as características do meio físico do município, através de textos e ferramentas que podem ser usadas na elaboração dos mapas temáticos.</w:t>
      </w:r>
      <w:r w:rsidR="0006145B">
        <w:rPr>
          <w:rFonts w:ascii="Times New Roman" w:hAnsi="Times New Roman"/>
          <w:sz w:val="22"/>
          <w:szCs w:val="22"/>
        </w:rPr>
        <w:t xml:space="preserve"> </w:t>
      </w:r>
      <w:r w:rsidRPr="00AC12F0">
        <w:rPr>
          <w:rFonts w:ascii="Times New Roman" w:hAnsi="Times New Roman"/>
          <w:sz w:val="22"/>
          <w:szCs w:val="22"/>
        </w:rPr>
        <w:t>Utilizou-se o programa ArcGis 10.2 para a elaboração de mapas, delimitação automática de APPs, identificação de áreas v</w:t>
      </w:r>
      <w:r w:rsidR="00713A7D">
        <w:rPr>
          <w:rFonts w:ascii="Times New Roman" w:hAnsi="Times New Roman"/>
          <w:sz w:val="22"/>
          <w:szCs w:val="22"/>
        </w:rPr>
        <w:t>erdes, uso e ocupação da terra e sobreposição de dados.</w:t>
      </w:r>
    </w:p>
    <w:p w:rsidR="00D54AFE" w:rsidRPr="006C5242" w:rsidRDefault="006C5242" w:rsidP="00054348">
      <w:pPr>
        <w:spacing w:before="480" w:after="240"/>
        <w:jc w:val="both"/>
        <w:rPr>
          <w:b/>
          <w:szCs w:val="24"/>
          <w:lang w:val="pt-PT"/>
        </w:rPr>
      </w:pPr>
      <w:r w:rsidRPr="006C5242">
        <w:rPr>
          <w:b/>
          <w:szCs w:val="24"/>
          <w:lang w:val="pt-PT"/>
        </w:rPr>
        <w:t>6</w:t>
      </w:r>
      <w:r w:rsidR="00D54AFE" w:rsidRPr="006C5242">
        <w:rPr>
          <w:b/>
          <w:szCs w:val="24"/>
          <w:lang w:val="pt-PT"/>
        </w:rPr>
        <w:t xml:space="preserve">. Resultados </w:t>
      </w:r>
    </w:p>
    <w:p w:rsidR="00900935" w:rsidRDefault="001F7EBD" w:rsidP="00C92571">
      <w:pPr>
        <w:spacing w:after="120" w:line="360" w:lineRule="auto"/>
        <w:contextualSpacing/>
        <w:jc w:val="both"/>
        <w:rPr>
          <w:sz w:val="22"/>
          <w:szCs w:val="22"/>
          <w:lang w:val="pt-PT"/>
        </w:rPr>
      </w:pPr>
      <w:r>
        <w:rPr>
          <w:sz w:val="22"/>
          <w:szCs w:val="22"/>
          <w:lang w:val="pt-PT"/>
        </w:rPr>
        <w:t>Nos primeiros trabalhos efetuados em campo já foi possível observar que em nenhum ponto do Córrego São João sua largura ultrapassa os 10 metros, o que segundo o Código Florestal, através do Artigo 4</w:t>
      </w:r>
      <w:r>
        <w:rPr>
          <w:rFonts w:cs="Times"/>
          <w:sz w:val="22"/>
          <w:szCs w:val="22"/>
          <w:lang w:val="pt-PT"/>
        </w:rPr>
        <w:t>°</w:t>
      </w:r>
      <w:r>
        <w:rPr>
          <w:sz w:val="22"/>
          <w:szCs w:val="22"/>
          <w:lang w:val="pt-PT"/>
        </w:rPr>
        <w:t xml:space="preserve">, exige uma APP de no mínimo 30 metros de largura. Sendo assim, através do SIG ArcGis foi possível delimitar as áreas mínimas de APP que transcorrem o Córrego São João, e a Figura 3 a seguir mostra um trecho que corta o centro da cidade de São João da Boa Vista, </w:t>
      </w:r>
      <w:r w:rsidR="00900935">
        <w:rPr>
          <w:sz w:val="22"/>
          <w:szCs w:val="22"/>
          <w:lang w:val="pt-PT"/>
        </w:rPr>
        <w:t xml:space="preserve">bem como os pontos </w:t>
      </w:r>
      <w:r>
        <w:rPr>
          <w:sz w:val="22"/>
          <w:szCs w:val="22"/>
          <w:lang w:val="pt-PT"/>
        </w:rPr>
        <w:t>onde os relatos de inundações são mais recorrentes</w:t>
      </w:r>
      <w:r w:rsidR="00900935">
        <w:rPr>
          <w:sz w:val="22"/>
          <w:szCs w:val="22"/>
          <w:lang w:val="pt-PT"/>
        </w:rPr>
        <w:t xml:space="preserve">, os </w:t>
      </w:r>
      <w:r w:rsidR="006C5242">
        <w:rPr>
          <w:sz w:val="22"/>
          <w:szCs w:val="22"/>
          <w:lang w:val="pt-PT"/>
        </w:rPr>
        <w:t>quais serão descritos a seguir:</w:t>
      </w:r>
    </w:p>
    <w:p w:rsidR="001F7EBD" w:rsidRDefault="00505173" w:rsidP="009055FC">
      <w:pPr>
        <w:spacing w:after="120"/>
        <w:contextualSpacing/>
        <w:jc w:val="center"/>
        <w:rPr>
          <w:sz w:val="22"/>
          <w:szCs w:val="22"/>
          <w:lang w:val="pt-PT"/>
        </w:rPr>
      </w:pPr>
      <w:r w:rsidRPr="00505173">
        <w:rPr>
          <w:noProof/>
          <w:szCs w:val="22"/>
          <w:lang w:eastAsia="pt-BR"/>
        </w:rPr>
        <w:lastRenderedPageBreak/>
        <w:drawing>
          <wp:inline distT="0" distB="0" distL="0" distR="0">
            <wp:extent cx="5971540" cy="4219888"/>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71540" cy="4219888"/>
                    </a:xfrm>
                    <a:prstGeom prst="rect">
                      <a:avLst/>
                    </a:prstGeom>
                    <a:noFill/>
                    <a:ln w="9525">
                      <a:noFill/>
                      <a:miter lim="800000"/>
                      <a:headEnd/>
                      <a:tailEnd/>
                    </a:ln>
                  </pic:spPr>
                </pic:pic>
              </a:graphicData>
            </a:graphic>
          </wp:inline>
        </w:drawing>
      </w:r>
    </w:p>
    <w:p w:rsidR="001F7EBD" w:rsidRPr="00CB3F94" w:rsidRDefault="001F7EBD" w:rsidP="009055FC">
      <w:pPr>
        <w:spacing w:after="120"/>
        <w:contextualSpacing/>
        <w:jc w:val="center"/>
        <w:rPr>
          <w:sz w:val="20"/>
          <w:lang w:val="pt-PT"/>
        </w:rPr>
      </w:pPr>
      <w:r w:rsidRPr="00CB3F94">
        <w:rPr>
          <w:sz w:val="20"/>
          <w:lang w:val="pt-PT"/>
        </w:rPr>
        <w:t xml:space="preserve">Figura </w:t>
      </w:r>
      <w:r>
        <w:rPr>
          <w:sz w:val="20"/>
          <w:lang w:val="pt-PT"/>
        </w:rPr>
        <w:t>3</w:t>
      </w:r>
      <w:r w:rsidRPr="00A80169">
        <w:rPr>
          <w:sz w:val="20"/>
          <w:lang w:val="pt-PT"/>
        </w:rPr>
        <w:t>:</w:t>
      </w:r>
      <w:r w:rsidRPr="00CB3F94">
        <w:rPr>
          <w:sz w:val="20"/>
          <w:lang w:val="pt-PT"/>
        </w:rPr>
        <w:t xml:space="preserve"> </w:t>
      </w:r>
      <w:r>
        <w:rPr>
          <w:sz w:val="20"/>
          <w:lang w:val="pt-PT"/>
        </w:rPr>
        <w:t xml:space="preserve">Trecho das </w:t>
      </w:r>
      <w:r w:rsidRPr="00CB3F94">
        <w:rPr>
          <w:sz w:val="20"/>
          <w:lang w:val="pt-PT"/>
        </w:rPr>
        <w:t>Área</w:t>
      </w:r>
      <w:r>
        <w:rPr>
          <w:sz w:val="20"/>
          <w:lang w:val="pt-PT"/>
        </w:rPr>
        <w:t>s</w:t>
      </w:r>
      <w:r w:rsidRPr="00CB3F94">
        <w:rPr>
          <w:sz w:val="20"/>
          <w:lang w:val="pt-PT"/>
        </w:rPr>
        <w:t xml:space="preserve"> de P</w:t>
      </w:r>
      <w:r>
        <w:rPr>
          <w:sz w:val="20"/>
          <w:lang w:val="pt-PT"/>
        </w:rPr>
        <w:t>reservação Permanente d</w:t>
      </w:r>
      <w:r w:rsidRPr="00CB3F94">
        <w:rPr>
          <w:sz w:val="20"/>
          <w:lang w:val="pt-PT"/>
        </w:rPr>
        <w:t>o Córrego São João</w:t>
      </w:r>
      <w:r>
        <w:rPr>
          <w:sz w:val="20"/>
          <w:lang w:val="pt-PT"/>
        </w:rPr>
        <w:t>.</w:t>
      </w:r>
    </w:p>
    <w:p w:rsidR="001F7EBD" w:rsidRDefault="001F7EBD" w:rsidP="001F7EBD">
      <w:pPr>
        <w:spacing w:before="480" w:after="240" w:line="360" w:lineRule="auto"/>
        <w:contextualSpacing/>
        <w:jc w:val="both"/>
        <w:rPr>
          <w:sz w:val="22"/>
          <w:szCs w:val="22"/>
          <w:lang w:val="pt-PT"/>
        </w:rPr>
      </w:pPr>
      <w:r>
        <w:rPr>
          <w:sz w:val="22"/>
          <w:szCs w:val="22"/>
          <w:lang w:val="pt-PT"/>
        </w:rPr>
        <w:tab/>
      </w:r>
    </w:p>
    <w:p w:rsidR="001F7EBD" w:rsidRPr="00C92571" w:rsidRDefault="001F7EBD" w:rsidP="00054348">
      <w:pPr>
        <w:spacing w:after="120" w:line="360" w:lineRule="auto"/>
        <w:contextualSpacing/>
        <w:jc w:val="both"/>
        <w:rPr>
          <w:rFonts w:ascii="Times New Roman" w:hAnsi="Times New Roman"/>
          <w:sz w:val="22"/>
          <w:szCs w:val="22"/>
          <w:lang w:val="pt-PT"/>
        </w:rPr>
      </w:pPr>
      <w:r w:rsidRPr="00C92571">
        <w:rPr>
          <w:rFonts w:ascii="Times New Roman" w:hAnsi="Times New Roman"/>
          <w:sz w:val="22"/>
          <w:szCs w:val="22"/>
          <w:lang w:val="pt-PT"/>
        </w:rPr>
        <w:t>Através de uma sobreposição de dados foi possível retratar o uso e ocupação dentro dos limites das APP</w:t>
      </w:r>
      <w:r w:rsidR="006F3E20" w:rsidRPr="00C92571">
        <w:rPr>
          <w:rFonts w:ascii="Times New Roman" w:hAnsi="Times New Roman"/>
          <w:sz w:val="22"/>
          <w:szCs w:val="22"/>
          <w:lang w:val="pt-PT"/>
        </w:rPr>
        <w:t>s</w:t>
      </w:r>
      <w:r w:rsidRPr="00C92571">
        <w:rPr>
          <w:rFonts w:ascii="Times New Roman" w:hAnsi="Times New Roman"/>
          <w:sz w:val="22"/>
          <w:szCs w:val="22"/>
          <w:lang w:val="pt-PT"/>
        </w:rPr>
        <w:t xml:space="preserve"> para observação de que forma ela é composta: se por vegetação, edificações, solo exposto, se existe lançamento de lixo e esgoto e demais fatores que possam contribuir para a ocorrência de inundações. Através de trabalhos de campo, interpretação de imagens de satélite de diferentes datas e análise de dados chegou-se a representação retratada a seguir. A Figura 4 mostra o mapa com </w:t>
      </w:r>
      <w:r w:rsidR="00080842">
        <w:rPr>
          <w:rFonts w:ascii="Times New Roman" w:hAnsi="Times New Roman"/>
          <w:sz w:val="22"/>
          <w:szCs w:val="22"/>
          <w:lang w:val="pt-PT"/>
        </w:rPr>
        <w:t>o uso e ocupação do solo nas APP do Córrego São João.</w:t>
      </w:r>
    </w:p>
    <w:p w:rsidR="00EE3305" w:rsidRPr="00C92571" w:rsidRDefault="00EE3305" w:rsidP="00054348">
      <w:pPr>
        <w:spacing w:after="120" w:line="360" w:lineRule="auto"/>
        <w:contextualSpacing/>
        <w:jc w:val="both"/>
        <w:rPr>
          <w:rFonts w:ascii="Times New Roman" w:hAnsi="Times New Roman"/>
          <w:b/>
          <w:sz w:val="22"/>
          <w:szCs w:val="22"/>
          <w:highlight w:val="yellow"/>
          <w:lang w:val="pt-PT"/>
        </w:rPr>
      </w:pPr>
      <w:r w:rsidRPr="00C92571">
        <w:rPr>
          <w:rFonts w:ascii="Times New Roman" w:hAnsi="Times New Roman"/>
          <w:sz w:val="22"/>
          <w:szCs w:val="22"/>
          <w:lang w:val="pt-PT"/>
        </w:rPr>
        <w:t>O mapa mostra apenas um trecho das APP</w:t>
      </w:r>
      <w:r w:rsidR="006F3E20" w:rsidRPr="00C92571">
        <w:rPr>
          <w:rFonts w:ascii="Times New Roman" w:hAnsi="Times New Roman"/>
          <w:sz w:val="22"/>
          <w:szCs w:val="22"/>
          <w:lang w:val="pt-PT"/>
        </w:rPr>
        <w:t>s</w:t>
      </w:r>
      <w:r w:rsidRPr="00C92571">
        <w:rPr>
          <w:rFonts w:ascii="Times New Roman" w:hAnsi="Times New Roman"/>
          <w:sz w:val="22"/>
          <w:szCs w:val="22"/>
          <w:lang w:val="pt-PT"/>
        </w:rPr>
        <w:t xml:space="preserve"> do Córrego São João para melhor análise nesta escala. As ruas retratadas são as que mais sofrem com as inundações, e se pode observar que a ocupação das APP</w:t>
      </w:r>
      <w:r w:rsidR="006F3E20" w:rsidRPr="00C92571">
        <w:rPr>
          <w:rFonts w:ascii="Times New Roman" w:hAnsi="Times New Roman"/>
          <w:sz w:val="22"/>
          <w:szCs w:val="22"/>
          <w:lang w:val="pt-PT"/>
        </w:rPr>
        <w:t>s</w:t>
      </w:r>
      <w:r w:rsidRPr="00C92571">
        <w:rPr>
          <w:rFonts w:ascii="Times New Roman" w:hAnsi="Times New Roman"/>
          <w:sz w:val="22"/>
          <w:szCs w:val="22"/>
          <w:lang w:val="pt-PT"/>
        </w:rPr>
        <w:t xml:space="preserve"> se dá em grande parte pela ocupação de equipamentos urbanos; trechos de vegetação são bem fragmentados e em menor quanidade que em outros pontos do córrego, o que prejudica a função de APP em proteger tanto o corpo d’água quanto diminuir o risco a inundações. Nos trechos em que a extensão das APP é menor, ocorrem mais situações de inundações do que em trechos onde a APP está consolidade e com maior presença de vegetação.</w:t>
      </w:r>
    </w:p>
    <w:p w:rsidR="00EE3305" w:rsidRDefault="00EE3305" w:rsidP="001F7EBD">
      <w:pPr>
        <w:spacing w:before="480" w:after="240" w:line="360" w:lineRule="auto"/>
        <w:ind w:firstLine="720"/>
        <w:contextualSpacing/>
        <w:jc w:val="both"/>
        <w:rPr>
          <w:rFonts w:ascii="Times New Roman" w:hAnsi="Times New Roman"/>
          <w:sz w:val="22"/>
          <w:szCs w:val="22"/>
        </w:rPr>
      </w:pPr>
    </w:p>
    <w:p w:rsidR="001F7EBD" w:rsidRPr="00363D83" w:rsidRDefault="00080842" w:rsidP="009055FC">
      <w:pPr>
        <w:spacing w:after="120"/>
        <w:contextualSpacing/>
        <w:jc w:val="center"/>
        <w:rPr>
          <w:rFonts w:ascii="Times New Roman" w:hAnsi="Times New Roman"/>
          <w:sz w:val="22"/>
          <w:szCs w:val="22"/>
        </w:rPr>
      </w:pPr>
      <w:r w:rsidRPr="00080842">
        <w:rPr>
          <w:rFonts w:ascii="Times New Roman" w:hAnsi="Times New Roman"/>
          <w:noProof/>
          <w:sz w:val="22"/>
          <w:szCs w:val="22"/>
          <w:lang w:eastAsia="pt-BR"/>
        </w:rPr>
        <w:lastRenderedPageBreak/>
        <w:drawing>
          <wp:inline distT="0" distB="0" distL="0" distR="0">
            <wp:extent cx="5971540" cy="4225608"/>
            <wp:effectExtent l="0" t="0" r="0" b="3810"/>
            <wp:docPr id="4" name="Imagem 4" descr="C:\Users\Bruno\Desktop\Dissertação\Imagens históricas google earth\16 junho 2016\Uso areas alagaveis 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esktop\Dissertação\Imagens históricas google earth\16 junho 2016\Uso areas alagaveis 201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1540" cy="4225608"/>
                    </a:xfrm>
                    <a:prstGeom prst="rect">
                      <a:avLst/>
                    </a:prstGeom>
                    <a:noFill/>
                    <a:ln>
                      <a:noFill/>
                    </a:ln>
                  </pic:spPr>
                </pic:pic>
              </a:graphicData>
            </a:graphic>
          </wp:inline>
        </w:drawing>
      </w:r>
    </w:p>
    <w:p w:rsidR="001F7EBD" w:rsidRPr="00CB3F94" w:rsidRDefault="001F7EBD" w:rsidP="009055FC">
      <w:pPr>
        <w:spacing w:after="120"/>
        <w:jc w:val="center"/>
        <w:rPr>
          <w:sz w:val="20"/>
          <w:lang w:val="pt-PT"/>
        </w:rPr>
      </w:pPr>
      <w:r w:rsidRPr="00363D83">
        <w:rPr>
          <w:rFonts w:ascii="Times New Roman" w:hAnsi="Times New Roman"/>
          <w:sz w:val="22"/>
          <w:szCs w:val="22"/>
        </w:rPr>
        <w:tab/>
      </w:r>
      <w:r w:rsidRPr="00CB3F94">
        <w:rPr>
          <w:sz w:val="20"/>
          <w:lang w:val="pt-PT"/>
        </w:rPr>
        <w:t xml:space="preserve">Figura </w:t>
      </w:r>
      <w:r>
        <w:rPr>
          <w:sz w:val="20"/>
          <w:lang w:val="pt-PT"/>
        </w:rPr>
        <w:t xml:space="preserve">4 </w:t>
      </w:r>
      <w:r w:rsidRPr="00A80169">
        <w:rPr>
          <w:sz w:val="20"/>
          <w:lang w:val="pt-PT"/>
        </w:rPr>
        <w:t>:</w:t>
      </w:r>
      <w:r w:rsidRPr="00CB3F94">
        <w:rPr>
          <w:sz w:val="20"/>
          <w:lang w:val="pt-PT"/>
        </w:rPr>
        <w:t xml:space="preserve"> </w:t>
      </w:r>
      <w:r w:rsidR="00080842">
        <w:rPr>
          <w:sz w:val="20"/>
          <w:lang w:val="pt-PT"/>
        </w:rPr>
        <w:t xml:space="preserve">Uso e Ocupação do Solo e áreas inundáveis nas </w:t>
      </w:r>
      <w:r w:rsidRPr="00CB3F94">
        <w:rPr>
          <w:sz w:val="20"/>
          <w:lang w:val="pt-PT"/>
        </w:rPr>
        <w:t>Área</w:t>
      </w:r>
      <w:r>
        <w:rPr>
          <w:sz w:val="20"/>
          <w:lang w:val="pt-PT"/>
        </w:rPr>
        <w:t>s</w:t>
      </w:r>
      <w:r w:rsidRPr="00CB3F94">
        <w:rPr>
          <w:sz w:val="20"/>
          <w:lang w:val="pt-PT"/>
        </w:rPr>
        <w:t xml:space="preserve"> de P</w:t>
      </w:r>
      <w:r>
        <w:rPr>
          <w:sz w:val="20"/>
          <w:lang w:val="pt-PT"/>
        </w:rPr>
        <w:t>reservação Permanente d</w:t>
      </w:r>
      <w:r w:rsidRPr="00CB3F94">
        <w:rPr>
          <w:sz w:val="20"/>
          <w:lang w:val="pt-PT"/>
        </w:rPr>
        <w:t>o Córrego São João</w:t>
      </w:r>
      <w:r w:rsidR="00080842">
        <w:rPr>
          <w:sz w:val="20"/>
          <w:lang w:val="pt-PT"/>
        </w:rPr>
        <w:t>.</w:t>
      </w:r>
    </w:p>
    <w:p w:rsidR="005B6F39" w:rsidRDefault="005B6F39" w:rsidP="00C92571">
      <w:pPr>
        <w:spacing w:after="120" w:line="360" w:lineRule="auto"/>
        <w:contextualSpacing/>
        <w:jc w:val="both"/>
        <w:rPr>
          <w:rFonts w:ascii="Times New Roman" w:hAnsi="Times New Roman"/>
          <w:sz w:val="22"/>
          <w:szCs w:val="22"/>
          <w:lang w:val="pt-PT"/>
        </w:rPr>
      </w:pPr>
    </w:p>
    <w:p w:rsidR="00D54AFE" w:rsidRPr="00C92571" w:rsidRDefault="001F7EBD" w:rsidP="00C92571">
      <w:pPr>
        <w:spacing w:after="120" w:line="360" w:lineRule="auto"/>
        <w:contextualSpacing/>
        <w:jc w:val="both"/>
        <w:rPr>
          <w:rFonts w:ascii="Times New Roman" w:hAnsi="Times New Roman"/>
          <w:sz w:val="22"/>
          <w:szCs w:val="22"/>
          <w:lang w:val="pt-PT"/>
        </w:rPr>
      </w:pPr>
      <w:r w:rsidRPr="00C92571">
        <w:rPr>
          <w:rFonts w:ascii="Times New Roman" w:hAnsi="Times New Roman"/>
          <w:sz w:val="22"/>
          <w:szCs w:val="22"/>
          <w:lang w:val="pt-PT"/>
        </w:rPr>
        <w:t xml:space="preserve">Como amostragem das áreas inundáveis, </w:t>
      </w:r>
      <w:r w:rsidR="00D54AFE" w:rsidRPr="00C92571">
        <w:rPr>
          <w:rFonts w:ascii="Times New Roman" w:hAnsi="Times New Roman"/>
          <w:sz w:val="22"/>
          <w:szCs w:val="22"/>
          <w:lang w:val="pt-PT"/>
        </w:rPr>
        <w:t xml:space="preserve">foram escolhidos alguns pontos </w:t>
      </w:r>
      <w:r w:rsidRPr="00C92571">
        <w:rPr>
          <w:rFonts w:ascii="Times New Roman" w:hAnsi="Times New Roman"/>
          <w:sz w:val="22"/>
          <w:szCs w:val="22"/>
          <w:lang w:val="pt-PT"/>
        </w:rPr>
        <w:t xml:space="preserve">nas áras mais densamente ocupadas, onde há registro de </w:t>
      </w:r>
      <w:r w:rsidR="003822DB" w:rsidRPr="00C92571">
        <w:rPr>
          <w:rFonts w:ascii="Times New Roman" w:hAnsi="Times New Roman"/>
          <w:sz w:val="22"/>
          <w:szCs w:val="22"/>
          <w:lang w:val="pt-PT"/>
        </w:rPr>
        <w:t>ocorrê</w:t>
      </w:r>
      <w:r w:rsidR="00D54AFE" w:rsidRPr="00C92571">
        <w:rPr>
          <w:rFonts w:ascii="Times New Roman" w:hAnsi="Times New Roman"/>
          <w:sz w:val="22"/>
          <w:szCs w:val="22"/>
          <w:lang w:val="pt-PT"/>
        </w:rPr>
        <w:t>ncia de inundações</w:t>
      </w:r>
      <w:r w:rsidRPr="00C92571">
        <w:rPr>
          <w:rFonts w:ascii="Times New Roman" w:hAnsi="Times New Roman"/>
          <w:sz w:val="22"/>
          <w:szCs w:val="22"/>
          <w:lang w:val="pt-PT"/>
        </w:rPr>
        <w:t>. T</w:t>
      </w:r>
      <w:r w:rsidR="00D54AFE" w:rsidRPr="00C92571">
        <w:rPr>
          <w:rFonts w:ascii="Times New Roman" w:hAnsi="Times New Roman"/>
          <w:sz w:val="22"/>
          <w:szCs w:val="22"/>
          <w:lang w:val="pt-PT"/>
        </w:rPr>
        <w:t xml:space="preserve">ambém </w:t>
      </w:r>
      <w:r w:rsidR="006C5242" w:rsidRPr="00C92571">
        <w:rPr>
          <w:rFonts w:ascii="Times New Roman" w:hAnsi="Times New Roman"/>
          <w:sz w:val="22"/>
          <w:szCs w:val="22"/>
          <w:lang w:val="pt-PT"/>
        </w:rPr>
        <w:t>foram escolhidos locais</w:t>
      </w:r>
      <w:r w:rsidR="00D54AFE" w:rsidRPr="00C92571">
        <w:rPr>
          <w:rFonts w:ascii="Times New Roman" w:hAnsi="Times New Roman"/>
          <w:sz w:val="22"/>
          <w:szCs w:val="22"/>
          <w:lang w:val="pt-PT"/>
        </w:rPr>
        <w:t xml:space="preserve"> em que a APP está con</w:t>
      </w:r>
      <w:r w:rsidR="006C5242" w:rsidRPr="00C92571">
        <w:rPr>
          <w:rFonts w:ascii="Times New Roman" w:hAnsi="Times New Roman"/>
          <w:sz w:val="22"/>
          <w:szCs w:val="22"/>
          <w:lang w:val="pt-PT"/>
        </w:rPr>
        <w:t>solidada, para subsidiar uma aná</w:t>
      </w:r>
      <w:r w:rsidR="00D54AFE" w:rsidRPr="00C92571">
        <w:rPr>
          <w:rFonts w:ascii="Times New Roman" w:hAnsi="Times New Roman"/>
          <w:sz w:val="22"/>
          <w:szCs w:val="22"/>
          <w:lang w:val="pt-PT"/>
        </w:rPr>
        <w:t>lise comparativa quanto ao nível de inundações proporcional ao grau de ocupação das APP</w:t>
      </w:r>
      <w:r w:rsidR="006F3E20" w:rsidRPr="00C92571">
        <w:rPr>
          <w:rFonts w:ascii="Times New Roman" w:hAnsi="Times New Roman"/>
          <w:sz w:val="22"/>
          <w:szCs w:val="22"/>
          <w:lang w:val="pt-PT"/>
        </w:rPr>
        <w:t>s</w:t>
      </w:r>
      <w:r w:rsidR="00D54AFE" w:rsidRPr="00C92571">
        <w:rPr>
          <w:rFonts w:ascii="Times New Roman" w:hAnsi="Times New Roman"/>
          <w:sz w:val="22"/>
          <w:szCs w:val="22"/>
          <w:lang w:val="pt-PT"/>
        </w:rPr>
        <w:t>. Os pontos visitados se localizam na área central do município de São João da Boa Vista, local onde o indice de enchentes é maior do que a montante do rio, mais proximo a sua nascente</w:t>
      </w:r>
      <w:r w:rsidR="006D04F7" w:rsidRPr="00C92571">
        <w:rPr>
          <w:rFonts w:ascii="Times New Roman" w:hAnsi="Times New Roman"/>
          <w:sz w:val="22"/>
          <w:szCs w:val="22"/>
          <w:lang w:val="pt-PT"/>
        </w:rPr>
        <w:t>; as visitas foram feitas ao longo do ano de 2016 e no mês de janeiro de 2017</w:t>
      </w:r>
      <w:r w:rsidR="00D54AFE" w:rsidRPr="00C92571">
        <w:rPr>
          <w:rFonts w:ascii="Times New Roman" w:hAnsi="Times New Roman"/>
          <w:sz w:val="22"/>
          <w:szCs w:val="22"/>
          <w:lang w:val="pt-PT"/>
        </w:rPr>
        <w:t xml:space="preserve">. O local onde </w:t>
      </w:r>
      <w:r w:rsidRPr="00C92571">
        <w:rPr>
          <w:rFonts w:ascii="Times New Roman" w:hAnsi="Times New Roman"/>
          <w:sz w:val="22"/>
          <w:szCs w:val="22"/>
          <w:lang w:val="pt-PT"/>
        </w:rPr>
        <w:t xml:space="preserve">a ocorrência de </w:t>
      </w:r>
      <w:r w:rsidR="00D54AFE" w:rsidRPr="00C92571">
        <w:rPr>
          <w:rFonts w:ascii="Times New Roman" w:hAnsi="Times New Roman"/>
          <w:sz w:val="22"/>
          <w:szCs w:val="22"/>
          <w:lang w:val="pt-PT"/>
        </w:rPr>
        <w:t>inundações é mais alto é na Rua Oscar Janson.</w:t>
      </w:r>
      <w:r w:rsidRPr="00C92571">
        <w:rPr>
          <w:rFonts w:ascii="Times New Roman" w:hAnsi="Times New Roman"/>
          <w:sz w:val="22"/>
          <w:szCs w:val="22"/>
          <w:lang w:val="pt-PT"/>
        </w:rPr>
        <w:t xml:space="preserve"> A Figura 5</w:t>
      </w:r>
      <w:r w:rsidR="00D54AFE" w:rsidRPr="00C92571">
        <w:rPr>
          <w:rFonts w:ascii="Times New Roman" w:hAnsi="Times New Roman"/>
          <w:sz w:val="22"/>
          <w:szCs w:val="22"/>
          <w:lang w:val="pt-PT"/>
        </w:rPr>
        <w:t xml:space="preserve"> mostra o último </w:t>
      </w:r>
      <w:r w:rsidR="00F302D9" w:rsidRPr="00C92571">
        <w:rPr>
          <w:rFonts w:ascii="Times New Roman" w:hAnsi="Times New Roman"/>
          <w:sz w:val="22"/>
          <w:szCs w:val="22"/>
          <w:lang w:val="pt-PT"/>
        </w:rPr>
        <w:t>caso de inundação</w:t>
      </w:r>
      <w:r w:rsidRPr="00C92571">
        <w:rPr>
          <w:rFonts w:ascii="Times New Roman" w:hAnsi="Times New Roman"/>
          <w:sz w:val="22"/>
          <w:szCs w:val="22"/>
          <w:lang w:val="pt-PT"/>
        </w:rPr>
        <w:t xml:space="preserve"> nesta área,</w:t>
      </w:r>
      <w:r w:rsidR="00F302D9" w:rsidRPr="00C92571">
        <w:rPr>
          <w:rFonts w:ascii="Times New Roman" w:hAnsi="Times New Roman"/>
          <w:sz w:val="22"/>
          <w:szCs w:val="22"/>
          <w:lang w:val="pt-PT"/>
        </w:rPr>
        <w:t xml:space="preserve"> que ocorreu no dia 7 de janeiro de 2017</w:t>
      </w:r>
      <w:r w:rsidRPr="00C92571">
        <w:rPr>
          <w:rFonts w:ascii="Times New Roman" w:hAnsi="Times New Roman"/>
          <w:sz w:val="22"/>
          <w:szCs w:val="22"/>
          <w:lang w:val="pt-PT"/>
        </w:rPr>
        <w:t>.</w:t>
      </w:r>
    </w:p>
    <w:p w:rsidR="00900935" w:rsidRPr="00C92571" w:rsidRDefault="00900935" w:rsidP="00C92571">
      <w:pPr>
        <w:spacing w:after="120" w:line="360" w:lineRule="auto"/>
        <w:contextualSpacing/>
        <w:jc w:val="both"/>
        <w:rPr>
          <w:rFonts w:ascii="Times New Roman" w:hAnsi="Times New Roman"/>
          <w:sz w:val="22"/>
          <w:szCs w:val="22"/>
          <w:lang w:val="pt-PT"/>
        </w:rPr>
      </w:pPr>
      <w:r w:rsidRPr="00C92571">
        <w:rPr>
          <w:rFonts w:ascii="Times New Roman" w:hAnsi="Times New Roman"/>
          <w:sz w:val="22"/>
          <w:szCs w:val="22"/>
          <w:lang w:val="pt-PT"/>
        </w:rPr>
        <w:t xml:space="preserve">Em outro ponto, este mais próximo da Rua Maximina Gustavson, a ocupação urbana respeita os limites das APPs em alguns trechos, sendo uma área protegida pela prefeitura municipal. Neste ponto, no momento em que a fotografia foi registrada, ainda havia ocorrencia de chuva moderada. Até o momento da foto a área de APP estava cumprindo sua função e servindo como área de escape para o excesso de água do Córrego São João. Após a fotografia, a água pode ter transbordado essa área, pois a chuva continuou por mais algum </w:t>
      </w:r>
      <w:r w:rsidRPr="00C92571">
        <w:rPr>
          <w:rFonts w:ascii="Times New Roman" w:hAnsi="Times New Roman"/>
          <w:sz w:val="22"/>
          <w:szCs w:val="22"/>
          <w:lang w:val="pt-PT"/>
        </w:rPr>
        <w:lastRenderedPageBreak/>
        <w:t>tempo. A seguir, a Figura 6 mostra o ponto 2, a montante do ponto 1, em foto do dia 5 de novembro de 2016:</w:t>
      </w:r>
    </w:p>
    <w:p w:rsidR="0011282F" w:rsidRDefault="0011282F" w:rsidP="00D54AFE">
      <w:pPr>
        <w:spacing w:before="480" w:after="240" w:line="360" w:lineRule="auto"/>
        <w:contextualSpacing/>
        <w:jc w:val="both"/>
        <w:rPr>
          <w:sz w:val="22"/>
          <w:szCs w:val="22"/>
          <w:lang w:val="pt-PT"/>
        </w:rPr>
      </w:pPr>
    </w:p>
    <w:p w:rsidR="0011282F" w:rsidRDefault="00F302D9" w:rsidP="005B6F39">
      <w:pPr>
        <w:spacing w:after="120"/>
        <w:jc w:val="center"/>
        <w:rPr>
          <w:sz w:val="22"/>
          <w:szCs w:val="22"/>
          <w:lang w:val="pt-PT"/>
        </w:rPr>
      </w:pPr>
      <w:r w:rsidRPr="00F302D9">
        <w:rPr>
          <w:noProof/>
          <w:sz w:val="22"/>
          <w:szCs w:val="22"/>
          <w:lang w:eastAsia="pt-BR"/>
        </w:rPr>
        <w:drawing>
          <wp:inline distT="0" distB="0" distL="0" distR="0">
            <wp:extent cx="3465757" cy="2600325"/>
            <wp:effectExtent l="19050" t="0" r="1343" b="0"/>
            <wp:docPr id="9" name="Imagem 9" descr="C:\Users\Bruno\Desktop\Dissertação\Fotos TC 7 jan 17\DSC00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esktop\Dissertação\Fotos TC 7 jan 17\DSC0048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82943" cy="2613220"/>
                    </a:xfrm>
                    <a:prstGeom prst="rect">
                      <a:avLst/>
                    </a:prstGeom>
                    <a:noFill/>
                    <a:ln>
                      <a:noFill/>
                    </a:ln>
                  </pic:spPr>
                </pic:pic>
              </a:graphicData>
            </a:graphic>
          </wp:inline>
        </w:drawing>
      </w:r>
    </w:p>
    <w:p w:rsidR="00D54AFE" w:rsidRDefault="00D54AFE" w:rsidP="005B6F39">
      <w:pPr>
        <w:spacing w:after="120"/>
        <w:jc w:val="center"/>
        <w:rPr>
          <w:sz w:val="20"/>
          <w:lang w:val="pt-PT"/>
        </w:rPr>
      </w:pPr>
      <w:r>
        <w:rPr>
          <w:sz w:val="20"/>
          <w:lang w:val="pt-PT"/>
        </w:rPr>
        <w:t xml:space="preserve">Figura </w:t>
      </w:r>
      <w:r w:rsidR="001F7EBD">
        <w:rPr>
          <w:sz w:val="20"/>
          <w:lang w:val="pt-PT"/>
        </w:rPr>
        <w:t>5</w:t>
      </w:r>
      <w:r>
        <w:rPr>
          <w:sz w:val="20"/>
          <w:lang w:val="pt-PT"/>
        </w:rPr>
        <w:t xml:space="preserve">: </w:t>
      </w:r>
      <w:r w:rsidRPr="001767CB">
        <w:rPr>
          <w:sz w:val="20"/>
          <w:lang w:val="pt-PT"/>
        </w:rPr>
        <w:t>Inundação na Rua Oscar Janson, em São João da Boa Vista. Foto: Bruno Bianchi G</w:t>
      </w:r>
      <w:r w:rsidR="00F302D9">
        <w:rPr>
          <w:sz w:val="20"/>
          <w:lang w:val="pt-PT"/>
        </w:rPr>
        <w:t>uimarães, 2017</w:t>
      </w:r>
      <w:r w:rsidR="0093143B">
        <w:rPr>
          <w:sz w:val="20"/>
          <w:lang w:val="pt-PT"/>
        </w:rPr>
        <w:t>.</w:t>
      </w:r>
    </w:p>
    <w:p w:rsidR="00900935" w:rsidRDefault="00900935" w:rsidP="005B6F39">
      <w:pPr>
        <w:spacing w:after="120"/>
        <w:jc w:val="center"/>
        <w:rPr>
          <w:sz w:val="20"/>
          <w:lang w:val="pt-PT"/>
        </w:rPr>
      </w:pPr>
    </w:p>
    <w:p w:rsidR="00D54AFE" w:rsidRPr="00D74818" w:rsidRDefault="00D54AFE" w:rsidP="005B6F39">
      <w:pPr>
        <w:spacing w:after="120"/>
        <w:jc w:val="center"/>
        <w:rPr>
          <w:sz w:val="22"/>
          <w:szCs w:val="22"/>
        </w:rPr>
      </w:pPr>
      <w:r w:rsidRPr="00D74818">
        <w:rPr>
          <w:noProof/>
          <w:sz w:val="22"/>
          <w:szCs w:val="22"/>
          <w:lang w:eastAsia="pt-BR"/>
        </w:rPr>
        <w:drawing>
          <wp:inline distT="0" distB="0" distL="0" distR="0">
            <wp:extent cx="3778282" cy="2143125"/>
            <wp:effectExtent l="19050" t="0" r="0" b="0"/>
            <wp:docPr id="3" name="Imagem 3" descr="20161105_19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61105_1911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21282" cy="2224238"/>
                    </a:xfrm>
                    <a:prstGeom prst="rect">
                      <a:avLst/>
                    </a:prstGeom>
                    <a:noFill/>
                    <a:ln>
                      <a:noFill/>
                    </a:ln>
                  </pic:spPr>
                </pic:pic>
              </a:graphicData>
            </a:graphic>
          </wp:inline>
        </w:drawing>
      </w:r>
    </w:p>
    <w:p w:rsidR="00D54AFE" w:rsidRDefault="00D54AFE" w:rsidP="005B6F39">
      <w:pPr>
        <w:spacing w:after="120"/>
        <w:jc w:val="center"/>
        <w:rPr>
          <w:sz w:val="20"/>
          <w:lang w:val="pt-PT"/>
        </w:rPr>
      </w:pPr>
      <w:r w:rsidRPr="00D74818">
        <w:rPr>
          <w:sz w:val="20"/>
          <w:lang w:val="pt-PT"/>
        </w:rPr>
        <w:t xml:space="preserve">Figura </w:t>
      </w:r>
      <w:r w:rsidR="0054614E">
        <w:rPr>
          <w:sz w:val="20"/>
          <w:lang w:val="pt-PT"/>
        </w:rPr>
        <w:t>6</w:t>
      </w:r>
      <w:r>
        <w:rPr>
          <w:sz w:val="20"/>
          <w:lang w:val="pt-PT"/>
        </w:rPr>
        <w:t>:</w:t>
      </w:r>
      <w:r w:rsidRPr="00D74818">
        <w:rPr>
          <w:sz w:val="20"/>
          <w:lang w:val="pt-PT"/>
        </w:rPr>
        <w:t xml:space="preserve"> Área de Preservação Permanente do Córrego São João. Foto: Bruno Bianchi Guimarães, 2016</w:t>
      </w:r>
      <w:r w:rsidR="0093143B">
        <w:rPr>
          <w:sz w:val="20"/>
          <w:lang w:val="pt-PT"/>
        </w:rPr>
        <w:t>.</w:t>
      </w:r>
    </w:p>
    <w:p w:rsidR="00D54AFE" w:rsidRPr="00D74818" w:rsidRDefault="00D54AFE" w:rsidP="00D54AFE">
      <w:pPr>
        <w:spacing w:before="480" w:after="240"/>
        <w:contextualSpacing/>
        <w:jc w:val="center"/>
        <w:rPr>
          <w:sz w:val="20"/>
          <w:lang w:val="pt-PT"/>
        </w:rPr>
      </w:pPr>
    </w:p>
    <w:p w:rsidR="00D54AFE" w:rsidRPr="00C92571" w:rsidRDefault="00D54AFE" w:rsidP="00C92571">
      <w:pPr>
        <w:spacing w:after="120" w:line="360" w:lineRule="auto"/>
        <w:contextualSpacing/>
        <w:jc w:val="both"/>
        <w:rPr>
          <w:rFonts w:ascii="Times New Roman" w:hAnsi="Times New Roman"/>
          <w:sz w:val="22"/>
          <w:szCs w:val="22"/>
          <w:lang w:val="pt-PT"/>
        </w:rPr>
      </w:pPr>
      <w:r w:rsidRPr="00C92571">
        <w:rPr>
          <w:rFonts w:ascii="Times New Roman" w:hAnsi="Times New Roman"/>
          <w:sz w:val="22"/>
          <w:szCs w:val="22"/>
          <w:lang w:val="pt-PT"/>
        </w:rPr>
        <w:t>Em uma curta extensão, as dinâmicas externas ao Córrego São João se alteram constantemente, como foi observado nas visitas a campo nesses e em vá</w:t>
      </w:r>
      <w:r w:rsidR="00D87378" w:rsidRPr="00C92571">
        <w:rPr>
          <w:rFonts w:ascii="Times New Roman" w:hAnsi="Times New Roman"/>
          <w:sz w:val="22"/>
          <w:szCs w:val="22"/>
          <w:lang w:val="pt-PT"/>
        </w:rPr>
        <w:t xml:space="preserve">rios outro pontos visitados . O uso e ocupação </w:t>
      </w:r>
      <w:r w:rsidRPr="00C92571">
        <w:rPr>
          <w:rFonts w:ascii="Times New Roman" w:hAnsi="Times New Roman"/>
          <w:sz w:val="22"/>
          <w:szCs w:val="22"/>
          <w:lang w:val="pt-PT"/>
        </w:rPr>
        <w:t xml:space="preserve">das APP são </w:t>
      </w:r>
      <w:r w:rsidR="00D87378" w:rsidRPr="00C92571">
        <w:rPr>
          <w:rFonts w:ascii="Times New Roman" w:hAnsi="Times New Roman"/>
          <w:sz w:val="22"/>
          <w:szCs w:val="22"/>
          <w:lang w:val="pt-PT"/>
        </w:rPr>
        <w:t>variados</w:t>
      </w:r>
      <w:r w:rsidRPr="00C92571">
        <w:rPr>
          <w:rFonts w:ascii="Times New Roman" w:hAnsi="Times New Roman"/>
          <w:sz w:val="22"/>
          <w:szCs w:val="22"/>
          <w:lang w:val="pt-PT"/>
        </w:rPr>
        <w:t xml:space="preserve">, sendo </w:t>
      </w:r>
      <w:r w:rsidR="00D87378" w:rsidRPr="00C92571">
        <w:rPr>
          <w:rFonts w:ascii="Times New Roman" w:hAnsi="Times New Roman"/>
          <w:sz w:val="22"/>
          <w:szCs w:val="22"/>
          <w:lang w:val="pt-PT"/>
        </w:rPr>
        <w:t>este</w:t>
      </w:r>
      <w:r w:rsidRPr="00C92571">
        <w:rPr>
          <w:rFonts w:ascii="Times New Roman" w:hAnsi="Times New Roman"/>
          <w:sz w:val="22"/>
          <w:szCs w:val="22"/>
          <w:lang w:val="pt-PT"/>
        </w:rPr>
        <w:t xml:space="preserve"> </w:t>
      </w:r>
      <w:r w:rsidR="00D87378" w:rsidRPr="00C92571">
        <w:rPr>
          <w:rFonts w:ascii="Times New Roman" w:hAnsi="Times New Roman"/>
          <w:sz w:val="22"/>
          <w:szCs w:val="22"/>
          <w:lang w:val="pt-PT"/>
        </w:rPr>
        <w:t xml:space="preserve">último ponto mostrado na fotografia um dos </w:t>
      </w:r>
      <w:r w:rsidRPr="00C92571">
        <w:rPr>
          <w:rFonts w:ascii="Times New Roman" w:hAnsi="Times New Roman"/>
          <w:sz w:val="22"/>
          <w:szCs w:val="22"/>
          <w:lang w:val="pt-PT"/>
        </w:rPr>
        <w:t>mais bem conservados e mais proximos das características pregadas pelo Código Florestal Brasileiro. A comparação entre trechos com APP consolidada, em que os casos de inundações são menores, permitem concluir que sua função de contenção de enchentes é pertinente, e a principio nos mostra que se toda a extensão dessas APP</w:t>
      </w:r>
      <w:r w:rsidR="006F3E20" w:rsidRPr="00C92571">
        <w:rPr>
          <w:rFonts w:ascii="Times New Roman" w:hAnsi="Times New Roman"/>
          <w:sz w:val="22"/>
          <w:szCs w:val="22"/>
          <w:lang w:val="pt-PT"/>
        </w:rPr>
        <w:t>s</w:t>
      </w:r>
      <w:r w:rsidRPr="00C92571">
        <w:rPr>
          <w:rFonts w:ascii="Times New Roman" w:hAnsi="Times New Roman"/>
          <w:sz w:val="22"/>
          <w:szCs w:val="22"/>
          <w:lang w:val="pt-PT"/>
        </w:rPr>
        <w:t xml:space="preserve"> fossem consolidadas, os casos de inundações em São João da Boa Vista poderiam ser menores</w:t>
      </w:r>
      <w:r w:rsidR="00E51DF1" w:rsidRPr="00C92571">
        <w:rPr>
          <w:rFonts w:ascii="Times New Roman" w:hAnsi="Times New Roman"/>
          <w:sz w:val="22"/>
          <w:szCs w:val="22"/>
          <w:lang w:val="pt-PT"/>
        </w:rPr>
        <w:t xml:space="preserve"> ou inexistentes</w:t>
      </w:r>
      <w:r w:rsidRPr="00C92571">
        <w:rPr>
          <w:rFonts w:ascii="Times New Roman" w:hAnsi="Times New Roman"/>
          <w:sz w:val="22"/>
          <w:szCs w:val="22"/>
          <w:lang w:val="pt-PT"/>
        </w:rPr>
        <w:t xml:space="preserve">. Mas ainda existem certos pontos a serem esclarecidos. Um deles é a respeito de um trecho do Córrego São João em que a APP </w:t>
      </w:r>
      <w:r w:rsidRPr="00C92571">
        <w:rPr>
          <w:rFonts w:ascii="Times New Roman" w:hAnsi="Times New Roman"/>
          <w:sz w:val="22"/>
          <w:szCs w:val="22"/>
          <w:lang w:val="pt-PT"/>
        </w:rPr>
        <w:lastRenderedPageBreak/>
        <w:t xml:space="preserve">é menor do que a prevista no Código Florestal e a borda do leito regular foi alterada para tentar conter um possível cheia. Esse trecho do rio corta um grande supermercado do municipio, e esse trecho do rio foi alterado pela iniciativa privada. A seguir, a Figura </w:t>
      </w:r>
      <w:r w:rsidR="006E06EB" w:rsidRPr="00C92571">
        <w:rPr>
          <w:rFonts w:ascii="Times New Roman" w:hAnsi="Times New Roman"/>
          <w:sz w:val="22"/>
          <w:szCs w:val="22"/>
          <w:lang w:val="pt-PT"/>
        </w:rPr>
        <w:t>7</w:t>
      </w:r>
      <w:r w:rsidRPr="00C92571">
        <w:rPr>
          <w:rFonts w:ascii="Times New Roman" w:hAnsi="Times New Roman"/>
          <w:sz w:val="22"/>
          <w:szCs w:val="22"/>
          <w:lang w:val="pt-PT"/>
        </w:rPr>
        <w:t xml:space="preserve"> mostra tal ponto:</w:t>
      </w:r>
    </w:p>
    <w:p w:rsidR="00D54AFE" w:rsidRPr="00CC067F" w:rsidRDefault="00D54AFE" w:rsidP="00C92571">
      <w:pPr>
        <w:spacing w:after="120"/>
        <w:contextualSpacing/>
        <w:jc w:val="center"/>
        <w:rPr>
          <w:sz w:val="22"/>
          <w:szCs w:val="22"/>
          <w:lang w:val="pt-PT"/>
        </w:rPr>
      </w:pPr>
      <w:r w:rsidRPr="00394A05">
        <w:rPr>
          <w:noProof/>
          <w:sz w:val="22"/>
          <w:szCs w:val="22"/>
          <w:lang w:eastAsia="pt-BR"/>
        </w:rPr>
        <w:drawing>
          <wp:inline distT="0" distB="0" distL="0" distR="0">
            <wp:extent cx="4050155" cy="2276475"/>
            <wp:effectExtent l="19050" t="0" r="7495" b="0"/>
            <wp:docPr id="2" name="Imagem 2" descr="20161130_18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61130_1846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42024" cy="2328112"/>
                    </a:xfrm>
                    <a:prstGeom prst="rect">
                      <a:avLst/>
                    </a:prstGeom>
                    <a:noFill/>
                    <a:ln>
                      <a:noFill/>
                    </a:ln>
                  </pic:spPr>
                </pic:pic>
              </a:graphicData>
            </a:graphic>
          </wp:inline>
        </w:drawing>
      </w:r>
    </w:p>
    <w:p w:rsidR="00D54AFE" w:rsidRDefault="00D54AFE" w:rsidP="00C92571">
      <w:pPr>
        <w:spacing w:after="120"/>
        <w:contextualSpacing/>
        <w:jc w:val="center"/>
        <w:rPr>
          <w:sz w:val="20"/>
          <w:lang w:val="pt-PT"/>
        </w:rPr>
      </w:pPr>
      <w:r>
        <w:rPr>
          <w:sz w:val="20"/>
          <w:lang w:val="pt-PT"/>
        </w:rPr>
        <w:t xml:space="preserve">Figura </w:t>
      </w:r>
      <w:r w:rsidR="006E06EB">
        <w:rPr>
          <w:sz w:val="20"/>
          <w:lang w:val="pt-PT"/>
        </w:rPr>
        <w:t>7</w:t>
      </w:r>
      <w:r>
        <w:rPr>
          <w:sz w:val="20"/>
          <w:lang w:val="pt-PT"/>
        </w:rPr>
        <w:t>: Trecho do</w:t>
      </w:r>
      <w:r w:rsidRPr="00D74818">
        <w:rPr>
          <w:sz w:val="20"/>
          <w:lang w:val="pt-PT"/>
        </w:rPr>
        <w:t xml:space="preserve"> Córrego São João. Foto: Bruno Bianchi Guimarães, 2016</w:t>
      </w:r>
      <w:r w:rsidR="0093143B">
        <w:rPr>
          <w:sz w:val="20"/>
          <w:lang w:val="pt-PT"/>
        </w:rPr>
        <w:t>.</w:t>
      </w:r>
    </w:p>
    <w:p w:rsidR="00D54AFE" w:rsidRDefault="00D54AFE" w:rsidP="00D54AFE">
      <w:pPr>
        <w:spacing w:before="480" w:after="240"/>
        <w:contextualSpacing/>
        <w:jc w:val="center"/>
        <w:rPr>
          <w:sz w:val="20"/>
          <w:lang w:val="pt-PT"/>
        </w:rPr>
      </w:pPr>
    </w:p>
    <w:p w:rsidR="00D54AFE" w:rsidRPr="00C92571" w:rsidRDefault="00D54AFE" w:rsidP="00C92571">
      <w:pPr>
        <w:spacing w:after="120" w:line="360" w:lineRule="auto"/>
        <w:contextualSpacing/>
        <w:jc w:val="both"/>
        <w:rPr>
          <w:rFonts w:ascii="Times New Roman" w:hAnsi="Times New Roman"/>
          <w:sz w:val="22"/>
          <w:szCs w:val="22"/>
          <w:lang w:val="pt-PT"/>
        </w:rPr>
      </w:pPr>
      <w:r w:rsidRPr="00C92571">
        <w:rPr>
          <w:rFonts w:ascii="Times New Roman" w:hAnsi="Times New Roman"/>
          <w:sz w:val="22"/>
          <w:szCs w:val="22"/>
          <w:lang w:val="pt-PT"/>
        </w:rPr>
        <w:t>Neste trecho, a ocorrencia de inundações é menor do que nos outro mostrados, mesmo os limite da APP sendo menor do que o exigido por lei, e mesmo com as ações antropicas presentes constantemente ao</w:t>
      </w:r>
      <w:r w:rsidR="00A01B3A" w:rsidRPr="00C92571">
        <w:rPr>
          <w:rFonts w:ascii="Times New Roman" w:hAnsi="Times New Roman"/>
          <w:sz w:val="22"/>
          <w:szCs w:val="22"/>
          <w:lang w:val="pt-PT"/>
        </w:rPr>
        <w:t xml:space="preserve"> seu redor. Este local tem histó</w:t>
      </w:r>
      <w:r w:rsidRPr="00C92571">
        <w:rPr>
          <w:rFonts w:ascii="Times New Roman" w:hAnsi="Times New Roman"/>
          <w:sz w:val="22"/>
          <w:szCs w:val="22"/>
          <w:lang w:val="pt-PT"/>
        </w:rPr>
        <w:t xml:space="preserve">rico de grandes enchentes na década de 1990, mas após a instalação do supermercado e o que se pode chamar de “reforma” deste trecho do rio, o </w:t>
      </w:r>
      <w:r w:rsidR="00E51DF1" w:rsidRPr="00C92571">
        <w:rPr>
          <w:rFonts w:ascii="Times New Roman" w:hAnsi="Times New Roman"/>
          <w:sz w:val="22"/>
          <w:szCs w:val="22"/>
          <w:lang w:val="pt-PT"/>
        </w:rPr>
        <w:t>í</w:t>
      </w:r>
      <w:r w:rsidRPr="00C92571">
        <w:rPr>
          <w:rFonts w:ascii="Times New Roman" w:hAnsi="Times New Roman"/>
          <w:sz w:val="22"/>
          <w:szCs w:val="22"/>
          <w:lang w:val="pt-PT"/>
        </w:rPr>
        <w:t xml:space="preserve">ndice de inundações diminuiu no entorno </w:t>
      </w:r>
      <w:r w:rsidR="00A01B3A" w:rsidRPr="00C92571">
        <w:rPr>
          <w:rFonts w:ascii="Times New Roman" w:hAnsi="Times New Roman"/>
          <w:sz w:val="22"/>
          <w:szCs w:val="22"/>
          <w:lang w:val="pt-PT"/>
        </w:rPr>
        <w:t xml:space="preserve">em </w:t>
      </w:r>
      <w:r w:rsidRPr="00C92571">
        <w:rPr>
          <w:rFonts w:ascii="Times New Roman" w:hAnsi="Times New Roman"/>
          <w:sz w:val="22"/>
          <w:szCs w:val="22"/>
          <w:lang w:val="pt-PT"/>
        </w:rPr>
        <w:t>que está nos limites do empreendimento,</w:t>
      </w:r>
      <w:r w:rsidR="00F46AD4" w:rsidRPr="00C92571">
        <w:rPr>
          <w:rFonts w:ascii="Times New Roman" w:hAnsi="Times New Roman"/>
          <w:sz w:val="22"/>
          <w:szCs w:val="22"/>
          <w:lang w:val="pt-PT"/>
        </w:rPr>
        <w:t xml:space="preserve"> protegendo o estacionamento do local,</w:t>
      </w:r>
      <w:r w:rsidRPr="00C92571">
        <w:rPr>
          <w:rFonts w:ascii="Times New Roman" w:hAnsi="Times New Roman"/>
          <w:sz w:val="22"/>
          <w:szCs w:val="22"/>
          <w:lang w:val="pt-PT"/>
        </w:rPr>
        <w:t xml:space="preserve"> mas continuou a mon</w:t>
      </w:r>
      <w:r w:rsidR="00E51DF1" w:rsidRPr="00C92571">
        <w:rPr>
          <w:rFonts w:ascii="Times New Roman" w:hAnsi="Times New Roman"/>
          <w:sz w:val="22"/>
          <w:szCs w:val="22"/>
          <w:lang w:val="pt-PT"/>
        </w:rPr>
        <w:t xml:space="preserve">tante e a jusante deste trecho, e também fora da área onde se encontra o comércio, como mostra a Figura </w:t>
      </w:r>
      <w:r w:rsidR="006E06EB" w:rsidRPr="00C92571">
        <w:rPr>
          <w:rFonts w:ascii="Times New Roman" w:hAnsi="Times New Roman"/>
          <w:sz w:val="22"/>
          <w:szCs w:val="22"/>
          <w:lang w:val="pt-PT"/>
        </w:rPr>
        <w:t>8</w:t>
      </w:r>
      <w:r w:rsidR="00E51DF1" w:rsidRPr="00C92571">
        <w:rPr>
          <w:rFonts w:ascii="Times New Roman" w:hAnsi="Times New Roman"/>
          <w:sz w:val="22"/>
          <w:szCs w:val="22"/>
          <w:lang w:val="pt-PT"/>
        </w:rPr>
        <w:t xml:space="preserve"> a seguir:</w:t>
      </w:r>
    </w:p>
    <w:p w:rsidR="00E51DF1" w:rsidRDefault="00E51DF1" w:rsidP="00C92571">
      <w:pPr>
        <w:spacing w:after="120"/>
        <w:contextualSpacing/>
        <w:jc w:val="center"/>
        <w:rPr>
          <w:sz w:val="22"/>
          <w:szCs w:val="22"/>
          <w:lang w:val="pt-PT"/>
        </w:rPr>
      </w:pPr>
      <w:r w:rsidRPr="00E51DF1">
        <w:rPr>
          <w:noProof/>
          <w:sz w:val="22"/>
          <w:szCs w:val="22"/>
          <w:lang w:eastAsia="pt-BR"/>
        </w:rPr>
        <w:drawing>
          <wp:inline distT="0" distB="0" distL="0" distR="0">
            <wp:extent cx="4033637" cy="2343150"/>
            <wp:effectExtent l="19050" t="0" r="4963" b="0"/>
            <wp:docPr id="10" name="Imagem 10" descr="C:\Users\Bruno\Desktop\Dissertação\Fotos TC 7 jan 17\big bom 9 jan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esktop\Dissertação\Fotos TC 7 jan 17\big bom 9 jan - Copi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8401" cy="2392389"/>
                    </a:xfrm>
                    <a:prstGeom prst="rect">
                      <a:avLst/>
                    </a:prstGeom>
                    <a:noFill/>
                    <a:ln>
                      <a:noFill/>
                    </a:ln>
                  </pic:spPr>
                </pic:pic>
              </a:graphicData>
            </a:graphic>
          </wp:inline>
        </w:drawing>
      </w:r>
    </w:p>
    <w:p w:rsidR="00E51DF1" w:rsidRDefault="00E51DF1" w:rsidP="00C92571">
      <w:pPr>
        <w:spacing w:after="120"/>
        <w:contextualSpacing/>
        <w:jc w:val="center"/>
        <w:rPr>
          <w:sz w:val="20"/>
          <w:lang w:val="pt-PT"/>
        </w:rPr>
      </w:pPr>
      <w:r>
        <w:rPr>
          <w:sz w:val="20"/>
          <w:lang w:val="pt-PT"/>
        </w:rPr>
        <w:t xml:space="preserve">Figura </w:t>
      </w:r>
      <w:r w:rsidR="006E06EB">
        <w:rPr>
          <w:sz w:val="20"/>
          <w:lang w:val="pt-PT"/>
        </w:rPr>
        <w:t>8</w:t>
      </w:r>
      <w:r>
        <w:rPr>
          <w:sz w:val="20"/>
          <w:lang w:val="pt-PT"/>
        </w:rPr>
        <w:t>: Inundação na Avenida Brasília</w:t>
      </w:r>
      <w:r w:rsidRPr="00D74818">
        <w:rPr>
          <w:sz w:val="20"/>
          <w:lang w:val="pt-PT"/>
        </w:rPr>
        <w:t xml:space="preserve">. Foto: </w:t>
      </w:r>
      <w:r>
        <w:rPr>
          <w:sz w:val="20"/>
          <w:lang w:val="pt-PT"/>
        </w:rPr>
        <w:t>J. L. Arcuri, 2017</w:t>
      </w:r>
      <w:r w:rsidR="0093143B">
        <w:rPr>
          <w:sz w:val="20"/>
          <w:lang w:val="pt-PT"/>
        </w:rPr>
        <w:t>.</w:t>
      </w:r>
    </w:p>
    <w:p w:rsidR="00080842" w:rsidRDefault="00080842" w:rsidP="00054348">
      <w:pPr>
        <w:spacing w:before="480" w:after="240"/>
        <w:jc w:val="both"/>
        <w:rPr>
          <w:rFonts w:ascii="Times New Roman" w:hAnsi="Times New Roman"/>
          <w:b/>
          <w:szCs w:val="24"/>
          <w:lang w:val="pt-PT"/>
        </w:rPr>
      </w:pPr>
    </w:p>
    <w:p w:rsidR="00363D83" w:rsidRPr="006C5242" w:rsidRDefault="006C5242" w:rsidP="00054348">
      <w:pPr>
        <w:spacing w:before="480" w:after="240"/>
        <w:jc w:val="both"/>
        <w:rPr>
          <w:rFonts w:ascii="Times New Roman" w:hAnsi="Times New Roman"/>
          <w:b/>
          <w:szCs w:val="24"/>
          <w:lang w:val="pt-PT"/>
        </w:rPr>
      </w:pPr>
      <w:bookmarkStart w:id="5" w:name="_GoBack"/>
      <w:bookmarkEnd w:id="5"/>
      <w:r w:rsidRPr="006C5242">
        <w:rPr>
          <w:rFonts w:ascii="Times New Roman" w:hAnsi="Times New Roman"/>
          <w:b/>
          <w:szCs w:val="24"/>
          <w:lang w:val="pt-PT"/>
        </w:rPr>
        <w:lastRenderedPageBreak/>
        <w:t>7</w:t>
      </w:r>
      <w:r w:rsidR="00363D83" w:rsidRPr="006C5242">
        <w:rPr>
          <w:rFonts w:ascii="Times New Roman" w:hAnsi="Times New Roman"/>
          <w:b/>
          <w:szCs w:val="24"/>
          <w:lang w:val="pt-PT"/>
        </w:rPr>
        <w:t>. Conclus</w:t>
      </w:r>
      <w:r w:rsidR="00E10D78" w:rsidRPr="006C5242">
        <w:rPr>
          <w:rFonts w:ascii="Times New Roman" w:hAnsi="Times New Roman"/>
          <w:b/>
          <w:szCs w:val="24"/>
          <w:lang w:val="pt-PT"/>
        </w:rPr>
        <w:t>ões</w:t>
      </w:r>
    </w:p>
    <w:p w:rsidR="00145C73" w:rsidRPr="00C92571" w:rsidRDefault="00145C73" w:rsidP="00054348">
      <w:pPr>
        <w:spacing w:after="120" w:line="360" w:lineRule="auto"/>
        <w:contextualSpacing/>
        <w:jc w:val="both"/>
        <w:rPr>
          <w:rFonts w:ascii="Times New Roman" w:hAnsi="Times New Roman"/>
          <w:sz w:val="22"/>
          <w:szCs w:val="22"/>
        </w:rPr>
      </w:pPr>
      <w:r w:rsidRPr="00C92571">
        <w:rPr>
          <w:rFonts w:ascii="Times New Roman" w:hAnsi="Times New Roman"/>
          <w:sz w:val="22"/>
          <w:szCs w:val="22"/>
        </w:rPr>
        <w:t>As análises realizadas sobre a situação das APP</w:t>
      </w:r>
      <w:r w:rsidR="008C3F26" w:rsidRPr="00C92571">
        <w:rPr>
          <w:rFonts w:ascii="Times New Roman" w:hAnsi="Times New Roman"/>
          <w:sz w:val="22"/>
          <w:szCs w:val="22"/>
        </w:rPr>
        <w:t>s</w:t>
      </w:r>
      <w:r w:rsidRPr="00C92571">
        <w:rPr>
          <w:rFonts w:ascii="Times New Roman" w:hAnsi="Times New Roman"/>
          <w:sz w:val="22"/>
          <w:szCs w:val="22"/>
        </w:rPr>
        <w:t xml:space="preserve"> do Córrego São João permitem dizer que sua função, prevista no Código Florestal Brasileiro, não se aplica com efetividade na realidade </w:t>
      </w:r>
      <w:r w:rsidR="008C3F26" w:rsidRPr="00C92571">
        <w:rPr>
          <w:rFonts w:ascii="Times New Roman" w:hAnsi="Times New Roman"/>
          <w:sz w:val="22"/>
          <w:szCs w:val="22"/>
        </w:rPr>
        <w:t>de</w:t>
      </w:r>
      <w:r w:rsidRPr="00C92571">
        <w:rPr>
          <w:rFonts w:ascii="Times New Roman" w:hAnsi="Times New Roman"/>
          <w:sz w:val="22"/>
          <w:szCs w:val="22"/>
        </w:rPr>
        <w:t xml:space="preserve"> situaç</w:t>
      </w:r>
      <w:r w:rsidR="008C3F26" w:rsidRPr="00C92571">
        <w:rPr>
          <w:rFonts w:ascii="Times New Roman" w:hAnsi="Times New Roman"/>
          <w:sz w:val="22"/>
          <w:szCs w:val="22"/>
        </w:rPr>
        <w:t>ões</w:t>
      </w:r>
      <w:r w:rsidRPr="00C92571">
        <w:rPr>
          <w:rFonts w:ascii="Times New Roman" w:hAnsi="Times New Roman"/>
          <w:sz w:val="22"/>
          <w:szCs w:val="22"/>
        </w:rPr>
        <w:t xml:space="preserve"> de enchente em modo geral, sobretudo pela atual composição do meio urbano. Essa função é difícil de ser efetiva uma vez que a aplicação das APP</w:t>
      </w:r>
      <w:r w:rsidR="008C3F26" w:rsidRPr="00C92571">
        <w:rPr>
          <w:rFonts w:ascii="Times New Roman" w:hAnsi="Times New Roman"/>
          <w:sz w:val="22"/>
          <w:szCs w:val="22"/>
        </w:rPr>
        <w:t>s</w:t>
      </w:r>
      <w:r w:rsidRPr="00C92571">
        <w:rPr>
          <w:rFonts w:ascii="Times New Roman" w:hAnsi="Times New Roman"/>
          <w:sz w:val="22"/>
          <w:szCs w:val="22"/>
        </w:rPr>
        <w:t xml:space="preserve"> acaba por não se dar da forma ideal como prevista em lei. Na cidade de São João da Boa Vista, a maioria das APP</w:t>
      </w:r>
      <w:r w:rsidR="008C3F26" w:rsidRPr="00C92571">
        <w:rPr>
          <w:rFonts w:ascii="Times New Roman" w:hAnsi="Times New Roman"/>
          <w:sz w:val="22"/>
          <w:szCs w:val="22"/>
        </w:rPr>
        <w:t>s</w:t>
      </w:r>
      <w:r w:rsidRPr="00C92571">
        <w:rPr>
          <w:rFonts w:ascii="Times New Roman" w:hAnsi="Times New Roman"/>
          <w:sz w:val="22"/>
          <w:szCs w:val="22"/>
        </w:rPr>
        <w:t xml:space="preserve"> do Córrego São João não está consolidada, ou mesmo estando consolidada, não apresenta condições para que ela exerça suas funções, o que resulta em inundações. As APP estão ocupadas por construções, ruas, pontes e outros equipamentos urbanos, e não por vegetação em uma área isolada e protegida. Em alguns pontos onde a situação das áreas verdes é um pouco melhor, o nível de inundação se mostra relativamente inferior a pontos em que não há proteção nenhuma do corpo d’água, o que é um indício que se a APP fosse instalada de forma correta os problemas poderiam ser menores. A presença de cercas ou barreiras para delimitar a APP não existe em nenhum ponto, o que não protege essas áreas em relação ao despejo de lixo e outras ações antrópicas. Seria necessário um melhor planejamento urbano em relação a distribuição de lotes, na forma da ocupação urbana. Também seria importante a conscientização e esclarecimento da população para a importância de das APPs para a qualidade de vida urbana.</w:t>
      </w:r>
    </w:p>
    <w:p w:rsidR="00D54AFE" w:rsidRPr="006C5242" w:rsidRDefault="006C5242" w:rsidP="00054348">
      <w:pPr>
        <w:spacing w:before="480" w:after="240"/>
        <w:jc w:val="both"/>
        <w:rPr>
          <w:rFonts w:ascii="Times New Roman" w:hAnsi="Times New Roman"/>
          <w:b/>
          <w:szCs w:val="24"/>
          <w:lang w:val="pt-PT"/>
        </w:rPr>
      </w:pPr>
      <w:r w:rsidRPr="006C5242">
        <w:rPr>
          <w:rFonts w:ascii="Times New Roman" w:hAnsi="Times New Roman"/>
          <w:b/>
          <w:szCs w:val="24"/>
          <w:lang w:val="pt-PT"/>
        </w:rPr>
        <w:t>8</w:t>
      </w:r>
      <w:r w:rsidR="00D54AFE" w:rsidRPr="006C5242">
        <w:rPr>
          <w:rFonts w:ascii="Times New Roman" w:hAnsi="Times New Roman"/>
          <w:b/>
          <w:szCs w:val="24"/>
          <w:lang w:val="pt-PT"/>
        </w:rPr>
        <w:t>. Bibliografia</w:t>
      </w:r>
    </w:p>
    <w:p w:rsidR="00D54AFE" w:rsidRDefault="00D54AFE" w:rsidP="00054348">
      <w:pPr>
        <w:autoSpaceDE w:val="0"/>
        <w:autoSpaceDN w:val="0"/>
        <w:adjustRightInd w:val="0"/>
        <w:spacing w:after="120"/>
        <w:jc w:val="both"/>
        <w:rPr>
          <w:rFonts w:ascii="Times New Roman" w:hAnsi="Times New Roman"/>
        </w:rPr>
      </w:pPr>
      <w:bookmarkStart w:id="6" w:name="_Toc413772720"/>
      <w:r w:rsidRPr="00363D83">
        <w:rPr>
          <w:rFonts w:ascii="Times New Roman" w:hAnsi="Times New Roman"/>
          <w:sz w:val="22"/>
          <w:szCs w:val="22"/>
        </w:rPr>
        <w:t xml:space="preserve">BRAGA, Tania Moreira; OLIVEIRA, Elzira Lucia de; GIVISIEZ, Gustavo Henrique Naves. </w:t>
      </w:r>
      <w:r w:rsidRPr="00363D83">
        <w:rPr>
          <w:rFonts w:ascii="Times New Roman" w:hAnsi="Times New Roman"/>
          <w:b/>
          <w:bCs/>
          <w:sz w:val="22"/>
          <w:szCs w:val="22"/>
        </w:rPr>
        <w:t>Avaliação de metodologias de</w:t>
      </w:r>
      <w:r w:rsidRPr="002A54D1">
        <w:rPr>
          <w:rFonts w:ascii="Times New Roman" w:hAnsi="Times New Roman"/>
          <w:b/>
          <w:bCs/>
          <w:sz w:val="22"/>
          <w:szCs w:val="22"/>
        </w:rPr>
        <w:t xml:space="preserve"> mensuração de risco e vulnerabilidade social</w:t>
      </w:r>
      <w:r w:rsidRPr="002A54D1">
        <w:rPr>
          <w:rFonts w:ascii="Times New Roman" w:hAnsi="Times New Roman"/>
          <w:b/>
          <w:bCs/>
        </w:rPr>
        <w:t xml:space="preserve"> </w:t>
      </w:r>
      <w:r w:rsidRPr="002A54D1">
        <w:rPr>
          <w:rFonts w:ascii="Times New Roman" w:hAnsi="Times New Roman"/>
          <w:b/>
          <w:bCs/>
          <w:sz w:val="22"/>
          <w:szCs w:val="22"/>
        </w:rPr>
        <w:t>a desastres naturais associados à mudança climática.</w:t>
      </w:r>
      <w:r w:rsidRPr="002A54D1">
        <w:rPr>
          <w:rFonts w:ascii="Times New Roman" w:hAnsi="Times New Roman"/>
          <w:bCs/>
          <w:sz w:val="22"/>
          <w:szCs w:val="22"/>
        </w:rPr>
        <w:t xml:space="preserve"> </w:t>
      </w:r>
      <w:r w:rsidRPr="002A54D1">
        <w:rPr>
          <w:rFonts w:ascii="Times New Roman" w:hAnsi="Times New Roman"/>
          <w:sz w:val="22"/>
          <w:szCs w:val="22"/>
        </w:rPr>
        <w:t>XV Encontro Nacional de Estudos Populacionais, ABEP. Caxambu, 2006</w:t>
      </w:r>
    </w:p>
    <w:p w:rsidR="00D54AFE" w:rsidRPr="002A54D1" w:rsidRDefault="00D54AFE" w:rsidP="00054348">
      <w:pPr>
        <w:pStyle w:val="Padro"/>
        <w:spacing w:after="120" w:line="240" w:lineRule="auto"/>
        <w:jc w:val="both"/>
        <w:outlineLvl w:val="0"/>
        <w:rPr>
          <w:rFonts w:ascii="Times New Roman" w:hAnsi="Times New Roman"/>
        </w:rPr>
      </w:pPr>
      <w:r w:rsidRPr="002A54D1">
        <w:rPr>
          <w:rFonts w:ascii="Times New Roman" w:hAnsi="Times New Roman"/>
        </w:rPr>
        <w:t xml:space="preserve">BRASIL, Lei Federal (1965) – </w:t>
      </w:r>
      <w:r w:rsidRPr="002A54D1">
        <w:rPr>
          <w:rFonts w:ascii="Times New Roman" w:hAnsi="Times New Roman"/>
          <w:b/>
        </w:rPr>
        <w:t>“Código Florestal Brasileiro – Lei Nº 4.771”</w:t>
      </w:r>
      <w:r w:rsidRPr="002A54D1">
        <w:rPr>
          <w:rFonts w:ascii="Times New Roman" w:hAnsi="Times New Roman"/>
        </w:rPr>
        <w:t>; DF- 1965.</w:t>
      </w:r>
      <w:bookmarkEnd w:id="6"/>
    </w:p>
    <w:p w:rsidR="00D54AFE" w:rsidRPr="002A54D1" w:rsidRDefault="00D54AFE" w:rsidP="00054348">
      <w:pPr>
        <w:pStyle w:val="Padro"/>
        <w:spacing w:after="120" w:line="240" w:lineRule="auto"/>
        <w:jc w:val="both"/>
        <w:outlineLvl w:val="0"/>
        <w:rPr>
          <w:rFonts w:ascii="Times New Roman" w:hAnsi="Times New Roman"/>
        </w:rPr>
      </w:pPr>
      <w:bookmarkStart w:id="7" w:name="_Toc413772721"/>
      <w:r w:rsidRPr="002A54D1">
        <w:rPr>
          <w:rFonts w:ascii="Times New Roman" w:hAnsi="Times New Roman"/>
        </w:rPr>
        <w:t xml:space="preserve">BRASIL, Lei Federal (2012) – </w:t>
      </w:r>
      <w:r w:rsidRPr="002A54D1">
        <w:rPr>
          <w:rFonts w:ascii="Times New Roman" w:hAnsi="Times New Roman"/>
          <w:b/>
        </w:rPr>
        <w:t>“Código Florestal Brasileiro – Lei Nº12. 651”</w:t>
      </w:r>
      <w:r w:rsidRPr="002A54D1">
        <w:rPr>
          <w:rFonts w:ascii="Times New Roman" w:hAnsi="Times New Roman"/>
        </w:rPr>
        <w:t>; DF- 2012.</w:t>
      </w:r>
      <w:bookmarkEnd w:id="7"/>
    </w:p>
    <w:p w:rsidR="00D54AFE" w:rsidRDefault="00D54AFE" w:rsidP="00054348">
      <w:pPr>
        <w:pStyle w:val="Padro"/>
        <w:spacing w:after="120" w:line="240" w:lineRule="auto"/>
        <w:jc w:val="both"/>
        <w:outlineLvl w:val="0"/>
        <w:rPr>
          <w:rFonts w:ascii="Times New Roman" w:hAnsi="Times New Roman"/>
        </w:rPr>
      </w:pPr>
      <w:bookmarkStart w:id="8" w:name="_Toc413772722"/>
      <w:r w:rsidRPr="002A54D1">
        <w:rPr>
          <w:rFonts w:ascii="Times New Roman" w:hAnsi="Times New Roman"/>
        </w:rPr>
        <w:t xml:space="preserve">BRASIL, Lei Federal (2012) – </w:t>
      </w:r>
      <w:r w:rsidRPr="002A54D1">
        <w:rPr>
          <w:rFonts w:ascii="Times New Roman" w:hAnsi="Times New Roman"/>
          <w:b/>
        </w:rPr>
        <w:t>“Código Florestal Brasileiro – Lei Nº12. 727”</w:t>
      </w:r>
      <w:r w:rsidRPr="002A54D1">
        <w:rPr>
          <w:rFonts w:ascii="Times New Roman" w:hAnsi="Times New Roman"/>
        </w:rPr>
        <w:t>; DF- 2012.</w:t>
      </w:r>
      <w:bookmarkEnd w:id="8"/>
    </w:p>
    <w:p w:rsidR="00D54AFE" w:rsidRDefault="00D54AFE" w:rsidP="00054348">
      <w:pPr>
        <w:pStyle w:val="Padro"/>
        <w:spacing w:after="120" w:line="240" w:lineRule="auto"/>
        <w:jc w:val="both"/>
        <w:outlineLvl w:val="0"/>
        <w:rPr>
          <w:rFonts w:ascii="Times New Roman" w:hAnsi="Times New Roman"/>
        </w:rPr>
      </w:pPr>
      <w:r w:rsidRPr="002A54D1">
        <w:rPr>
          <w:rFonts w:ascii="Times New Roman" w:hAnsi="Times New Roman"/>
        </w:rPr>
        <w:t xml:space="preserve">CRESTANA, M. Souza Machado. </w:t>
      </w:r>
      <w:r w:rsidRPr="002A54D1">
        <w:rPr>
          <w:rFonts w:ascii="Times New Roman" w:hAnsi="Times New Roman"/>
          <w:b/>
        </w:rPr>
        <w:t>Florestas-Sistemas de Recuperação com Essências Nativas, Produção de Mudas e Legislações</w:t>
      </w:r>
      <w:r w:rsidRPr="002A54D1">
        <w:rPr>
          <w:rFonts w:ascii="Times New Roman" w:hAnsi="Times New Roman"/>
        </w:rPr>
        <w:t>. 2 Ed. (atualizada) Campinas. 2006</w:t>
      </w:r>
      <w:bookmarkStart w:id="9" w:name="_Toc413772726"/>
    </w:p>
    <w:p w:rsidR="00D54AFE" w:rsidRDefault="00D54AFE" w:rsidP="00054348">
      <w:pPr>
        <w:pStyle w:val="Padro"/>
        <w:spacing w:after="120" w:line="240" w:lineRule="auto"/>
        <w:jc w:val="both"/>
        <w:outlineLvl w:val="0"/>
        <w:rPr>
          <w:rFonts w:ascii="Times New Roman" w:hAnsi="Times New Roman"/>
          <w:bCs/>
        </w:rPr>
      </w:pPr>
      <w:r>
        <w:rPr>
          <w:rFonts w:ascii="Times New Roman" w:hAnsi="Times New Roman"/>
        </w:rPr>
        <w:t xml:space="preserve">IBGE - </w:t>
      </w:r>
      <w:r w:rsidRPr="002A54D1">
        <w:rPr>
          <w:rFonts w:ascii="Times New Roman" w:hAnsi="Times New Roman"/>
        </w:rPr>
        <w:t>Instituto Brasi</w:t>
      </w:r>
      <w:r>
        <w:rPr>
          <w:rFonts w:ascii="Times New Roman" w:hAnsi="Times New Roman"/>
        </w:rPr>
        <w:t xml:space="preserve">leiro de Geografia e Estatística. </w:t>
      </w:r>
      <w:r w:rsidRPr="002A54D1">
        <w:rPr>
          <w:rFonts w:ascii="Times New Roman" w:hAnsi="Times New Roman"/>
          <w:b/>
        </w:rPr>
        <w:t>Cidades: banco de dados</w:t>
      </w:r>
      <w:r w:rsidRPr="002A54D1">
        <w:rPr>
          <w:rFonts w:ascii="Times New Roman" w:hAnsi="Times New Roman"/>
          <w:i/>
        </w:rPr>
        <w:t xml:space="preserve">: </w:t>
      </w:r>
      <w:r w:rsidRPr="002A54D1">
        <w:rPr>
          <w:rFonts w:ascii="Times New Roman" w:hAnsi="Times New Roman"/>
        </w:rPr>
        <w:t>Disponível em: &lt; http://www.ibge.gov.br&gt;. Acesso em: 15 de outubro de 2014.</w:t>
      </w:r>
      <w:bookmarkEnd w:id="9"/>
    </w:p>
    <w:p w:rsidR="00D54AFE" w:rsidRDefault="00D54AFE" w:rsidP="00054348">
      <w:pPr>
        <w:pStyle w:val="Padro"/>
        <w:spacing w:after="120" w:line="240" w:lineRule="auto"/>
        <w:jc w:val="both"/>
        <w:outlineLvl w:val="0"/>
        <w:rPr>
          <w:rFonts w:ascii="Times New Roman" w:hAnsi="Times New Roman"/>
        </w:rPr>
      </w:pPr>
      <w:r w:rsidRPr="002A54D1">
        <w:rPr>
          <w:rFonts w:ascii="Times New Roman" w:hAnsi="Times New Roman"/>
          <w:bCs/>
        </w:rPr>
        <w:t>RIBEIRO G.V.B</w:t>
      </w:r>
      <w:r w:rsidRPr="002A54D1">
        <w:rPr>
          <w:rFonts w:ascii="Times New Roman" w:hAnsi="Times New Roman"/>
        </w:rPr>
        <w:t xml:space="preserve">. </w:t>
      </w:r>
      <w:r w:rsidRPr="002A54D1">
        <w:rPr>
          <w:rFonts w:ascii="Times New Roman" w:hAnsi="Times New Roman"/>
          <w:b/>
        </w:rPr>
        <w:t>A origem histórica do conceito de área de preservação permanente no Brasil</w:t>
      </w:r>
      <w:r w:rsidRPr="002A54D1">
        <w:rPr>
          <w:rFonts w:ascii="Times New Roman" w:hAnsi="Times New Roman"/>
        </w:rPr>
        <w:t>. Revista Thema. V.1, n.8, p. 1-13, 2011.</w:t>
      </w:r>
    </w:p>
    <w:p w:rsidR="00D54AFE" w:rsidRPr="00363D83" w:rsidRDefault="00D54AFE" w:rsidP="00054348">
      <w:pPr>
        <w:pStyle w:val="Padro"/>
        <w:spacing w:after="120" w:line="240" w:lineRule="auto"/>
        <w:jc w:val="both"/>
        <w:outlineLvl w:val="0"/>
        <w:rPr>
          <w:rFonts w:ascii="Times New Roman" w:hAnsi="Times New Roman"/>
          <w:bCs/>
        </w:rPr>
      </w:pPr>
      <w:r w:rsidRPr="002A54D1">
        <w:rPr>
          <w:rFonts w:ascii="Times New Roman" w:hAnsi="Times New Roman"/>
        </w:rPr>
        <w:t xml:space="preserve">SÃO JOÃO DA BOA VISTA. </w:t>
      </w:r>
      <w:r w:rsidRPr="002A54D1">
        <w:rPr>
          <w:rFonts w:ascii="Times New Roman" w:hAnsi="Times New Roman"/>
          <w:b/>
        </w:rPr>
        <w:t>Plano Municipal de Desenvolvimento Rural Sustentável 2014-2017.</w:t>
      </w:r>
      <w:r w:rsidRPr="002A54D1">
        <w:rPr>
          <w:rFonts w:ascii="Times New Roman" w:hAnsi="Times New Roman"/>
        </w:rPr>
        <w:t xml:space="preserve"> </w:t>
      </w:r>
      <w:r w:rsidRPr="002A54D1">
        <w:rPr>
          <w:rFonts w:ascii="Times New Roman" w:hAnsi="Times New Roman"/>
          <w:bCs/>
        </w:rPr>
        <w:t xml:space="preserve">Prefeitura </w:t>
      </w:r>
      <w:r w:rsidRPr="00363D83">
        <w:rPr>
          <w:rFonts w:ascii="Times New Roman" w:hAnsi="Times New Roman"/>
          <w:bCs/>
        </w:rPr>
        <w:t>Municipal de São João da Boa Vista, 2015.</w:t>
      </w:r>
    </w:p>
    <w:p w:rsidR="00D54AFE" w:rsidRPr="00FA6C8D" w:rsidRDefault="00C05421" w:rsidP="00054348">
      <w:pPr>
        <w:pStyle w:val="Padro"/>
        <w:spacing w:before="480" w:after="240" w:line="240" w:lineRule="auto"/>
        <w:jc w:val="both"/>
        <w:outlineLvl w:val="0"/>
        <w:rPr>
          <w:rFonts w:ascii="Times New Roman" w:hAnsi="Times New Roman"/>
          <w:b/>
          <w:sz w:val="24"/>
          <w:szCs w:val="24"/>
          <w:lang w:val="pt-PT"/>
        </w:rPr>
      </w:pPr>
      <w:r w:rsidRPr="00FA6C8D">
        <w:rPr>
          <w:rFonts w:ascii="Times New Roman" w:hAnsi="Times New Roman"/>
          <w:b/>
          <w:sz w:val="24"/>
          <w:szCs w:val="24"/>
          <w:lang w:val="pt-PT"/>
        </w:rPr>
        <w:t>9</w:t>
      </w:r>
      <w:r w:rsidR="00D54AFE" w:rsidRPr="00FA6C8D">
        <w:rPr>
          <w:rFonts w:ascii="Times New Roman" w:hAnsi="Times New Roman"/>
          <w:b/>
          <w:sz w:val="24"/>
          <w:szCs w:val="24"/>
          <w:lang w:val="pt-PT"/>
        </w:rPr>
        <w:t>. Agradecimentos</w:t>
      </w:r>
    </w:p>
    <w:p w:rsidR="00D54AFE" w:rsidRPr="00363D83" w:rsidRDefault="00D54AFE" w:rsidP="00C92571">
      <w:pPr>
        <w:pStyle w:val="Padro"/>
        <w:spacing w:after="120" w:line="360" w:lineRule="auto"/>
        <w:contextualSpacing/>
        <w:jc w:val="both"/>
        <w:outlineLvl w:val="0"/>
        <w:rPr>
          <w:rFonts w:ascii="Times New Roman" w:hAnsi="Times New Roman"/>
          <w:b/>
          <w:szCs w:val="24"/>
          <w:lang w:val="pt-PT"/>
        </w:rPr>
      </w:pPr>
      <w:r w:rsidRPr="00363D83">
        <w:rPr>
          <w:rFonts w:ascii="Times New Roman" w:hAnsi="Times New Roman"/>
          <w:lang w:val="pt-PT"/>
        </w:rPr>
        <w:t xml:space="preserve">Agradeço ao CNPq, pelo apoio financeiro </w:t>
      </w:r>
      <w:r w:rsidR="0054614E">
        <w:rPr>
          <w:rFonts w:ascii="Times New Roman" w:hAnsi="Times New Roman"/>
          <w:lang w:val="pt-PT"/>
        </w:rPr>
        <w:t xml:space="preserve">(bolsa </w:t>
      </w:r>
      <w:r w:rsidRPr="00363D83">
        <w:rPr>
          <w:rFonts w:ascii="Times New Roman" w:hAnsi="Times New Roman"/>
          <w:lang w:val="pt-PT"/>
        </w:rPr>
        <w:t>de mestrado</w:t>
      </w:r>
      <w:r w:rsidR="0054614E">
        <w:rPr>
          <w:rFonts w:ascii="Times New Roman" w:hAnsi="Times New Roman"/>
          <w:lang w:val="pt-PT"/>
        </w:rPr>
        <w:t>).</w:t>
      </w:r>
    </w:p>
    <w:sectPr w:rsidR="00D54AFE" w:rsidRPr="00363D83" w:rsidSect="006767A5">
      <w:headerReference w:type="default" r:id="rId14"/>
      <w:pgSz w:w="12240" w:h="15840" w:code="1"/>
      <w:pgMar w:top="1418" w:right="1418" w:bottom="993" w:left="1418" w:header="709" w:footer="70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BED" w:rsidRDefault="002F6BED">
      <w:r>
        <w:separator/>
      </w:r>
    </w:p>
  </w:endnote>
  <w:endnote w:type="continuationSeparator" w:id="0">
    <w:p w:rsidR="002F6BED" w:rsidRDefault="002F6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BED" w:rsidRDefault="002F6BED">
      <w:r>
        <w:separator/>
      </w:r>
    </w:p>
  </w:footnote>
  <w:footnote w:type="continuationSeparator" w:id="0">
    <w:p w:rsidR="002F6BED" w:rsidRDefault="002F6B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E93" w:rsidRDefault="00D54AFE" w:rsidP="0054330C">
    <w:pPr>
      <w:pStyle w:val="Cabealho"/>
      <w:jc w:val="center"/>
      <w:rPr>
        <w:rFonts w:ascii="Arial" w:hAnsi="Arial" w:cs="Arial"/>
        <w:i/>
        <w:color w:val="262626"/>
        <w:sz w:val="16"/>
        <w:szCs w:val="16"/>
      </w:rPr>
    </w:pPr>
    <w:r>
      <w:rPr>
        <w:rFonts w:ascii="Arial" w:hAnsi="Arial" w:cs="Arial"/>
        <w:i/>
        <w:noProof/>
        <w:color w:val="262626"/>
        <w:sz w:val="16"/>
        <w:szCs w:val="16"/>
        <w:lang w:eastAsia="pt-BR"/>
      </w:rPr>
      <w:drawing>
        <wp:inline distT="0" distB="0" distL="0" distR="0">
          <wp:extent cx="5762625" cy="647065"/>
          <wp:effectExtent l="0" t="0" r="9525" b="635"/>
          <wp:docPr id="7" name="Imagem 7"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4706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AFE"/>
    <w:rsid w:val="000111E2"/>
    <w:rsid w:val="0002335C"/>
    <w:rsid w:val="0003678F"/>
    <w:rsid w:val="00045CD0"/>
    <w:rsid w:val="00051D67"/>
    <w:rsid w:val="00054348"/>
    <w:rsid w:val="0006145B"/>
    <w:rsid w:val="00080842"/>
    <w:rsid w:val="00082FFC"/>
    <w:rsid w:val="00092C76"/>
    <w:rsid w:val="000B0F2D"/>
    <w:rsid w:val="000B641A"/>
    <w:rsid w:val="000C0A3F"/>
    <w:rsid w:val="000C7FC8"/>
    <w:rsid w:val="0011282F"/>
    <w:rsid w:val="00133921"/>
    <w:rsid w:val="00145C73"/>
    <w:rsid w:val="001A1609"/>
    <w:rsid w:val="001D402C"/>
    <w:rsid w:val="001D65F9"/>
    <w:rsid w:val="001F7EBD"/>
    <w:rsid w:val="00275245"/>
    <w:rsid w:val="00296549"/>
    <w:rsid w:val="002F6BED"/>
    <w:rsid w:val="003254B6"/>
    <w:rsid w:val="003271F3"/>
    <w:rsid w:val="00341075"/>
    <w:rsid w:val="00360C8B"/>
    <w:rsid w:val="00363D83"/>
    <w:rsid w:val="003822DB"/>
    <w:rsid w:val="0039301E"/>
    <w:rsid w:val="003D0CE7"/>
    <w:rsid w:val="004229D3"/>
    <w:rsid w:val="004524B0"/>
    <w:rsid w:val="004A2DBB"/>
    <w:rsid w:val="004B2EF2"/>
    <w:rsid w:val="004C0117"/>
    <w:rsid w:val="004C16CF"/>
    <w:rsid w:val="004D28D1"/>
    <w:rsid w:val="00505173"/>
    <w:rsid w:val="00505B36"/>
    <w:rsid w:val="0054614E"/>
    <w:rsid w:val="0054765B"/>
    <w:rsid w:val="005506D8"/>
    <w:rsid w:val="00570FDE"/>
    <w:rsid w:val="00581EB0"/>
    <w:rsid w:val="0058436C"/>
    <w:rsid w:val="005B6F39"/>
    <w:rsid w:val="005D564B"/>
    <w:rsid w:val="005D5A58"/>
    <w:rsid w:val="005E1954"/>
    <w:rsid w:val="005E19E7"/>
    <w:rsid w:val="005F616E"/>
    <w:rsid w:val="00623F48"/>
    <w:rsid w:val="006767A5"/>
    <w:rsid w:val="006870A0"/>
    <w:rsid w:val="006A6AD5"/>
    <w:rsid w:val="006C5242"/>
    <w:rsid w:val="006D04F7"/>
    <w:rsid w:val="006E06EB"/>
    <w:rsid w:val="006F3E20"/>
    <w:rsid w:val="007136E5"/>
    <w:rsid w:val="00713A7D"/>
    <w:rsid w:val="00721C6E"/>
    <w:rsid w:val="00737F77"/>
    <w:rsid w:val="00795364"/>
    <w:rsid w:val="00795FC2"/>
    <w:rsid w:val="007A72A9"/>
    <w:rsid w:val="007B1DD3"/>
    <w:rsid w:val="007D78CA"/>
    <w:rsid w:val="007D79F0"/>
    <w:rsid w:val="00807896"/>
    <w:rsid w:val="00822FFA"/>
    <w:rsid w:val="0082640E"/>
    <w:rsid w:val="00835EE4"/>
    <w:rsid w:val="008A1DA1"/>
    <w:rsid w:val="008C3F26"/>
    <w:rsid w:val="008C6CF1"/>
    <w:rsid w:val="008D7FF6"/>
    <w:rsid w:val="008E5B74"/>
    <w:rsid w:val="008F034A"/>
    <w:rsid w:val="00900935"/>
    <w:rsid w:val="00905348"/>
    <w:rsid w:val="009055FC"/>
    <w:rsid w:val="00905C99"/>
    <w:rsid w:val="00920FEB"/>
    <w:rsid w:val="0093143B"/>
    <w:rsid w:val="009C5FE0"/>
    <w:rsid w:val="009F393F"/>
    <w:rsid w:val="00A01B3A"/>
    <w:rsid w:val="00A33572"/>
    <w:rsid w:val="00A37C77"/>
    <w:rsid w:val="00A56BB4"/>
    <w:rsid w:val="00A647CC"/>
    <w:rsid w:val="00A77CF8"/>
    <w:rsid w:val="00AB146E"/>
    <w:rsid w:val="00AC340B"/>
    <w:rsid w:val="00AC609E"/>
    <w:rsid w:val="00AE7777"/>
    <w:rsid w:val="00AF13AE"/>
    <w:rsid w:val="00B0305E"/>
    <w:rsid w:val="00B03FC1"/>
    <w:rsid w:val="00B055B9"/>
    <w:rsid w:val="00B1742F"/>
    <w:rsid w:val="00B35C5D"/>
    <w:rsid w:val="00B73771"/>
    <w:rsid w:val="00B82ACB"/>
    <w:rsid w:val="00B94795"/>
    <w:rsid w:val="00B96A16"/>
    <w:rsid w:val="00BD69AF"/>
    <w:rsid w:val="00C05421"/>
    <w:rsid w:val="00C0786D"/>
    <w:rsid w:val="00C92571"/>
    <w:rsid w:val="00CC00C8"/>
    <w:rsid w:val="00CC5E63"/>
    <w:rsid w:val="00CF2A5E"/>
    <w:rsid w:val="00D05E50"/>
    <w:rsid w:val="00D238CD"/>
    <w:rsid w:val="00D411B3"/>
    <w:rsid w:val="00D54AFE"/>
    <w:rsid w:val="00D64142"/>
    <w:rsid w:val="00D74A0C"/>
    <w:rsid w:val="00D85912"/>
    <w:rsid w:val="00D87378"/>
    <w:rsid w:val="00DE0323"/>
    <w:rsid w:val="00DF63B5"/>
    <w:rsid w:val="00E10D78"/>
    <w:rsid w:val="00E37870"/>
    <w:rsid w:val="00E51DF1"/>
    <w:rsid w:val="00E65350"/>
    <w:rsid w:val="00E77C94"/>
    <w:rsid w:val="00EA2BCE"/>
    <w:rsid w:val="00EB401F"/>
    <w:rsid w:val="00EC3456"/>
    <w:rsid w:val="00ED1B43"/>
    <w:rsid w:val="00ED4E33"/>
    <w:rsid w:val="00EE3305"/>
    <w:rsid w:val="00EF437B"/>
    <w:rsid w:val="00F302D9"/>
    <w:rsid w:val="00F46AD4"/>
    <w:rsid w:val="00F54A1F"/>
    <w:rsid w:val="00F73169"/>
    <w:rsid w:val="00F94255"/>
    <w:rsid w:val="00FA6C8D"/>
    <w:rsid w:val="00FB17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D42075-0582-4491-9259-99D494DF0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AFE"/>
    <w:pPr>
      <w:spacing w:after="0" w:line="240" w:lineRule="auto"/>
    </w:pPr>
    <w:rPr>
      <w:rFonts w:ascii="Times" w:eastAsia="Times" w:hAnsi="Times" w:cs="Times New Roman"/>
      <w:sz w:val="24"/>
      <w:szCs w:val="20"/>
    </w:rPr>
  </w:style>
  <w:style w:type="paragraph" w:styleId="Ttulo2">
    <w:name w:val="heading 2"/>
    <w:basedOn w:val="Normal"/>
    <w:next w:val="Normal"/>
    <w:link w:val="Ttulo2Char"/>
    <w:qFormat/>
    <w:rsid w:val="00D54AFE"/>
    <w:pPr>
      <w:keepNext/>
      <w:widowControl w:val="0"/>
      <w:adjustRightInd w:val="0"/>
      <w:outlineLvl w:val="1"/>
    </w:pPr>
    <w:rPr>
      <w:rFonts w:ascii="Arial" w:eastAsia="Times New Roman"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D54AFE"/>
    <w:rPr>
      <w:rFonts w:ascii="Arial" w:eastAsia="Times New Roman" w:hAnsi="Arial" w:cs="Times New Roman"/>
      <w:b/>
      <w:sz w:val="24"/>
      <w:szCs w:val="20"/>
    </w:rPr>
  </w:style>
  <w:style w:type="paragraph" w:styleId="Cabealho">
    <w:name w:val="header"/>
    <w:basedOn w:val="Normal"/>
    <w:link w:val="CabealhoChar"/>
    <w:rsid w:val="00D54AFE"/>
    <w:pPr>
      <w:tabs>
        <w:tab w:val="center" w:pos="4320"/>
        <w:tab w:val="right" w:pos="8640"/>
      </w:tabs>
    </w:pPr>
  </w:style>
  <w:style w:type="character" w:customStyle="1" w:styleId="CabealhoChar">
    <w:name w:val="Cabeçalho Char"/>
    <w:basedOn w:val="Fontepargpadro"/>
    <w:link w:val="Cabealho"/>
    <w:rsid w:val="00D54AFE"/>
    <w:rPr>
      <w:rFonts w:ascii="Times" w:eastAsia="Times" w:hAnsi="Times" w:cs="Times New Roman"/>
      <w:sz w:val="24"/>
      <w:szCs w:val="20"/>
    </w:rPr>
  </w:style>
  <w:style w:type="paragraph" w:customStyle="1" w:styleId="texto1">
    <w:name w:val="texto1"/>
    <w:basedOn w:val="Normal"/>
    <w:rsid w:val="00D54AFE"/>
    <w:pPr>
      <w:spacing w:before="100" w:beforeAutospacing="1" w:after="100" w:afterAutospacing="1"/>
    </w:pPr>
    <w:rPr>
      <w:rFonts w:ascii="Times New Roman" w:eastAsia="Times New Roman" w:hAnsi="Times New Roman"/>
      <w:szCs w:val="24"/>
      <w:lang w:eastAsia="pt-BR"/>
    </w:rPr>
  </w:style>
  <w:style w:type="paragraph" w:customStyle="1" w:styleId="Padro">
    <w:name w:val="Padrão"/>
    <w:rsid w:val="00D54AFE"/>
    <w:pPr>
      <w:tabs>
        <w:tab w:val="left" w:pos="709"/>
      </w:tabs>
      <w:suppressAutoHyphens/>
      <w:spacing w:after="200" w:line="276" w:lineRule="atLeast"/>
    </w:pPr>
    <w:rPr>
      <w:rFonts w:ascii="Calibri" w:eastAsia="Times New Roman" w:hAnsi="Calibri" w:cs="Times New Roman"/>
      <w:color w:val="00000A"/>
    </w:rPr>
  </w:style>
  <w:style w:type="paragraph" w:styleId="PargrafodaLista">
    <w:name w:val="List Paragraph"/>
    <w:basedOn w:val="Normal"/>
    <w:uiPriority w:val="34"/>
    <w:qFormat/>
    <w:rsid w:val="008D7FF6"/>
    <w:pPr>
      <w:ind w:left="720"/>
      <w:contextualSpacing/>
    </w:pPr>
  </w:style>
  <w:style w:type="character" w:styleId="Hyperlink">
    <w:name w:val="Hyperlink"/>
    <w:basedOn w:val="Fontepargpadro"/>
    <w:uiPriority w:val="99"/>
    <w:unhideWhenUsed/>
    <w:rsid w:val="00B055B9"/>
    <w:rPr>
      <w:color w:val="0563C1" w:themeColor="hyperlink"/>
      <w:u w:val="single"/>
    </w:rPr>
  </w:style>
  <w:style w:type="paragraph" w:styleId="Textodebalo">
    <w:name w:val="Balloon Text"/>
    <w:basedOn w:val="Normal"/>
    <w:link w:val="TextodebaloChar"/>
    <w:uiPriority w:val="99"/>
    <w:semiHidden/>
    <w:unhideWhenUsed/>
    <w:rsid w:val="00045CD0"/>
    <w:rPr>
      <w:rFonts w:ascii="Tahoma" w:hAnsi="Tahoma" w:cs="Tahoma"/>
      <w:sz w:val="16"/>
      <w:szCs w:val="16"/>
    </w:rPr>
  </w:style>
  <w:style w:type="character" w:customStyle="1" w:styleId="TextodebaloChar">
    <w:name w:val="Texto de balão Char"/>
    <w:basedOn w:val="Fontepargpadro"/>
    <w:link w:val="Textodebalo"/>
    <w:uiPriority w:val="99"/>
    <w:semiHidden/>
    <w:rsid w:val="00045CD0"/>
    <w:rPr>
      <w:rFonts w:ascii="Tahoma" w:eastAsia="Time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3805</Words>
  <Characters>20553</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Bruno Bianchi</cp:lastModifiedBy>
  <cp:revision>3</cp:revision>
  <cp:lastPrinted>2017-08-17T16:26:00Z</cp:lastPrinted>
  <dcterms:created xsi:type="dcterms:W3CDTF">2017-06-04T18:22:00Z</dcterms:created>
  <dcterms:modified xsi:type="dcterms:W3CDTF">2017-08-17T16:27:00Z</dcterms:modified>
</cp:coreProperties>
</file>