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81AC0" w14:textId="5BA2026A" w:rsidR="00A611FC" w:rsidRPr="00A611FC" w:rsidRDefault="00A37EFF" w:rsidP="005C6633">
      <w:pPr>
        <w:spacing w:before="480"/>
        <w:jc w:val="center"/>
        <w:rPr>
          <w:rFonts w:ascii="Times New Roman" w:eastAsia="Times New Roman" w:hAnsi="Times New Roman"/>
          <w:b/>
          <w:bCs/>
          <w:sz w:val="32"/>
          <w:szCs w:val="32"/>
          <w:lang w:val="pt-PT"/>
        </w:rPr>
      </w:pPr>
      <w:r w:rsidRPr="0F6BABAE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val="pt-BR"/>
        </w:rPr>
        <w:t>TRANSFORMAÇÕES NA MORFOLOGIA FLUVIAL DECORRENTES DO ROMPIMENTO DA BARRAGEM DE FUNDÃO: ESTUDOS PRELIMINARES</w:t>
      </w:r>
    </w:p>
    <w:p w14:paraId="4A361997" w14:textId="49F924DB" w:rsidR="00A37EFF" w:rsidRPr="00BE2DAB" w:rsidRDefault="009F3C2C" w:rsidP="00BE2DAB">
      <w:pPr>
        <w:spacing w:before="240" w:after="240"/>
        <w:jc w:val="center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Bárbara Thaí</w:t>
      </w:r>
      <w:r w:rsidR="00A37EFF" w:rsidRPr="00BE2DAB">
        <w:rPr>
          <w:rFonts w:ascii="Times New Roman" w:hAnsi="Times New Roman"/>
          <w:color w:val="000000"/>
          <w:lang w:val="pt-BR"/>
        </w:rPr>
        <w:t>s Ávila de Oliveira</w:t>
      </w:r>
      <w:r w:rsidR="00BE2DAB" w:rsidRPr="00BE2DAB">
        <w:rPr>
          <w:rFonts w:ascii="Times New Roman" w:hAnsi="Times New Roman"/>
          <w:color w:val="000000"/>
          <w:vertAlign w:val="superscript"/>
          <w:lang w:val="pt-BR"/>
        </w:rPr>
        <w:t>(a)</w:t>
      </w:r>
      <w:r w:rsidR="00BE2DAB" w:rsidRPr="00BE2DAB">
        <w:rPr>
          <w:rFonts w:ascii="Times New Roman" w:hAnsi="Times New Roman"/>
          <w:color w:val="000000"/>
          <w:lang w:val="pt-BR"/>
        </w:rPr>
        <w:t xml:space="preserve">, </w:t>
      </w:r>
      <w:r w:rsidR="00A37EFF" w:rsidRPr="00BE2DAB">
        <w:rPr>
          <w:rFonts w:ascii="Times New Roman" w:hAnsi="Times New Roman"/>
          <w:color w:val="000000"/>
          <w:lang w:val="pt-BR"/>
        </w:rPr>
        <w:t>Laís Carneiro Mendes</w:t>
      </w:r>
      <w:r w:rsidR="00BE2DAB" w:rsidRPr="00BE2DAB">
        <w:rPr>
          <w:rFonts w:ascii="Times New Roman" w:hAnsi="Times New Roman"/>
          <w:color w:val="000000"/>
          <w:vertAlign w:val="superscript"/>
          <w:lang w:val="pt-BR"/>
        </w:rPr>
        <w:t>(b)</w:t>
      </w:r>
      <w:r w:rsidR="00BE2DAB" w:rsidRPr="00BE2DAB">
        <w:rPr>
          <w:rFonts w:ascii="Times New Roman" w:hAnsi="Times New Roman"/>
          <w:color w:val="000000"/>
          <w:lang w:val="pt-BR"/>
        </w:rPr>
        <w:t xml:space="preserve">, </w:t>
      </w:r>
      <w:r w:rsidR="00A37EFF" w:rsidRPr="00BE2DAB">
        <w:rPr>
          <w:rFonts w:ascii="Times New Roman" w:hAnsi="Times New Roman"/>
          <w:color w:val="000000"/>
          <w:lang w:val="pt-BR"/>
        </w:rPr>
        <w:t>Miguel Fernandes Felippe</w:t>
      </w:r>
      <w:r w:rsidR="00BE2DAB" w:rsidRPr="00BE2DAB">
        <w:rPr>
          <w:rFonts w:ascii="Times New Roman" w:hAnsi="Times New Roman"/>
          <w:color w:val="000000"/>
          <w:vertAlign w:val="superscript"/>
          <w:lang w:val="pt-BR"/>
        </w:rPr>
        <w:t>(c)</w:t>
      </w:r>
      <w:r w:rsidR="00BE2DAB" w:rsidRPr="00BE2DAB">
        <w:rPr>
          <w:rFonts w:ascii="Times New Roman" w:hAnsi="Times New Roman"/>
          <w:color w:val="000000"/>
          <w:lang w:val="pt-BR"/>
        </w:rPr>
        <w:t xml:space="preserve">, </w:t>
      </w:r>
      <w:r w:rsidR="00A37EFF" w:rsidRPr="00BE2DAB">
        <w:rPr>
          <w:rFonts w:ascii="Times New Roman" w:hAnsi="Times New Roman"/>
          <w:color w:val="000000"/>
          <w:lang w:val="pt-BR"/>
        </w:rPr>
        <w:t>Bruna Mendes</w:t>
      </w:r>
      <w:r>
        <w:rPr>
          <w:rFonts w:ascii="Times New Roman" w:hAnsi="Times New Roman"/>
          <w:color w:val="000000"/>
          <w:lang w:val="pt-BR"/>
        </w:rPr>
        <w:t xml:space="preserve"> da</w:t>
      </w:r>
      <w:r w:rsidR="00A37EFF" w:rsidRPr="00BE2DAB">
        <w:rPr>
          <w:rFonts w:ascii="Times New Roman" w:hAnsi="Times New Roman"/>
          <w:color w:val="000000"/>
          <w:lang w:val="pt-BR"/>
        </w:rPr>
        <w:t xml:space="preserve"> Silva</w:t>
      </w:r>
      <w:r w:rsidR="00BE2DAB" w:rsidRPr="00BE2DAB">
        <w:rPr>
          <w:rFonts w:ascii="Times New Roman" w:hAnsi="Times New Roman"/>
          <w:color w:val="000000"/>
          <w:vertAlign w:val="superscript"/>
          <w:lang w:val="pt-BR"/>
        </w:rPr>
        <w:t>(d)</w:t>
      </w:r>
    </w:p>
    <w:p w14:paraId="29A53CF5" w14:textId="77777777" w:rsidR="1194E889" w:rsidRDefault="0F6BABAE" w:rsidP="0F6BABAE">
      <w:pPr>
        <w:rPr>
          <w:rFonts w:ascii="Times New Roman" w:eastAsia="Times New Roman" w:hAnsi="Times New Roman"/>
          <w:sz w:val="20"/>
          <w:lang w:val="pt-PT"/>
        </w:rPr>
      </w:pPr>
      <w:r w:rsidRPr="0F6BABAE">
        <w:rPr>
          <w:rFonts w:ascii="Times New Roman" w:eastAsia="Times New Roman" w:hAnsi="Times New Roman"/>
          <w:sz w:val="20"/>
          <w:vertAlign w:val="superscript"/>
          <w:lang w:val="pt-PT"/>
        </w:rPr>
        <w:t>(a)</w:t>
      </w:r>
      <w:r w:rsidR="008A19D3">
        <w:rPr>
          <w:rFonts w:ascii="Times New Roman" w:eastAsia="Times New Roman" w:hAnsi="Times New Roman"/>
          <w:sz w:val="20"/>
          <w:lang w:val="pt-PT"/>
        </w:rPr>
        <w:t>Geógrafa</w:t>
      </w:r>
      <w:r w:rsidRPr="0F6BABAE">
        <w:rPr>
          <w:rFonts w:ascii="Times New Roman" w:eastAsia="Times New Roman" w:hAnsi="Times New Roman"/>
          <w:sz w:val="20"/>
          <w:lang w:val="pt-PT"/>
        </w:rPr>
        <w:t>, barbaraavila.geo@gmail.com</w:t>
      </w:r>
    </w:p>
    <w:p w14:paraId="43205D5E" w14:textId="77777777" w:rsidR="00BB1E41" w:rsidRDefault="0F6BABAE" w:rsidP="0F6BABAE">
      <w:pPr>
        <w:rPr>
          <w:rFonts w:ascii="Times New Roman" w:eastAsia="Times New Roman" w:hAnsi="Times New Roman"/>
          <w:sz w:val="20"/>
          <w:lang w:val="pt-PT"/>
        </w:rPr>
      </w:pPr>
      <w:r w:rsidRPr="0F6BABAE">
        <w:rPr>
          <w:rFonts w:ascii="Times New Roman" w:eastAsia="Times New Roman" w:hAnsi="Times New Roman"/>
          <w:sz w:val="20"/>
          <w:vertAlign w:val="superscript"/>
          <w:lang w:val="pt-PT"/>
        </w:rPr>
        <w:t>(b)</w:t>
      </w:r>
      <w:r w:rsidR="001B5AD7">
        <w:rPr>
          <w:rFonts w:ascii="Times New Roman" w:eastAsia="Times New Roman" w:hAnsi="Times New Roman"/>
          <w:sz w:val="20"/>
          <w:lang w:val="pt-PT"/>
        </w:rPr>
        <w:t>Mestranda no</w:t>
      </w:r>
      <w:r w:rsidRPr="0F6BABAE">
        <w:rPr>
          <w:rFonts w:ascii="Times New Roman" w:eastAsia="Times New Roman" w:hAnsi="Times New Roman"/>
          <w:sz w:val="20"/>
          <w:lang w:val="pt-PT"/>
        </w:rPr>
        <w:t xml:space="preserve"> Programa de Pós-Graduação em Geografia, Universidade Federal de Juiz de Fora, lais.mendes15@hotmail.com</w:t>
      </w:r>
    </w:p>
    <w:p w14:paraId="4BAABB3C" w14:textId="77777777" w:rsidR="00BC031A" w:rsidRDefault="0F6BABAE" w:rsidP="0F6BABAE">
      <w:pPr>
        <w:rPr>
          <w:rFonts w:ascii="Times New Roman" w:eastAsia="Times New Roman" w:hAnsi="Times New Roman"/>
          <w:sz w:val="20"/>
          <w:lang w:val="pt-PT"/>
        </w:rPr>
      </w:pPr>
      <w:r w:rsidRPr="0F6BABAE">
        <w:rPr>
          <w:rFonts w:ascii="Times New Roman" w:eastAsia="Times New Roman" w:hAnsi="Times New Roman"/>
          <w:sz w:val="20"/>
          <w:vertAlign w:val="superscript"/>
          <w:lang w:val="pt-PT"/>
        </w:rPr>
        <w:t>(c)</w:t>
      </w:r>
      <w:r w:rsidRPr="0F6BABAE">
        <w:rPr>
          <w:rFonts w:ascii="Times New Roman" w:eastAsia="Times New Roman" w:hAnsi="Times New Roman"/>
          <w:sz w:val="20"/>
          <w:lang w:val="pt-PT"/>
        </w:rPr>
        <w:t xml:space="preserve"> Departamento de Geociências, Universidade Federal </w:t>
      </w:r>
      <w:r w:rsidR="00883BFA">
        <w:rPr>
          <w:rFonts w:ascii="Times New Roman" w:eastAsia="Times New Roman" w:hAnsi="Times New Roman"/>
          <w:sz w:val="20"/>
          <w:lang w:val="pt-PT"/>
        </w:rPr>
        <w:t>d</w:t>
      </w:r>
      <w:r w:rsidRPr="0F6BABAE">
        <w:rPr>
          <w:rFonts w:ascii="Times New Roman" w:eastAsia="Times New Roman" w:hAnsi="Times New Roman"/>
          <w:sz w:val="20"/>
          <w:lang w:val="pt-PT"/>
        </w:rPr>
        <w:t xml:space="preserve">e Juiz de Fora, </w:t>
      </w:r>
      <w:r w:rsidR="006D75C4" w:rsidRPr="00883BFA">
        <w:rPr>
          <w:rFonts w:ascii="Times New Roman" w:eastAsia="Times New Roman" w:hAnsi="Times New Roman"/>
          <w:sz w:val="20"/>
          <w:lang w:val="pt-PT"/>
        </w:rPr>
        <w:t>miguel.felippe@ufjf.edu.br</w:t>
      </w:r>
    </w:p>
    <w:p w14:paraId="6FDDCFB3" w14:textId="20F17134" w:rsidR="006D75C4" w:rsidRDefault="006D75C4" w:rsidP="006D75C4">
      <w:pPr>
        <w:rPr>
          <w:rFonts w:ascii="Times New Roman" w:eastAsia="Times New Roman" w:hAnsi="Times New Roman"/>
          <w:sz w:val="20"/>
          <w:lang w:val="pt-PT"/>
        </w:rPr>
      </w:pPr>
      <w:r>
        <w:rPr>
          <w:rFonts w:ascii="Times New Roman" w:eastAsia="Times New Roman" w:hAnsi="Times New Roman"/>
          <w:sz w:val="20"/>
          <w:vertAlign w:val="superscript"/>
          <w:lang w:val="pt-PT"/>
        </w:rPr>
        <w:t>(d</w:t>
      </w:r>
      <w:r w:rsidRPr="0F6BABAE">
        <w:rPr>
          <w:rFonts w:ascii="Times New Roman" w:eastAsia="Times New Roman" w:hAnsi="Times New Roman"/>
          <w:sz w:val="20"/>
          <w:vertAlign w:val="superscript"/>
          <w:lang w:val="pt-PT"/>
        </w:rPr>
        <w:t>)</w:t>
      </w:r>
      <w:r w:rsidR="007F1913">
        <w:rPr>
          <w:rFonts w:ascii="Times New Roman" w:eastAsia="Times New Roman" w:hAnsi="Times New Roman"/>
          <w:sz w:val="20"/>
          <w:lang w:val="pt-PT"/>
        </w:rPr>
        <w:t>Graduanda</w:t>
      </w:r>
      <w:r w:rsidR="001B5AD7">
        <w:rPr>
          <w:rFonts w:ascii="Times New Roman" w:eastAsia="Times New Roman" w:hAnsi="Times New Roman"/>
          <w:sz w:val="20"/>
          <w:lang w:val="pt-PT"/>
        </w:rPr>
        <w:t xml:space="preserve"> em Geografia</w:t>
      </w:r>
      <w:r w:rsidRPr="0F6BABAE">
        <w:rPr>
          <w:rFonts w:ascii="Times New Roman" w:eastAsia="Times New Roman" w:hAnsi="Times New Roman"/>
          <w:sz w:val="20"/>
          <w:lang w:val="pt-PT"/>
        </w:rPr>
        <w:t xml:space="preserve">, Universidade Federal de </w:t>
      </w:r>
      <w:r w:rsidR="006F0B2E">
        <w:rPr>
          <w:rFonts w:ascii="Times New Roman" w:eastAsia="Times New Roman" w:hAnsi="Times New Roman"/>
          <w:sz w:val="20"/>
          <w:lang w:val="pt-PT"/>
        </w:rPr>
        <w:t>Juiz de Fora, silvabmendes@yahoo</w:t>
      </w:r>
      <w:bookmarkStart w:id="0" w:name="_GoBack"/>
      <w:bookmarkEnd w:id="0"/>
      <w:r w:rsidRPr="0F6BABAE">
        <w:rPr>
          <w:rFonts w:ascii="Times New Roman" w:eastAsia="Times New Roman" w:hAnsi="Times New Roman"/>
          <w:sz w:val="20"/>
          <w:lang w:val="pt-PT"/>
        </w:rPr>
        <w:t>.com</w:t>
      </w:r>
    </w:p>
    <w:p w14:paraId="2B75FD3D" w14:textId="7F16B556" w:rsidR="00DC7E1B" w:rsidRPr="008F6B39" w:rsidRDefault="0F6BABAE" w:rsidP="00BE2DAB">
      <w:pPr>
        <w:spacing w:before="360"/>
        <w:jc w:val="center"/>
        <w:rPr>
          <w:rFonts w:ascii="Times New Roman" w:eastAsia="Times New Roman" w:hAnsi="Times New Roman"/>
          <w:b/>
          <w:bCs/>
          <w:sz w:val="22"/>
          <w:szCs w:val="22"/>
          <w:lang w:val="pt-PT" w:eastAsia="pt-PT"/>
        </w:rPr>
      </w:pPr>
      <w:r w:rsidRPr="0F6BABAE">
        <w:rPr>
          <w:rFonts w:ascii="Times New Roman" w:eastAsia="Times New Roman" w:hAnsi="Times New Roman"/>
          <w:b/>
          <w:bCs/>
          <w:sz w:val="22"/>
          <w:szCs w:val="22"/>
          <w:lang w:val="pt-PT" w:eastAsia="pt-PT"/>
        </w:rPr>
        <w:t xml:space="preserve">Eixo: </w:t>
      </w:r>
      <w:r w:rsidR="00BE2DAB" w:rsidRPr="00BE2DAB">
        <w:rPr>
          <w:rFonts w:ascii="Times New Roman" w:eastAsia="Times New Roman" w:hAnsi="Times New Roman"/>
          <w:bCs/>
          <w:sz w:val="22"/>
          <w:szCs w:val="22"/>
          <w:lang w:val="pt-PT" w:eastAsia="pt-PT"/>
        </w:rPr>
        <w:t>GEOGRAFIA FÍSICA E DESASTRES NATURAIS</w:t>
      </w:r>
    </w:p>
    <w:p w14:paraId="341F3D31" w14:textId="77777777" w:rsidR="00707173" w:rsidRDefault="0F6BABAE" w:rsidP="00BE2DAB">
      <w:pPr>
        <w:spacing w:before="360"/>
        <w:jc w:val="center"/>
        <w:rPr>
          <w:rFonts w:ascii="Times New Roman" w:eastAsia="Times New Roman" w:hAnsi="Times New Roman"/>
          <w:b/>
          <w:bCs/>
          <w:sz w:val="22"/>
          <w:szCs w:val="22"/>
          <w:lang w:val="pt-PT" w:eastAsia="pt-PT"/>
        </w:rPr>
      </w:pPr>
      <w:r w:rsidRPr="0F6BABAE">
        <w:rPr>
          <w:rFonts w:ascii="Times New Roman" w:eastAsia="Times New Roman" w:hAnsi="Times New Roman"/>
          <w:b/>
          <w:bCs/>
          <w:sz w:val="22"/>
          <w:szCs w:val="22"/>
          <w:lang w:val="pt-PT" w:eastAsia="pt-PT"/>
        </w:rPr>
        <w:t>Resumo</w:t>
      </w:r>
    </w:p>
    <w:p w14:paraId="13FE883A" w14:textId="3BC24470" w:rsidR="00086821" w:rsidRDefault="007C2C2E" w:rsidP="00BE2DAB">
      <w:pPr>
        <w:tabs>
          <w:tab w:val="left" w:pos="2370"/>
        </w:tabs>
        <w:spacing w:before="120"/>
        <w:ind w:left="567" w:right="615"/>
        <w:contextualSpacing/>
        <w:jc w:val="both"/>
        <w:rPr>
          <w:rFonts w:ascii="Times New Roman" w:eastAsia="Times New Roman" w:hAnsi="Times New Roman"/>
          <w:sz w:val="20"/>
          <w:lang w:val="pt-PT" w:eastAsia="pt-PT"/>
        </w:rPr>
      </w:pPr>
      <w:r>
        <w:rPr>
          <w:rFonts w:ascii="Times New Roman" w:eastAsia="Times New Roman" w:hAnsi="Times New Roman"/>
          <w:sz w:val="20"/>
          <w:lang w:val="pt-PT" w:eastAsia="pt-PT"/>
        </w:rPr>
        <w:t xml:space="preserve">O rompimento da barragem de Fundão, em Mariana-MG, promoveu alterações geomorfológicas sem precedentes na história brasileira. O fluxo de rejeitos percorreu o corredor hídrico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 xml:space="preserve">desde o córrego do Fundão 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até o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 xml:space="preserve">Oceano 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Atlântico. Obviamente, o perfil fluvial não foi afetado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>homogeneamente</w:t>
      </w:r>
      <w:r>
        <w:rPr>
          <w:rFonts w:ascii="Times New Roman" w:eastAsia="Times New Roman" w:hAnsi="Times New Roman"/>
          <w:sz w:val="20"/>
          <w:lang w:val="pt-PT" w:eastAsia="pt-PT"/>
        </w:rPr>
        <w:t>, pois a energia do sistema e a dissipação dos sedimentos promove ambientes preferenciais para o acúmulo do material. Todavia, sabe-se que o trecho até a UHE Risoleta Neves foi o mais afetado pelas transformações das morfologias fluviais originais. Esse trabalho mapeia feições de calha e planície, entre a barragem de Fundão e a UHE Risoleta Neves, existentes antes do rompimento. Foram selecionadas imagens de satélite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 xml:space="preserve"> (software Google Earth Pro®), onde, via fotointerpretação, 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foram vetorizadas </w:t>
      </w:r>
      <w:r w:rsidRPr="001A1D06">
        <w:rPr>
          <w:rFonts w:ascii="Times New Roman" w:eastAsia="Times New Roman" w:hAnsi="Times New Roman"/>
          <w:sz w:val="20"/>
          <w:lang w:val="pt-PT" w:eastAsia="pt-PT"/>
        </w:rPr>
        <w:t>as feições fluvia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is e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 xml:space="preserve">os </w:t>
      </w:r>
      <w:r>
        <w:rPr>
          <w:rFonts w:ascii="Times New Roman" w:eastAsia="Times New Roman" w:hAnsi="Times New Roman"/>
          <w:sz w:val="20"/>
          <w:lang w:val="pt-PT" w:eastAsia="pt-PT"/>
        </w:rPr>
        <w:t>depósitos de rejeitos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>. Somou-se a isso a interpretação topográfica para construção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>d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o perfil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 xml:space="preserve">longitudinal 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desse </w:t>
      </w:r>
      <w:r w:rsidR="0025792F">
        <w:rPr>
          <w:rFonts w:ascii="Times New Roman" w:eastAsia="Times New Roman" w:hAnsi="Times New Roman"/>
          <w:sz w:val="20"/>
          <w:lang w:val="pt-PT" w:eastAsia="pt-PT"/>
        </w:rPr>
        <w:t>trecho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.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>Neste trabalho s</w:t>
      </w:r>
      <w:r>
        <w:rPr>
          <w:rFonts w:ascii="Times New Roman" w:eastAsia="Times New Roman" w:hAnsi="Times New Roman"/>
          <w:sz w:val="20"/>
          <w:lang w:val="pt-PT" w:eastAsia="pt-PT"/>
        </w:rPr>
        <w:t xml:space="preserve">ão discutidas as transformações morfológicas </w:t>
      </w:r>
      <w:r w:rsidR="00AB5217">
        <w:rPr>
          <w:rFonts w:ascii="Times New Roman" w:eastAsia="Times New Roman" w:hAnsi="Times New Roman"/>
          <w:sz w:val="20"/>
          <w:lang w:val="pt-PT" w:eastAsia="pt-PT"/>
        </w:rPr>
        <w:t>identificadas</w:t>
      </w:r>
      <w:r>
        <w:rPr>
          <w:rFonts w:ascii="Times New Roman" w:eastAsia="Times New Roman" w:hAnsi="Times New Roman"/>
          <w:sz w:val="20"/>
          <w:lang w:val="pt-PT" w:eastAsia="pt-PT"/>
        </w:rPr>
        <w:t>, associando-as ao perfil e à morfologia dos canais. Os resultados mostram significativa perda na geodiversidade dos canais, com destruição de feições de grande relevância ecológica e social.</w:t>
      </w:r>
    </w:p>
    <w:p w14:paraId="6A1C8EE5" w14:textId="77777777" w:rsidR="007C2C2E" w:rsidRDefault="007C2C2E" w:rsidP="00BE2DAB">
      <w:pPr>
        <w:tabs>
          <w:tab w:val="left" w:pos="2370"/>
        </w:tabs>
        <w:spacing w:before="120"/>
        <w:ind w:left="567" w:right="615"/>
        <w:contextualSpacing/>
        <w:jc w:val="both"/>
        <w:rPr>
          <w:rFonts w:ascii="Times New Roman" w:eastAsia="Times New Roman" w:hAnsi="Times New Roman"/>
          <w:sz w:val="20"/>
          <w:lang w:val="pt-PT" w:eastAsia="pt-PT"/>
        </w:rPr>
      </w:pPr>
    </w:p>
    <w:p w14:paraId="26BCC475" w14:textId="77777777" w:rsidR="009E6967" w:rsidRPr="00DD627C" w:rsidRDefault="009E6967" w:rsidP="00BE2DAB">
      <w:pPr>
        <w:tabs>
          <w:tab w:val="left" w:pos="2370"/>
        </w:tabs>
        <w:spacing w:before="240"/>
        <w:ind w:left="567" w:right="615"/>
        <w:contextualSpacing/>
        <w:rPr>
          <w:rFonts w:ascii="Times New Roman" w:eastAsia="Times New Roman" w:hAnsi="Times New Roman"/>
          <w:sz w:val="20"/>
          <w:lang w:val="pt-PT"/>
        </w:rPr>
      </w:pPr>
      <w:r w:rsidRPr="0F6BABAE">
        <w:rPr>
          <w:rFonts w:ascii="Times New Roman" w:eastAsia="Times New Roman" w:hAnsi="Times New Roman"/>
          <w:b/>
          <w:bCs/>
          <w:sz w:val="20"/>
          <w:lang w:val="pt-PT"/>
        </w:rPr>
        <w:t xml:space="preserve">Palavras chave: </w:t>
      </w:r>
      <w:r w:rsidR="00DD627C" w:rsidRPr="00DD627C">
        <w:rPr>
          <w:rFonts w:ascii="Times New Roman" w:eastAsia="Times New Roman" w:hAnsi="Times New Roman"/>
          <w:bCs/>
          <w:sz w:val="20"/>
          <w:lang w:val="pt-PT"/>
        </w:rPr>
        <w:t>tecnógeno; fotointerpretação; feições fluviais; Barragem de Fundão</w:t>
      </w:r>
    </w:p>
    <w:p w14:paraId="75D3D69A" w14:textId="77777777" w:rsidR="00077793" w:rsidRDefault="0F6BABAE" w:rsidP="00BE2DAB">
      <w:pPr>
        <w:tabs>
          <w:tab w:val="left" w:pos="2370"/>
        </w:tabs>
        <w:spacing w:before="480" w:after="240"/>
        <w:jc w:val="both"/>
        <w:rPr>
          <w:b/>
          <w:bCs/>
          <w:lang w:val="pt-PT"/>
        </w:rPr>
      </w:pPr>
      <w:r w:rsidRPr="0F6BABAE">
        <w:rPr>
          <w:b/>
          <w:bCs/>
          <w:lang w:val="pt-PT"/>
        </w:rPr>
        <w:t xml:space="preserve">1. Introdução </w:t>
      </w:r>
    </w:p>
    <w:p w14:paraId="6268C524" w14:textId="1616594B" w:rsidR="00A73354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Na paisagem, os rios são feições dinâmicas que tem suas morfologias ajustadas, no espaço e no tempo, conforme os inputs de energia e matéria ocorridos em suas bacias hidrográficas. </w:t>
      </w:r>
      <w:r w:rsidR="008A19D3">
        <w:rPr>
          <w:rFonts w:ascii="Times New Roman" w:eastAsia="Times New Roman" w:hAnsi="Times New Roman"/>
          <w:sz w:val="22"/>
          <w:szCs w:val="22"/>
          <w:lang w:val="pt-BR"/>
        </w:rPr>
        <w:t>Suas feições são modeladas pelo histórico de processos de dissecação e deposição, ora de modo paulatino, ora em eventos catastróficos</w:t>
      </w:r>
      <w:r w:rsidR="000113EC">
        <w:rPr>
          <w:rFonts w:ascii="Times New Roman" w:eastAsia="Times New Roman" w:hAnsi="Times New Roman"/>
          <w:sz w:val="22"/>
          <w:szCs w:val="22"/>
          <w:lang w:val="pt-BR"/>
        </w:rPr>
        <w:t xml:space="preserve"> (FRYIRS</w:t>
      </w:r>
      <w:r w:rsidR="002A4A15">
        <w:rPr>
          <w:rFonts w:ascii="Times New Roman" w:eastAsia="Times New Roman" w:hAnsi="Times New Roman"/>
          <w:sz w:val="22"/>
          <w:szCs w:val="22"/>
          <w:lang w:val="pt-BR"/>
        </w:rPr>
        <w:t>;</w:t>
      </w:r>
      <w:r w:rsidR="00635016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2A4A15">
        <w:rPr>
          <w:rFonts w:ascii="Times New Roman" w:eastAsia="Times New Roman" w:hAnsi="Times New Roman"/>
          <w:sz w:val="22"/>
          <w:szCs w:val="22"/>
          <w:lang w:val="pt-BR"/>
        </w:rPr>
        <w:t>BRIERLEY</w:t>
      </w:r>
      <w:r w:rsidR="000113EC">
        <w:rPr>
          <w:rFonts w:ascii="Times New Roman" w:eastAsia="Times New Roman" w:hAnsi="Times New Roman"/>
          <w:sz w:val="22"/>
          <w:szCs w:val="22"/>
          <w:lang w:val="pt-BR"/>
        </w:rPr>
        <w:t xml:space="preserve">, 2005). Em casos que vencem a capacidade de resiliência dos sistemas geomorfológicos, </w:t>
      </w:r>
      <w:r w:rsidR="000113EC">
        <w:rPr>
          <w:rFonts w:ascii="Times New Roman" w:eastAsia="Times New Roman" w:hAnsi="Times New Roman"/>
          <w:sz w:val="22"/>
          <w:szCs w:val="22"/>
          <w:lang w:val="pt-PT"/>
        </w:rPr>
        <w:t>e</w:t>
      </w:r>
      <w:r w:rsidRPr="0F6BABAE">
        <w:rPr>
          <w:rFonts w:ascii="Times New Roman" w:eastAsia="Times New Roman" w:hAnsi="Times New Roman"/>
          <w:sz w:val="22"/>
          <w:szCs w:val="22"/>
          <w:lang w:val="pt-PT"/>
        </w:rPr>
        <w:t>les podem ter suas características alteradas repentinamente</w:t>
      </w:r>
      <w:r w:rsidR="000113EC">
        <w:rPr>
          <w:rFonts w:ascii="Times New Roman" w:eastAsia="Times New Roman" w:hAnsi="Times New Roman"/>
          <w:sz w:val="22"/>
          <w:szCs w:val="22"/>
          <w:lang w:val="pt-PT"/>
        </w:rPr>
        <w:t>; por exemplo,</w:t>
      </w:r>
      <w:r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por um evento inundacional de grande magnitude, no qual se dá a deposição de sedimentos em determinadas extensões, bem como a reativação de processos erosivos em outras áreas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(GILVEAR; BRA</w:t>
      </w:r>
      <w:r w:rsidR="00454D41">
        <w:rPr>
          <w:rFonts w:ascii="Times New Roman" w:eastAsia="Times New Roman" w:hAnsi="Times New Roman"/>
          <w:sz w:val="22"/>
          <w:szCs w:val="22"/>
          <w:lang w:val="pt-BR"/>
        </w:rPr>
        <w:t>Y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ARD, 1996). </w:t>
      </w:r>
    </w:p>
    <w:p w14:paraId="685FE8B7" w14:textId="133276A9" w:rsidR="00C77B6E" w:rsidRPr="00FB0DC7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>Em estudos que concentram seus esforços na interpretação dessa dinâmica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>,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buscam-se evidencias de alterações nos canais de drenagem, sendo para isso empregados diferentes 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>técnicas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. Entre eles, o de registros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lastRenderedPageBreak/>
        <w:t>históricos permite que se avaliem, a partir de mapas e fotografias de diferentes datas, (KNIGHTON, 19</w:t>
      </w:r>
      <w:r w:rsidR="00454D41">
        <w:rPr>
          <w:rFonts w:ascii="Times New Roman" w:eastAsia="Times New Roman" w:hAnsi="Times New Roman"/>
          <w:sz w:val="22"/>
          <w:szCs w:val="22"/>
          <w:lang w:val="pt-BR"/>
        </w:rPr>
        <w:t>8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4) essas transformações. Os registros realizados a curto prazo permitem que seja estabelecida a relação entre </w:t>
      </w:r>
      <w:r w:rsidR="00F338B8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perturbação ao qual o sistema fora submetido e a resposta dada pelo canal de drenagem, o que permite que seja avaliado o significado dos eventos (extremos) individuais (KNIGHTON, 19</w:t>
      </w:r>
      <w:r w:rsidR="00454D41">
        <w:rPr>
          <w:rFonts w:ascii="Times New Roman" w:eastAsia="Times New Roman" w:hAnsi="Times New Roman"/>
          <w:sz w:val="22"/>
          <w:szCs w:val="22"/>
          <w:lang w:val="pt-BR"/>
        </w:rPr>
        <w:t>8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4). </w:t>
      </w:r>
    </w:p>
    <w:p w14:paraId="426FB13C" w14:textId="1B3E7E34" w:rsidR="00396681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Um evento individual de magnitude excepcionalmente grande, digno de nota, foi o rompimento de um dos diques da 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>b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arragem de rejeitos de Fundão, da Samarco Mineração S.A, controlada pelas companhias Vale S.A. e BHP Billiton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>O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corrido em 5 de novembro de 2015, </w:t>
      </w:r>
      <w:r w:rsidR="00F40EFC">
        <w:rPr>
          <w:rFonts w:ascii="Times New Roman" w:eastAsia="Times New Roman" w:hAnsi="Times New Roman"/>
          <w:sz w:val="22"/>
          <w:szCs w:val="22"/>
          <w:lang w:val="pt-BR"/>
        </w:rPr>
        <w:t xml:space="preserve">o rompimento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foi responsável pela alteração nas morfologias de rios componentes da bacia hidrográfica do rio Doce, a partir da liberação no ambiente de cerca de 60 bilhões de litros de rejeitos liquefeitos de minério de ferro (FELIPPE </w:t>
      </w:r>
      <w:r w:rsidRPr="00BB4593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="00BB4593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, 2016). Sendo considerado por numerosas organizações como sendo o maior desastre ambiental já ocorrido em território brasileiro (FELIPPE </w:t>
      </w:r>
      <w:r w:rsidRPr="006D38EE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., 2016)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, o crime ambiental promoveu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um depósito tecnogênico induzido,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 xml:space="preserve">com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ocorrência decorrente de ação humana, mesmo sem intervenção direta na configuração do modelado (PELOGGIA, 2005), onde se deu a criação de depósitos superficiais correlativos (P</w:t>
      </w:r>
      <w:r w:rsidR="002A4A15">
        <w:rPr>
          <w:rFonts w:ascii="Times New Roman" w:eastAsia="Times New Roman" w:hAnsi="Times New Roman"/>
          <w:sz w:val="22"/>
          <w:szCs w:val="22"/>
          <w:lang w:val="pt-BR"/>
        </w:rPr>
        <w:t>E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LOGGIA, 1997) sobre o pacote sedimentar original (FELIPPE </w:t>
      </w:r>
      <w:r w:rsidRPr="006D38EE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., 2016).</w:t>
      </w:r>
    </w:p>
    <w:p w14:paraId="51EF3532" w14:textId="60B44E88" w:rsidR="00481839" w:rsidRPr="00E161E2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Por consistir em uma carga sedimentar tão elevada, liberada subitamente, os fluxos fluviais não tiveram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energia para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mobilizar tais materiais em grande parcela da área atingida, uma vez que a capacidade de transporte dos rios foi superada, o que ocasionou a deposição de espessos pacotes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de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rejeitos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nos leitos menor e maior dos cursos d’água, o que desencadeou o assoreamento dos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 xml:space="preserve">cursos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fluviais (FELIPPE </w:t>
      </w:r>
      <w:r w:rsidRPr="003B1C2D">
        <w:rPr>
          <w:rFonts w:ascii="Times New Roman" w:eastAsia="Times New Roman" w:hAnsi="Times New Roman"/>
          <w:i/>
          <w:sz w:val="22"/>
          <w:szCs w:val="22"/>
          <w:lang w:val="pt-BR"/>
        </w:rPr>
        <w:t>et al.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, 2016).   Um agravante a essa situação é a de que “</w:t>
      </w:r>
      <w:r w:rsidR="00984F78">
        <w:rPr>
          <w:rFonts w:ascii="Times New Roman" w:eastAsia="Times New Roman" w:hAnsi="Times New Roman"/>
          <w:sz w:val="22"/>
          <w:szCs w:val="22"/>
          <w:lang w:val="pt-BR"/>
        </w:rPr>
        <w:t xml:space="preserve">[...]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a capacidade de transporte nesse trecho da bacia já era relativamente baixa antes do desastre devido aos fluxos com pouca energia em grande parte do ano, configurando um empecilho à remobilização do material</w:t>
      </w:r>
      <w:r w:rsidR="00F56BA0">
        <w:rPr>
          <w:rFonts w:ascii="Times New Roman" w:eastAsia="Times New Roman" w:hAnsi="Times New Roman"/>
          <w:sz w:val="22"/>
          <w:szCs w:val="22"/>
          <w:lang w:val="pt-BR"/>
        </w:rPr>
        <w:t>”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(FELIPPE </w:t>
      </w:r>
      <w:r w:rsidRPr="003B1C2D">
        <w:rPr>
          <w:rFonts w:ascii="Times New Roman" w:eastAsia="Times New Roman" w:hAnsi="Times New Roman"/>
          <w:i/>
          <w:sz w:val="22"/>
          <w:szCs w:val="22"/>
          <w:lang w:val="pt-BR"/>
        </w:rPr>
        <w:t>et al.</w:t>
      </w:r>
      <w:r w:rsidR="00F56BA0">
        <w:rPr>
          <w:rFonts w:ascii="Times New Roman" w:eastAsia="Times New Roman" w:hAnsi="Times New Roman"/>
          <w:sz w:val="22"/>
          <w:szCs w:val="22"/>
          <w:lang w:val="pt-BR"/>
        </w:rPr>
        <w:t>, 2016)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.</w:t>
      </w:r>
    </w:p>
    <w:p w14:paraId="60D8964E" w14:textId="2ED072A2" w:rsidR="00342E92" w:rsidRPr="005C6633" w:rsidRDefault="0F6BABAE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>No contexto d</w:t>
      </w:r>
      <w:r w:rsidR="00086821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bacia do rio Doce este estudo considerou, para fins de interpretação espacial, o trecho que abrange 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>o</w:t>
      </w:r>
      <w:r w:rsidR="425168A7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 córrego Santarém</w:t>
      </w:r>
      <w:r w:rsidR="5713FFF2" w:rsidRPr="7F0C9ECA">
        <w:rPr>
          <w:rFonts w:ascii="Times New Roman" w:eastAsia="Times New Roman" w:hAnsi="Times New Roman"/>
          <w:sz w:val="22"/>
          <w:szCs w:val="22"/>
          <w:lang w:val="pt-BR"/>
        </w:rPr>
        <w:t>, o rio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Pr="005C6633">
        <w:rPr>
          <w:rFonts w:ascii="Times New Roman" w:eastAsia="Times New Roman" w:hAnsi="Times New Roman"/>
          <w:sz w:val="22"/>
          <w:szCs w:val="22"/>
          <w:lang w:val="pt-BR"/>
        </w:rPr>
        <w:t>Gualaxo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do Norte</w:t>
      </w:r>
      <w:r w:rsidR="00B15956">
        <w:rPr>
          <w:rFonts w:ascii="Times New Roman" w:eastAsia="Times New Roman" w:hAnsi="Times New Roman"/>
          <w:sz w:val="22"/>
          <w:szCs w:val="22"/>
          <w:lang w:val="pt-BR"/>
        </w:rPr>
        <w:t xml:space="preserve">, o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rio do Carmo</w:t>
      </w:r>
      <w:r w:rsidR="4B96EF43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 e o rio Doce 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até </w:t>
      </w:r>
      <w:r w:rsidR="007F1913" w:rsidRPr="7F0C9ECA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="00F56BA0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322EF082" w:rsidRPr="7F0C9ECA">
        <w:rPr>
          <w:rFonts w:ascii="Times New Roman" w:eastAsia="Times New Roman" w:hAnsi="Times New Roman"/>
          <w:sz w:val="22"/>
          <w:szCs w:val="22"/>
          <w:lang w:val="pt-BR"/>
        </w:rPr>
        <w:t>UHE Ri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>s</w:t>
      </w:r>
      <w:r w:rsidR="322EF082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oleta Neves, </w:t>
      </w:r>
      <w:r w:rsidR="11B07A51" w:rsidRPr="7F0C9ECA">
        <w:rPr>
          <w:rFonts w:ascii="Times New Roman" w:eastAsia="Times New Roman" w:hAnsi="Times New Roman"/>
          <w:sz w:val="22"/>
          <w:szCs w:val="22"/>
          <w:lang w:val="pt-BR"/>
        </w:rPr>
        <w:t>compreendendo partes dos territórios dos munic</w:t>
      </w:r>
      <w:r w:rsidR="470BCF0E" w:rsidRPr="7F0C9ECA">
        <w:rPr>
          <w:rFonts w:ascii="Times New Roman" w:eastAsia="Times New Roman" w:hAnsi="Times New Roman"/>
          <w:sz w:val="22"/>
          <w:szCs w:val="22"/>
          <w:lang w:val="pt-BR"/>
        </w:rPr>
        <w:t>í</w:t>
      </w:r>
      <w:r w:rsidR="11B07A51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pios </w:t>
      </w:r>
      <w:r w:rsidR="30212BB0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de 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>Mariana</w:t>
      </w:r>
      <w:r w:rsidR="30212BB0"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, 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Barra Longa, </w:t>
      </w:r>
      <w:r w:rsidR="4074F156" w:rsidRPr="7F0C9ECA">
        <w:rPr>
          <w:rFonts w:ascii="Times New Roman" w:eastAsia="Times New Roman" w:hAnsi="Times New Roman"/>
          <w:sz w:val="22"/>
          <w:szCs w:val="22"/>
          <w:lang w:val="pt-BR"/>
        </w:rPr>
        <w:t>Ponte Nova, Rio Doce e Santa Cruz do Es</w:t>
      </w:r>
      <w:r w:rsidR="02F5042B" w:rsidRPr="7F0C9ECA">
        <w:rPr>
          <w:rFonts w:ascii="Times New Roman" w:eastAsia="Times New Roman" w:hAnsi="Times New Roman"/>
          <w:sz w:val="22"/>
          <w:szCs w:val="22"/>
          <w:lang w:val="pt-BR"/>
        </w:rPr>
        <w:t>calvado, todos localizados no es</w:t>
      </w:r>
      <w:r w:rsidR="005D2A3D" w:rsidRPr="7F0C9ECA">
        <w:rPr>
          <w:rFonts w:ascii="Times New Roman" w:eastAsia="Times New Roman" w:hAnsi="Times New Roman"/>
          <w:sz w:val="22"/>
          <w:szCs w:val="22"/>
          <w:lang w:val="pt-BR"/>
        </w:rPr>
        <w:t>tado de</w:t>
      </w:r>
      <w:r w:rsidRPr="7F0C9ECA">
        <w:rPr>
          <w:rFonts w:ascii="Times New Roman" w:eastAsia="Times New Roman" w:hAnsi="Times New Roman"/>
          <w:sz w:val="22"/>
          <w:szCs w:val="22"/>
          <w:lang w:val="pt-BR"/>
        </w:rPr>
        <w:t xml:space="preserve"> Minas Gerais</w:t>
      </w:r>
      <w:r w:rsidR="00F02BB3" w:rsidRPr="7F0C9ECA">
        <w:rPr>
          <w:rFonts w:ascii="Times New Roman" w:eastAsia="Times New Roman" w:hAnsi="Times New Roman"/>
          <w:sz w:val="22"/>
          <w:szCs w:val="22"/>
          <w:lang w:val="pt-BR"/>
        </w:rPr>
        <w:t>.</w:t>
      </w:r>
    </w:p>
    <w:p w14:paraId="700B11B0" w14:textId="42306A85" w:rsidR="00B10D4E" w:rsidRDefault="0F6BABAE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A área de estudo é caracterizada por um clima tropical semi-úmido, com verões úmidos e invernos secos (SALGADO </w:t>
      </w:r>
      <w:r w:rsidRPr="006D38EE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Pr="006D38EE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6D38EE" w:rsidRPr="006D38EE">
        <w:rPr>
          <w:rFonts w:ascii="Times New Roman" w:eastAsia="Times New Roman" w:hAnsi="Times New Roman"/>
          <w:sz w:val="22"/>
          <w:szCs w:val="22"/>
          <w:lang w:val="pt-BR"/>
        </w:rPr>
        <w:t>,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2004). Em relação a seus aspectos geomorfológicos tem-se que, </w:t>
      </w:r>
      <w:r w:rsidR="00A774F3">
        <w:rPr>
          <w:rFonts w:ascii="Times New Roman" w:eastAsia="Times New Roman" w:hAnsi="Times New Roman"/>
          <w:sz w:val="22"/>
          <w:szCs w:val="22"/>
          <w:lang w:val="pt-BR"/>
        </w:rPr>
        <w:t>na área estudada,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são individualizadas duas unidades geomorfológicas principais, o Quadrilátero Ferrífero e os Planaltos Dissecados do Centro Sul e Leste de Minas (</w:t>
      </w:r>
      <w:r w:rsidRPr="001F778B">
        <w:rPr>
          <w:rFonts w:ascii="Times New Roman" w:eastAsia="Times New Roman" w:hAnsi="Times New Roman"/>
          <w:sz w:val="22"/>
          <w:szCs w:val="22"/>
          <w:lang w:val="pt-BR"/>
        </w:rPr>
        <w:t>SOUZA</w:t>
      </w:r>
      <w:r w:rsidR="001F778B" w:rsidRPr="001F778B">
        <w:rPr>
          <w:rFonts w:ascii="Times New Roman" w:eastAsia="Times New Roman" w:hAnsi="Times New Roman"/>
          <w:sz w:val="22"/>
          <w:szCs w:val="22"/>
          <w:lang w:val="pt-BR"/>
        </w:rPr>
        <w:t xml:space="preserve">; SOBREIA; PRADO FILHO, </w:t>
      </w:r>
      <w:r w:rsidRPr="001F778B">
        <w:rPr>
          <w:rFonts w:ascii="Times New Roman" w:eastAsia="Times New Roman" w:hAnsi="Times New Roman"/>
          <w:sz w:val="22"/>
          <w:szCs w:val="22"/>
          <w:lang w:val="pt-BR"/>
        </w:rPr>
        <w:t>2005).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A porção oeste, que representa o trecho de montante da área de estudo, onde situam-se a área de mineração do Morro do Caraça, as barragens de rejeitos e o subdistrito de Bento Rodrigues, é abrangida pelo Quadrilátero Ferrífero, que apresenta forte controle estrutural na morfologia e pode-se constatar “</w:t>
      </w:r>
      <w:r w:rsidR="00577877">
        <w:rPr>
          <w:rFonts w:ascii="Times New Roman" w:eastAsia="Times New Roman" w:hAnsi="Times New Roman"/>
          <w:sz w:val="22"/>
          <w:szCs w:val="22"/>
          <w:lang w:val="pt-BR"/>
        </w:rPr>
        <w:t xml:space="preserve">[...]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relevos tipo sinclinais suspensos e anticlinais esvaziados” (</w:t>
      </w:r>
      <w:r w:rsidR="001F778B" w:rsidRPr="001F778B">
        <w:rPr>
          <w:rFonts w:ascii="Times New Roman" w:eastAsia="Times New Roman" w:hAnsi="Times New Roman"/>
          <w:sz w:val="22"/>
          <w:szCs w:val="22"/>
          <w:lang w:val="pt-BR"/>
        </w:rPr>
        <w:t>SOUZA; SOBREIA; PRADO FILHO, 2005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, p. 193) formados sobre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lastRenderedPageBreak/>
        <w:t xml:space="preserve">dobramentos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 xml:space="preserve">meso a neoproterozoicos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(BARBOSA, 2004). Por sua vez,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a maior parte da área</w:t>
      </w:r>
      <w:r w:rsidR="00570C3D">
        <w:rPr>
          <w:rFonts w:ascii="Times New Roman" w:eastAsia="Times New Roman" w:hAnsi="Times New Roman"/>
          <w:sz w:val="22"/>
          <w:szCs w:val="22"/>
          <w:lang w:val="pt-BR"/>
        </w:rPr>
        <w:t xml:space="preserve">,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é abrangid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pel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os Planaltos Dissecad</w:t>
      </w:r>
      <w:r w:rsidR="00FE18E4">
        <w:rPr>
          <w:rFonts w:ascii="Times New Roman" w:eastAsia="Times New Roman" w:hAnsi="Times New Roman"/>
          <w:sz w:val="22"/>
          <w:szCs w:val="22"/>
          <w:lang w:val="pt-BR"/>
        </w:rPr>
        <w:t xml:space="preserve">os,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sendo caracterizado</w:t>
      </w:r>
      <w:r w:rsidR="00112C64">
        <w:rPr>
          <w:rFonts w:ascii="Times New Roman" w:eastAsia="Times New Roman" w:hAnsi="Times New Roman"/>
          <w:sz w:val="22"/>
          <w:szCs w:val="22"/>
          <w:lang w:val="pt-BR"/>
        </w:rPr>
        <w:t>s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pela exposição de “</w:t>
      </w:r>
      <w:r w:rsidR="00577877">
        <w:rPr>
          <w:rFonts w:ascii="Times New Roman" w:eastAsia="Times New Roman" w:hAnsi="Times New Roman"/>
          <w:sz w:val="22"/>
          <w:szCs w:val="22"/>
          <w:lang w:val="pt-BR"/>
        </w:rPr>
        <w:t xml:space="preserve">[...]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rochas cristalinas, deformadas e deslocadas do embasamento, atingidas por sucessivos estágios de erosão e submetidos a processos intempéricos que produziram pacotes de alteração evoluídos” (</w:t>
      </w:r>
      <w:r w:rsidR="001F778B" w:rsidRPr="001F778B">
        <w:rPr>
          <w:rFonts w:ascii="Times New Roman" w:eastAsia="Times New Roman" w:hAnsi="Times New Roman"/>
          <w:sz w:val="22"/>
          <w:szCs w:val="22"/>
          <w:lang w:val="pt-BR"/>
        </w:rPr>
        <w:t>SOUZA; SOBREIA; PRADO FILHO, 2005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, p. 193)</w:t>
      </w:r>
      <w:r w:rsidR="00A774F3">
        <w:rPr>
          <w:rFonts w:ascii="Times New Roman" w:eastAsia="Times New Roman" w:hAnsi="Times New Roman"/>
          <w:sz w:val="22"/>
          <w:szCs w:val="22"/>
          <w:lang w:val="pt-BR"/>
        </w:rPr>
        <w:t xml:space="preserve">. </w:t>
      </w:r>
      <w:r w:rsidR="00570C3D">
        <w:rPr>
          <w:rFonts w:ascii="Times New Roman" w:eastAsia="Times New Roman" w:hAnsi="Times New Roman"/>
          <w:sz w:val="22"/>
          <w:szCs w:val="22"/>
          <w:lang w:val="pt-BR"/>
        </w:rPr>
        <w:t xml:space="preserve">Nessa unidade,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a dissecação fluvial, ocorrida de forma intensa, resultou em “</w:t>
      </w:r>
      <w:r w:rsidR="00577877">
        <w:rPr>
          <w:rFonts w:ascii="Times New Roman" w:eastAsia="Times New Roman" w:hAnsi="Times New Roman"/>
          <w:sz w:val="22"/>
          <w:szCs w:val="22"/>
          <w:lang w:val="pt-BR"/>
        </w:rPr>
        <w:t xml:space="preserve">[...] 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colinas e cristas com vales encaixados e/ou de fundo plano”</w:t>
      </w:r>
      <w:r w:rsidR="007F1913">
        <w:rPr>
          <w:rFonts w:ascii="Times New Roman" w:eastAsia="Times New Roman" w:hAnsi="Times New Roman"/>
          <w:sz w:val="22"/>
          <w:szCs w:val="22"/>
          <w:lang w:val="pt-BR"/>
        </w:rPr>
        <w:t xml:space="preserve"> (</w:t>
      </w:r>
      <w:r w:rsidR="001F778B" w:rsidRPr="001F778B">
        <w:rPr>
          <w:rFonts w:ascii="Times New Roman" w:eastAsia="Times New Roman" w:hAnsi="Times New Roman"/>
          <w:sz w:val="22"/>
          <w:szCs w:val="22"/>
          <w:lang w:val="pt-BR"/>
        </w:rPr>
        <w:t>SOUZA; SOBREIA; PRADO FILHO, 2005</w:t>
      </w:r>
      <w:r w:rsidR="007F1913" w:rsidRPr="0F6BABAE">
        <w:rPr>
          <w:rFonts w:ascii="Times New Roman" w:eastAsia="Times New Roman" w:hAnsi="Times New Roman"/>
          <w:sz w:val="22"/>
          <w:szCs w:val="22"/>
          <w:lang w:val="pt-BR"/>
        </w:rPr>
        <w:t>, p.193)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. </w:t>
      </w:r>
      <w:r w:rsidR="00394732">
        <w:rPr>
          <w:rFonts w:ascii="Times New Roman" w:eastAsia="Times New Roman" w:hAnsi="Times New Roman"/>
          <w:sz w:val="22"/>
          <w:szCs w:val="22"/>
          <w:lang w:val="pt-BR"/>
        </w:rPr>
        <w:t>As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 feições morfológicas encontradas na área evidenciam seu condicionamento as características geológicas, como as litologias, foliações e falhamentos, onde a existência de algumas falhas contracionais exercem certo controle sobre a rede de drenagem (</w:t>
      </w:r>
      <w:r w:rsidR="00DD3A93">
        <w:rPr>
          <w:rFonts w:ascii="Times New Roman" w:eastAsia="Times New Roman" w:hAnsi="Times New Roman"/>
          <w:sz w:val="22"/>
          <w:szCs w:val="22"/>
          <w:lang w:val="pt-BR"/>
        </w:rPr>
        <w:t>BRASIL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 xml:space="preserve">, 1991). </w:t>
      </w:r>
    </w:p>
    <w:p w14:paraId="73B28798" w14:textId="77777777" w:rsidR="00646618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sz w:val="22"/>
          <w:szCs w:val="22"/>
          <w:lang w:val="pt-PT"/>
        </w:rPr>
      </w:pP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Esse aporte </w:t>
      </w:r>
      <w:r w:rsidR="00102A5C">
        <w:rPr>
          <w:rFonts w:ascii="Times New Roman" w:eastAsia="Times New Roman" w:hAnsi="Times New Roman"/>
          <w:sz w:val="22"/>
          <w:szCs w:val="22"/>
          <w:lang w:val="pt-BR"/>
        </w:rPr>
        <w:t>de rejeitos promovidos pelo rompimento da barragem de Fundão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desencadeou alterações geomorfológicas nos fundos dos </w:t>
      </w:r>
      <w:r w:rsidR="00102A5C">
        <w:rPr>
          <w:rFonts w:ascii="Times New Roman" w:eastAsia="Times New Roman" w:hAnsi="Times New Roman"/>
          <w:sz w:val="22"/>
          <w:szCs w:val="22"/>
          <w:lang w:val="pt-BR"/>
        </w:rPr>
        <w:t>vales fluviais</w:t>
      </w:r>
      <w:r w:rsidR="008B17EF" w:rsidRPr="006F11CE">
        <w:rPr>
          <w:rFonts w:ascii="Times New Roman" w:eastAsia="Times New Roman" w:hAnsi="Times New Roman"/>
          <w:sz w:val="22"/>
          <w:szCs w:val="22"/>
          <w:lang w:val="pt-BR"/>
        </w:rPr>
        <w:t>. Es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>pecificamente</w:t>
      </w:r>
      <w:r w:rsidR="00102A5C">
        <w:rPr>
          <w:rFonts w:ascii="Times New Roman" w:eastAsia="Times New Roman" w:hAnsi="Times New Roman"/>
          <w:sz w:val="22"/>
          <w:szCs w:val="22"/>
          <w:lang w:val="pt-BR"/>
        </w:rPr>
        <w:t>,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no trecho entre a </w:t>
      </w:r>
      <w:r w:rsidR="00102A5C">
        <w:rPr>
          <w:rFonts w:ascii="Times New Roman" w:eastAsia="Times New Roman" w:hAnsi="Times New Roman"/>
          <w:sz w:val="22"/>
          <w:szCs w:val="22"/>
          <w:lang w:val="pt-BR"/>
        </w:rPr>
        <w:t>b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>arrag</w:t>
      </w:r>
      <w:r w:rsidR="008B17EF"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em de Fundão e a confluência do 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córrego Santarém com o rio Gualaxo do Norte, esse evento de sedimentação </w:t>
      </w:r>
      <w:r w:rsidR="00353A62" w:rsidRPr="006F11CE">
        <w:rPr>
          <w:rFonts w:ascii="Times New Roman" w:eastAsia="Times New Roman" w:hAnsi="Times New Roman"/>
          <w:sz w:val="22"/>
          <w:szCs w:val="22"/>
          <w:lang w:val="pt-BR"/>
        </w:rPr>
        <w:t>anômala continha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uma quantidade de material que era superior a capacidade de transporte dos ca</w:t>
      </w:r>
      <w:r w:rsidR="00353A62"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nais, o que veio a acarretar o 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assoreamento e a descaracterização das calhas dos rios (FELIPPE </w:t>
      </w:r>
      <w:r w:rsidRPr="009700F7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., 2016).  </w:t>
      </w:r>
      <w:r w:rsidR="00BF020E" w:rsidRPr="006F11CE">
        <w:rPr>
          <w:rFonts w:ascii="Times New Roman" w:eastAsia="Times New Roman" w:hAnsi="Times New Roman"/>
          <w:sz w:val="22"/>
          <w:szCs w:val="22"/>
          <w:lang w:val="pt-BR"/>
        </w:rPr>
        <w:t>No trecho</w:t>
      </w:r>
      <w:r w:rsidR="008B17EF"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a jusante de tal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confluência </w:t>
      </w:r>
      <w:r w:rsidR="00B94141" w:rsidRPr="006F11CE">
        <w:rPr>
          <w:rFonts w:ascii="Times New Roman" w:eastAsia="Times New Roman" w:hAnsi="Times New Roman"/>
          <w:sz w:val="22"/>
          <w:szCs w:val="22"/>
          <w:lang w:val="pt-BR"/>
        </w:rPr>
        <w:t>até UHE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Risoleta Neves, no município de rio Doce, segundo Felippe (</w:t>
      </w:r>
      <w:r w:rsidRPr="009C47DF">
        <w:rPr>
          <w:rFonts w:ascii="Times New Roman" w:eastAsia="Times New Roman" w:hAnsi="Times New Roman"/>
          <w:i/>
          <w:sz w:val="22"/>
          <w:szCs w:val="22"/>
          <w:lang w:val="pt-BR"/>
        </w:rPr>
        <w:t>et al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>., 2016), as alterações geomorfológicas</w:t>
      </w:r>
      <w:r w:rsidR="005E12FD"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se deram em menor intensidade</w:t>
      </w:r>
      <w:r w:rsidR="00102A5C">
        <w:rPr>
          <w:rFonts w:ascii="Times New Roman" w:eastAsia="Times New Roman" w:hAnsi="Times New Roman"/>
          <w:sz w:val="22"/>
          <w:szCs w:val="22"/>
          <w:lang w:val="pt-BR"/>
        </w:rPr>
        <w:t xml:space="preserve"> (porém, não menos importantes)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>, devido as vazões mais elevadas e a dispe</w:t>
      </w:r>
      <w:r w:rsidR="005E12FD" w:rsidRPr="006F11CE">
        <w:rPr>
          <w:rFonts w:ascii="Times New Roman" w:eastAsia="Times New Roman" w:hAnsi="Times New Roman"/>
          <w:sz w:val="22"/>
          <w:szCs w:val="22"/>
          <w:lang w:val="pt-BR"/>
        </w:rPr>
        <w:t>rsão já ocorrida de parcela do</w:t>
      </w:r>
      <w:r w:rsidRPr="006F11CE">
        <w:rPr>
          <w:rFonts w:ascii="Times New Roman" w:eastAsia="Times New Roman" w:hAnsi="Times New Roman"/>
          <w:sz w:val="22"/>
          <w:szCs w:val="22"/>
          <w:lang w:val="pt-BR"/>
        </w:rPr>
        <w:t xml:space="preserve"> material liberado no sistema com o rompimento d</w:t>
      </w:r>
      <w:r w:rsidR="005E12FD" w:rsidRPr="006F11CE">
        <w:rPr>
          <w:rFonts w:ascii="Times New Roman" w:eastAsia="Times New Roman" w:hAnsi="Times New Roman"/>
          <w:sz w:val="22"/>
          <w:szCs w:val="22"/>
          <w:lang w:val="pt-BR"/>
        </w:rPr>
        <w:t>a barragem.</w:t>
      </w:r>
    </w:p>
    <w:p w14:paraId="2308B966" w14:textId="4B8979DD" w:rsidR="00E47ABD" w:rsidRDefault="0F6BABAE" w:rsidP="00BE2DAB">
      <w:pPr>
        <w:tabs>
          <w:tab w:val="left" w:pos="2370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b/>
          <w:bCs/>
          <w:lang w:val="pt-PT"/>
        </w:rPr>
      </w:pPr>
      <w:r w:rsidRPr="0F6BABAE">
        <w:rPr>
          <w:sz w:val="22"/>
          <w:szCs w:val="22"/>
          <w:lang w:val="pt-PT"/>
        </w:rPr>
        <w:t xml:space="preserve">Diante da dimensão desse evento, com danos ambientais de altíssima magnitude e prejuízos  imensuráveis, tem-se como imprescindível a apreensão da configuração e espacialidade das feições fluviais que compunham, no período pré-rompimento, o sistema fluvial afetado. Isso propicia o entendimento das alterações na morfologia fluvial que sejam decorrentes do rompimento. </w:t>
      </w:r>
      <w:r w:rsidR="00FA5DCE">
        <w:rPr>
          <w:sz w:val="22"/>
          <w:szCs w:val="22"/>
          <w:lang w:val="pt-PT"/>
        </w:rPr>
        <w:t>Assim sendo</w:t>
      </w:r>
      <w:r w:rsidRPr="0F6BABAE">
        <w:rPr>
          <w:sz w:val="22"/>
          <w:szCs w:val="22"/>
          <w:lang w:val="pt-PT"/>
        </w:rPr>
        <w:t>, esse trabalho teve como objetivo identificar e interpretar a espacialidade das feições  fluviais  ao longo d</w:t>
      </w:r>
      <w:r w:rsidR="00752D10">
        <w:rPr>
          <w:sz w:val="22"/>
          <w:szCs w:val="22"/>
          <w:lang w:val="pt-PT"/>
        </w:rPr>
        <w:t>e</w:t>
      </w:r>
      <w:r w:rsidRPr="0F6BABAE">
        <w:rPr>
          <w:sz w:val="22"/>
          <w:szCs w:val="22"/>
          <w:lang w:val="pt-PT"/>
        </w:rPr>
        <w:t xml:space="preserve"> trecho </w:t>
      </w:r>
      <w:r w:rsidR="00752D10">
        <w:rPr>
          <w:sz w:val="22"/>
          <w:szCs w:val="22"/>
          <w:lang w:val="pt-PT"/>
        </w:rPr>
        <w:t>que sofreu</w:t>
      </w:r>
      <w:r w:rsidR="00FA0E43">
        <w:rPr>
          <w:sz w:val="22"/>
          <w:szCs w:val="22"/>
          <w:lang w:val="pt-PT"/>
        </w:rPr>
        <w:t xml:space="preserve"> diretamente modificações morfológicas decorrent</w:t>
      </w:r>
      <w:r w:rsidR="00D520F6">
        <w:rPr>
          <w:sz w:val="22"/>
          <w:szCs w:val="22"/>
          <w:lang w:val="pt-PT"/>
        </w:rPr>
        <w:t>es dos depósito</w:t>
      </w:r>
      <w:r w:rsidR="00752D10">
        <w:rPr>
          <w:sz w:val="22"/>
          <w:szCs w:val="22"/>
          <w:lang w:val="pt-PT"/>
        </w:rPr>
        <w:t>s</w:t>
      </w:r>
      <w:r w:rsidR="00D520F6">
        <w:rPr>
          <w:sz w:val="22"/>
          <w:szCs w:val="22"/>
          <w:lang w:val="pt-PT"/>
        </w:rPr>
        <w:t xml:space="preserve"> </w:t>
      </w:r>
      <w:r w:rsidR="00752D10">
        <w:rPr>
          <w:sz w:val="22"/>
          <w:szCs w:val="22"/>
          <w:lang w:val="pt-PT"/>
        </w:rPr>
        <w:t xml:space="preserve">de rejeito </w:t>
      </w:r>
      <w:r w:rsidR="00D520F6">
        <w:rPr>
          <w:sz w:val="22"/>
          <w:szCs w:val="22"/>
          <w:lang w:val="pt-PT"/>
        </w:rPr>
        <w:t>no</w:t>
      </w:r>
      <w:r w:rsidR="00F040A0">
        <w:rPr>
          <w:sz w:val="22"/>
          <w:szCs w:val="22"/>
          <w:lang w:val="pt-PT"/>
        </w:rPr>
        <w:t xml:space="preserve"> fundo do</w:t>
      </w:r>
      <w:r w:rsidR="00D520F6">
        <w:rPr>
          <w:sz w:val="22"/>
          <w:szCs w:val="22"/>
          <w:lang w:val="pt-PT"/>
        </w:rPr>
        <w:t>s vales.</w:t>
      </w:r>
      <w:r w:rsidR="00FA0E43">
        <w:rPr>
          <w:sz w:val="22"/>
          <w:szCs w:val="22"/>
          <w:lang w:val="pt-PT"/>
        </w:rPr>
        <w:t xml:space="preserve"> </w:t>
      </w:r>
    </w:p>
    <w:p w14:paraId="09777DE1" w14:textId="120FC8DE" w:rsidR="00DA4F8F" w:rsidRPr="00BE2DAB" w:rsidRDefault="00053CA1" w:rsidP="00BE2DAB">
      <w:pPr>
        <w:spacing w:before="480" w:after="240"/>
        <w:jc w:val="both"/>
        <w:rPr>
          <w:rFonts w:ascii="Times New Roman" w:eastAsia="Times New Roman" w:hAnsi="Times New Roman"/>
          <w:b/>
          <w:bCs/>
          <w:lang w:val="pt-PT"/>
        </w:rPr>
      </w:pPr>
      <w:r>
        <w:rPr>
          <w:rFonts w:ascii="Times New Roman" w:eastAsia="Times New Roman" w:hAnsi="Times New Roman"/>
          <w:b/>
          <w:bCs/>
          <w:lang w:val="pt-PT"/>
        </w:rPr>
        <w:t>2</w:t>
      </w:r>
      <w:r w:rsidR="00F713FC">
        <w:rPr>
          <w:rFonts w:ascii="Times New Roman" w:eastAsia="Times New Roman" w:hAnsi="Times New Roman"/>
          <w:b/>
          <w:bCs/>
          <w:lang w:val="pt-PT"/>
        </w:rPr>
        <w:t>. Material e métodos</w:t>
      </w:r>
    </w:p>
    <w:p w14:paraId="4824DFD4" w14:textId="77777777" w:rsidR="00E66C64" w:rsidRDefault="0F6BABAE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 w:rsidRPr="0F6BABAE">
        <w:rPr>
          <w:rFonts w:ascii="Times New Roman" w:eastAsia="Times New Roman" w:hAnsi="Times New Roman"/>
          <w:sz w:val="22"/>
          <w:szCs w:val="22"/>
          <w:lang w:val="pt-PT"/>
        </w:rPr>
        <w:t>Os procedimentos metodológicos estabelecidos para a operacionalização da pesquisa consistiram na: i) seleção de imagens de satélite; ii) identificação e vetorização das feições fluviais e depósito</w:t>
      </w:r>
      <w:r w:rsidR="00F74EB4">
        <w:rPr>
          <w:rFonts w:ascii="Times New Roman" w:eastAsia="Times New Roman" w:hAnsi="Times New Roman"/>
          <w:sz w:val="22"/>
          <w:szCs w:val="22"/>
          <w:lang w:val="pt-PT"/>
        </w:rPr>
        <w:t>s</w:t>
      </w:r>
      <w:r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</w:t>
      </w:r>
      <w:r w:rsidR="00A53937">
        <w:rPr>
          <w:rFonts w:ascii="Times New Roman" w:eastAsia="Times New Roman" w:hAnsi="Times New Roman"/>
          <w:sz w:val="22"/>
          <w:szCs w:val="22"/>
          <w:lang w:val="pt-PT"/>
        </w:rPr>
        <w:t>e</w:t>
      </w:r>
      <w:r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rejeitos; iii) construção do perfil longitudinal; iv) interpretação dos dados e mapeamento.</w:t>
      </w:r>
    </w:p>
    <w:p w14:paraId="49AB9F9B" w14:textId="4922BDE4" w:rsidR="00FD0A78" w:rsidRDefault="00854E28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2"/>
          <w:szCs w:val="22"/>
          <w:lang w:val="pt-BR"/>
        </w:rPr>
      </w:pPr>
      <w:r>
        <w:rPr>
          <w:rFonts w:ascii="Times New Roman" w:eastAsia="Times New Roman" w:hAnsi="Times New Roman"/>
          <w:sz w:val="22"/>
          <w:szCs w:val="22"/>
          <w:lang w:val="pt-PT"/>
        </w:rPr>
        <w:t xml:space="preserve">Em </w:t>
      </w:r>
      <w:r w:rsidR="000407F4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princípio, </w:t>
      </w:r>
      <w:r w:rsidR="00E66C64" w:rsidRPr="0F6BABAE">
        <w:rPr>
          <w:rFonts w:ascii="Times New Roman" w:eastAsia="Times New Roman" w:hAnsi="Times New Roman"/>
          <w:sz w:val="22"/>
          <w:szCs w:val="22"/>
          <w:lang w:val="pt-PT"/>
        </w:rPr>
        <w:t>foi realizada a</w:t>
      </w:r>
      <w:r w:rsidR="00BA09FD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seleção de imagens</w:t>
      </w:r>
      <w:r w:rsidR="007711B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de satélite</w:t>
      </w:r>
      <w:r w:rsidR="00E66C64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disponíveis gratuitamente, a partir</w:t>
      </w:r>
      <w:r w:rsidR="00D90245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de critérios pré-estabelecidos, sendo esses 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a maior abrangência espacial </w:t>
      </w:r>
      <w:r w:rsidR="00E66C64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contínua 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das cenas e </w:t>
      </w:r>
      <w:r>
        <w:rPr>
          <w:rFonts w:ascii="Times New Roman" w:eastAsia="Times New Roman" w:hAnsi="Times New Roman"/>
          <w:sz w:val="22"/>
          <w:szCs w:val="22"/>
          <w:lang w:val="pt-PT"/>
        </w:rPr>
        <w:t>o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menor </w:t>
      </w:r>
      <w:r w:rsidR="00D90245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percentual de 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>cobe</w:t>
      </w:r>
      <w:r w:rsidR="00D90245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rtura por nuvens nos </w:t>
      </w:r>
      <w:r w:rsidR="003947E9" w:rsidRPr="0F6BABAE">
        <w:rPr>
          <w:rFonts w:ascii="Times New Roman" w:eastAsia="Times New Roman" w:hAnsi="Times New Roman"/>
          <w:sz w:val="22"/>
          <w:szCs w:val="22"/>
          <w:lang w:val="pt-PT"/>
        </w:rPr>
        <w:t>períodos</w:t>
      </w:r>
      <w:r w:rsidR="00274580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pré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e pós-rompimento</w:t>
      </w:r>
      <w:r w:rsidR="00BA09FD" w:rsidRPr="0F6BABAE">
        <w:rPr>
          <w:rFonts w:ascii="Times New Roman" w:eastAsia="Times New Roman" w:hAnsi="Times New Roman"/>
          <w:sz w:val="22"/>
          <w:szCs w:val="22"/>
          <w:lang w:val="pt-PT"/>
        </w:rPr>
        <w:t>da barragem</w:t>
      </w:r>
      <w:r w:rsidR="001F512E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de rejeitos</w:t>
      </w:r>
      <w:r w:rsidR="00255B6C">
        <w:rPr>
          <w:rFonts w:ascii="Times New Roman" w:eastAsia="Times New Roman" w:hAnsi="Times New Roman"/>
          <w:sz w:val="22"/>
          <w:szCs w:val="22"/>
          <w:lang w:val="pt-PT"/>
        </w:rPr>
        <w:t>.</w:t>
      </w:r>
      <w:r w:rsidR="00A34077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 w:rsidR="003D21EF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Feito isso, </w:t>
      </w:r>
      <w:r w:rsidR="00CB56E8" w:rsidRPr="0F6BABAE">
        <w:rPr>
          <w:rFonts w:ascii="Times New Roman" w:eastAsia="Times New Roman" w:hAnsi="Times New Roman"/>
          <w:sz w:val="22"/>
          <w:szCs w:val="22"/>
          <w:lang w:val="pt-PT"/>
        </w:rPr>
        <w:t>optou-se pela utilização das imagens</w:t>
      </w:r>
      <w:r w:rsidR="00682CA9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 disponibilizadas no software Google Earth</w:t>
      </w:r>
      <w:r w:rsidR="009D3DB8">
        <w:rPr>
          <w:rFonts w:ascii="Times New Roman" w:eastAsia="Times New Roman" w:hAnsi="Times New Roman"/>
          <w:sz w:val="22"/>
          <w:szCs w:val="22"/>
          <w:lang w:val="pt-PT"/>
        </w:rPr>
        <w:t xml:space="preserve"> Pro</w:t>
      </w:r>
      <w:r w:rsidR="00CB56E8" w:rsidRPr="0F6BABAE">
        <w:rPr>
          <w:rFonts w:ascii="Times New Roman" w:eastAsia="Times New Roman" w:hAnsi="Times New Roman"/>
          <w:sz w:val="22"/>
          <w:szCs w:val="22"/>
          <w:lang w:val="pt-PT"/>
        </w:rPr>
        <w:t xml:space="preserve">, datadas de </w:t>
      </w:r>
      <w:r w:rsidR="001B621B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31</w:t>
      </w:r>
      <w:r w:rsidR="00106933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de maio e 10 de agosto </w:t>
      </w:r>
      <w:r w:rsidR="00106933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lastRenderedPageBreak/>
        <w:t>de 2014</w:t>
      </w:r>
      <w:r w:rsidR="000247C3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para </w:t>
      </w:r>
      <w:r w:rsidR="00682CA9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a</w:t>
      </w:r>
      <w:r w:rsidR="008D255C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identificação das feições fluviais</w:t>
      </w:r>
      <w:r w:rsidR="000247C3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que constituíam o sistema canal-planície-vertente</w:t>
      </w:r>
      <w:r w:rsidR="009C104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no período pré-rompimento. Foram </w:t>
      </w:r>
      <w:r w:rsidR="00291ED1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utilizadas, complementarmente</w:t>
      </w:r>
      <w:r w:rsidR="009C104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 imagens de 2015</w:t>
      </w:r>
      <w:r w:rsidR="00291ED1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 no interim que antecedeu o rompimento, para a</w:t>
      </w:r>
      <w:r w:rsidR="009C104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verificação </w:t>
      </w:r>
      <w:r w:rsidR="00291ED1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da constituição</w:t>
      </w:r>
      <w:r w:rsidR="009C104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de feições tecnogênicas na área</w:t>
      </w:r>
      <w:r w:rsidR="00291ED1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posteriores a agosto de 2014.</w:t>
      </w:r>
      <w:r w:rsidR="00255B6C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Para </w:t>
      </w:r>
      <w:r w:rsidR="00FD0A78" w:rsidRPr="6CA142D0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o período pós-rompimento foram selecionadas imagens dos dias 09, 11, 12 e 20 de novembro de 2015</w:t>
      </w:r>
      <w:r w:rsidR="00FD0A78" w:rsidRPr="6BEE2C4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, </w:t>
      </w:r>
      <w:r w:rsidR="00255B6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que, todavia</w:t>
      </w:r>
      <w:r w:rsidR="00FD0A78" w:rsidRPr="6BEE2C4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, </w:t>
      </w:r>
      <w:r w:rsidR="00255B6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apresentaram cobertura por nuvens</w:t>
      </w:r>
      <w:r w:rsidR="00D8592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 sendo necessário, para complementações</w:t>
      </w:r>
      <w:r w:rsidR="00FD0A78" w:rsidRPr="6BEE2C4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, a utilização da imagem </w:t>
      </w:r>
      <w:r w:rsidR="00D8592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de 25 de abril de </w:t>
      </w:r>
      <w:r w:rsidR="00FD0A78" w:rsidRPr="6BEE2C4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2016</w:t>
      </w:r>
      <w:r w:rsidR="00D8592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para </w:t>
      </w:r>
      <w:r w:rsidR="00D8592A" w:rsidRPr="6BEE2C4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 visualização dos depósitos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.</w:t>
      </w:r>
    </w:p>
    <w:p w14:paraId="5816E41C" w14:textId="0582B9E2" w:rsidR="00E535BF" w:rsidRDefault="00D56F92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O passo seguinte consistiu na</w:t>
      </w:r>
      <w:r w:rsidR="009E435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identificação, a partir de sua </w:t>
      </w:r>
      <w:r w:rsidR="00DC20BC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fotointerpretação, e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vetorização</w:t>
      </w:r>
      <w:r w:rsidR="00B74E8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, no </w:t>
      </w:r>
      <w:r w:rsidR="00B74E8A" w:rsidRPr="0F6BABAE">
        <w:rPr>
          <w:rFonts w:ascii="Times New Roman" w:eastAsia="Times New Roman" w:hAnsi="Times New Roman"/>
          <w:sz w:val="22"/>
          <w:szCs w:val="22"/>
          <w:lang w:val="pt-PT"/>
        </w:rPr>
        <w:t>software Google Earth</w:t>
      </w:r>
      <w:r w:rsidR="003E4B05">
        <w:rPr>
          <w:rFonts w:ascii="Times New Roman" w:eastAsia="Times New Roman" w:hAnsi="Times New Roman"/>
          <w:sz w:val="22"/>
          <w:szCs w:val="22"/>
          <w:lang w:val="pt-PT"/>
        </w:rPr>
        <w:t xml:space="preserve"> Pro</w:t>
      </w:r>
      <w:r w:rsidR="00B74E8A">
        <w:rPr>
          <w:rFonts w:ascii="Times New Roman" w:eastAsia="Times New Roman" w:hAnsi="Times New Roman"/>
          <w:sz w:val="22"/>
          <w:szCs w:val="22"/>
          <w:lang w:val="pt-PT"/>
        </w:rPr>
        <w:t>,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das feições fluviais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854E28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intra-planície </w:t>
      </w:r>
      <w:r w:rsidR="00B74E8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(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erosivas e deposicionais</w:t>
      </w:r>
      <w:r w:rsidR="00B74E8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)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e tecnogênicas 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presentes 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no período pré-rompimento</w:t>
      </w:r>
      <w:r w:rsidR="00854E28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 assim como a vetorização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28400B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d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a extensão </w:t>
      </w:r>
      <w:r w:rsidR="0028400B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espacial 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do depósit</w:t>
      </w:r>
      <w:r w:rsidR="0028400B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o de rejeitos pós-rompimento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</w:t>
      </w:r>
      <w:r w:rsidR="0028400B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no trecho avaliado.</w:t>
      </w:r>
    </w:p>
    <w:p w14:paraId="0139E81B" w14:textId="2FD3E041" w:rsidR="00F95458" w:rsidRDefault="00F95458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2"/>
          <w:szCs w:val="22"/>
          <w:lang w:val="pt-BR"/>
        </w:rPr>
      </w:pP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Na</w:t>
      </w:r>
      <w:r w:rsidR="00E535BF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construção do perfil longitudinal 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utilizou-se o software ESRI® Arc Gis</w:t>
      </w:r>
      <w:r w:rsidR="00F66CE4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10.2.2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 onde foi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vetorizada</w:t>
      </w:r>
      <w:r w:rsidR="009E435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, a partir de imagens de satélite,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a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rede de drenagem do trecho selecionado, assim como</w:t>
      </w:r>
      <w:r w:rsidR="00A62F49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realizada a extração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A62F49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d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as informações altimétricas, </w:t>
      </w:r>
      <w:r w:rsidR="00F66CE4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a partir de</w:t>
      </w:r>
      <w:r w:rsidR="00763228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curvas de nível, com equidistância de 20 metros, na escala de 1:50.000, disponibilizadas pelo Instituto Brasileiro de Geografia e Estatística (IBGE)</w:t>
      </w:r>
      <w:r w:rsidR="00F66CE4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.</w:t>
      </w:r>
      <w:r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Os dados </w:t>
      </w:r>
      <w:r w:rsidR="00F66CE4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foram transpostos para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F66CE4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Microsoft Office - Excel 2013 onde se deu a elaboração do perfil.</w:t>
      </w:r>
    </w:p>
    <w:p w14:paraId="258A16CC" w14:textId="71670D01" w:rsidR="00DC44DE" w:rsidRDefault="00B74E8A" w:rsidP="00BE2DAB">
      <w:pPr>
        <w:tabs>
          <w:tab w:val="left" w:pos="8415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2"/>
          <w:szCs w:val="22"/>
          <w:lang w:val="pt-BR"/>
        </w:rPr>
      </w:pPr>
      <w:r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De posse dos dados</w:t>
      </w:r>
      <w:r w:rsidR="00760C5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, </w:t>
      </w:r>
      <w:r w:rsidR="00DC44DE" w:rsidRPr="0F6BABAE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foram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construídas as</w:t>
      </w:r>
      <w:r w:rsidR="00A71F3C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representações cartográficas</w:t>
      </w:r>
      <w:r w:rsidR="00760C5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e</w:t>
      </w:r>
      <w:r w:rsidR="00EF7AF9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760C5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realizadas as interpretações geomorfológicas</w:t>
      </w:r>
      <w:r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>.</w:t>
      </w:r>
      <w:r w:rsidR="005A184A">
        <w:rPr>
          <w:rFonts w:ascii="Times New Roman" w:eastAsia="Times New Roman" w:hAnsi="Times New Roman"/>
          <w:color w:val="000000"/>
          <w:sz w:val="22"/>
          <w:szCs w:val="22"/>
          <w:shd w:val="clear" w:color="auto" w:fill="FFFFFF"/>
          <w:lang w:val="pt-BR"/>
        </w:rPr>
        <w:tab/>
      </w:r>
    </w:p>
    <w:p w14:paraId="3DFBD50F" w14:textId="77777777" w:rsidR="00ED4471" w:rsidRPr="00FB7C3C" w:rsidRDefault="00053CA1" w:rsidP="00BE2DAB">
      <w:pPr>
        <w:spacing w:before="480" w:after="240"/>
        <w:rPr>
          <w:rFonts w:ascii="Times New Roman" w:eastAsia="Times New Roman" w:hAnsi="Times New Roman"/>
          <w:b/>
          <w:bCs/>
          <w:sz w:val="22"/>
          <w:szCs w:val="22"/>
          <w:lang w:val="pt-PT"/>
        </w:rPr>
      </w:pPr>
      <w:r>
        <w:rPr>
          <w:rFonts w:ascii="Times New Roman" w:eastAsia="Times New Roman" w:hAnsi="Times New Roman"/>
          <w:b/>
          <w:bCs/>
          <w:lang w:val="pt-PT"/>
        </w:rPr>
        <w:t>3</w:t>
      </w:r>
      <w:r w:rsidR="0F6BABAE" w:rsidRPr="0F6BABAE">
        <w:rPr>
          <w:rFonts w:ascii="Times New Roman" w:eastAsia="Times New Roman" w:hAnsi="Times New Roman"/>
          <w:b/>
          <w:bCs/>
          <w:lang w:val="pt-PT"/>
        </w:rPr>
        <w:t>. Resultados e dis</w:t>
      </w:r>
      <w:r w:rsidR="00464F69">
        <w:rPr>
          <w:rFonts w:ascii="Times New Roman" w:eastAsia="Times New Roman" w:hAnsi="Times New Roman"/>
          <w:b/>
          <w:bCs/>
          <w:lang w:val="pt-PT"/>
        </w:rPr>
        <w:t>cussões</w:t>
      </w:r>
    </w:p>
    <w:p w14:paraId="2FD7D3F6" w14:textId="75104F83" w:rsidR="00CA7A30" w:rsidRPr="0002622D" w:rsidRDefault="0002622D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PT"/>
        </w:rPr>
        <w:t>Com a realização das interpretaç</w:t>
      </w:r>
      <w:r w:rsidR="00AB5217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PT"/>
        </w:rPr>
        <w:t>ões geomorfológicas, notou-se, em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PT"/>
        </w:rPr>
        <w:t xml:space="preserve"> princípio, que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o trecho do canal fluvial avali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ado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possui um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perfil longitudinal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</w:t>
      </w:r>
      <w:r w:rsidR="00F90548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que </w:t>
      </w:r>
      <w:r w:rsidR="00C80A34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difer</w:t>
      </w:r>
      <w:r w:rsidR="00F90548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e </w:t>
      </w:r>
      <w:r w:rsidR="00EB501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daqueles habitualmente encontrados em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segmentos de canal </w:t>
      </w:r>
      <w:r w:rsidR="00EB501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de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altos cursos, 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apresenta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ndo duas pequenas rupturas de declive 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(FIGURA 1)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que funcionam como níveis de base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.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A relativa uniformidade do perfil pode ser explicada</w:t>
      </w:r>
      <w:r w:rsidR="005959D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, em parte, pela localização do canal</w:t>
      </w:r>
      <w:r w:rsidR="00DD627C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em um contexto lito-estrutural</w:t>
      </w:r>
      <w:r w:rsidR="00EF7AF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</w:t>
      </w:r>
      <w:r w:rsidR="00320930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que em seus</w:t>
      </w:r>
      <w:r w:rsidR="00CA7A30"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primeiros quilômetros, </w:t>
      </w:r>
      <w:r w:rsidR="008F7773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</w:t>
      </w:r>
      <w:r w:rsidR="005959D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ssenta-se</w:t>
      </w:r>
      <w:r w:rsidR="00EF7AF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</w:t>
      </w:r>
      <w:r w:rsidR="00CA7A30"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sob o domínio das serras do Quadrilátero Ferrífero</w:t>
      </w:r>
      <w:r w:rsidR="007D374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com seus relevos acidentados, </w:t>
      </w:r>
      <w:r w:rsidR="008F30C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sendo o restante </w:t>
      </w:r>
      <w:r w:rsidR="007D3749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abrangido</w:t>
      </w:r>
      <w:r w:rsidR="00CA7A30"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pel</w:t>
      </w:r>
      <w:r w:rsidR="00854E28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</w:t>
      </w:r>
      <w:r w:rsidR="00CA7A30" w:rsidRPr="00D56811">
        <w:rPr>
          <w:rFonts w:ascii="Times New Roman" w:eastAsia="Times New Roman" w:hAnsi="Times New Roman"/>
          <w:sz w:val="22"/>
          <w:szCs w:val="22"/>
          <w:lang w:val="pt-BR"/>
        </w:rPr>
        <w:t xml:space="preserve"> unidade dos Planaltos Dissecados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8F7773" w:rsidRPr="0F6BABAE">
        <w:rPr>
          <w:rFonts w:ascii="Times New Roman" w:eastAsia="Times New Roman" w:hAnsi="Times New Roman"/>
          <w:sz w:val="22"/>
          <w:szCs w:val="22"/>
          <w:lang w:val="pt-BR"/>
        </w:rPr>
        <w:t>do Centro Sul e Leste de Minas</w:t>
      </w:r>
      <w:r w:rsidR="000E628D">
        <w:rPr>
          <w:rFonts w:ascii="Times New Roman" w:eastAsia="Times New Roman" w:hAnsi="Times New Roman"/>
          <w:sz w:val="22"/>
          <w:szCs w:val="22"/>
          <w:lang w:val="pt-BR"/>
        </w:rPr>
        <w:t xml:space="preserve">, </w:t>
      </w:r>
      <w:r w:rsidR="00CA7A30" w:rsidRPr="00D56811">
        <w:rPr>
          <w:rFonts w:ascii="Times New Roman" w:eastAsia="Times New Roman" w:hAnsi="Times New Roman"/>
          <w:sz w:val="22"/>
          <w:szCs w:val="22"/>
          <w:lang w:val="pt-BR"/>
        </w:rPr>
        <w:t xml:space="preserve">que </w:t>
      </w:r>
      <w:r w:rsidR="00935967">
        <w:rPr>
          <w:rFonts w:ascii="Times New Roman" w:eastAsia="Times New Roman" w:hAnsi="Times New Roman"/>
          <w:sz w:val="22"/>
          <w:szCs w:val="22"/>
          <w:lang w:val="pt-BR"/>
        </w:rPr>
        <w:t xml:space="preserve">é </w:t>
      </w:r>
      <w:r w:rsidR="007D3749">
        <w:rPr>
          <w:rFonts w:ascii="Times New Roman" w:eastAsia="Times New Roman" w:hAnsi="Times New Roman"/>
          <w:sz w:val="22"/>
          <w:szCs w:val="22"/>
          <w:lang w:val="pt-BR"/>
        </w:rPr>
        <w:t>caracterizada por colinas e cristas</w:t>
      </w:r>
      <w:r w:rsidR="00935967">
        <w:rPr>
          <w:rFonts w:ascii="Times New Roman" w:eastAsia="Times New Roman" w:hAnsi="Times New Roman"/>
          <w:sz w:val="22"/>
          <w:szCs w:val="22"/>
          <w:lang w:val="pt-BR"/>
        </w:rPr>
        <w:t xml:space="preserve"> com vales encaixados e/ou fundo plano, que</w:t>
      </w:r>
      <w:r w:rsidR="00EF7AF9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CA7A30" w:rsidRPr="003D6452">
        <w:rPr>
          <w:rFonts w:ascii="Times New Roman" w:eastAsia="Times New Roman" w:hAnsi="Times New Roman"/>
          <w:sz w:val="22"/>
          <w:szCs w:val="22"/>
          <w:lang w:val="pt-BR"/>
        </w:rPr>
        <w:t xml:space="preserve">apresentam um gradiente altimétrico </w:t>
      </w:r>
      <w:r w:rsidR="00854E28" w:rsidRPr="003D6452">
        <w:rPr>
          <w:rFonts w:ascii="Times New Roman" w:eastAsia="Times New Roman" w:hAnsi="Times New Roman"/>
          <w:sz w:val="22"/>
          <w:szCs w:val="22"/>
          <w:lang w:val="pt-BR"/>
        </w:rPr>
        <w:t>me</w:t>
      </w:r>
      <w:r w:rsidR="00167633">
        <w:rPr>
          <w:rFonts w:ascii="Times New Roman" w:eastAsia="Times New Roman" w:hAnsi="Times New Roman"/>
          <w:sz w:val="22"/>
          <w:szCs w:val="22"/>
          <w:lang w:val="pt-BR"/>
        </w:rPr>
        <w:t>nos pronunciado.</w:t>
      </w:r>
    </w:p>
    <w:p w14:paraId="079A7BD0" w14:textId="69436B7E" w:rsidR="00895BD0" w:rsidRDefault="00895BD0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>
        <w:rPr>
          <w:rFonts w:ascii="Times New Roman" w:eastAsia="Times New Roman" w:hAnsi="Times New Roman"/>
          <w:sz w:val="22"/>
          <w:szCs w:val="22"/>
          <w:lang w:val="pt-BR"/>
        </w:rPr>
        <w:t>Avaliando-se o controle exercido pelos níveis de base na deposição do material sedimentar dispersado no ambiente, em um perfil longitudinal como o existente, teve-se que, e</w:t>
      </w:r>
      <w:r w:rsidRPr="00D56811">
        <w:rPr>
          <w:rFonts w:ascii="Times New Roman" w:eastAsia="Times New Roman" w:hAnsi="Times New Roman"/>
          <w:sz w:val="22"/>
          <w:szCs w:val="22"/>
          <w:lang w:val="pt-BR"/>
        </w:rPr>
        <w:t>m âmbito regional,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Barragem da UHE de Risoleta Neves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, localizada aproximadamente a</w:t>
      </w:r>
      <w:r w:rsidR="00314CBE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</w:t>
      </w:r>
      <w:r w:rsidRPr="0040054B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100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km a jusante da Barragem de Fundão, apresenta-se como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um</w:t>
      </w:r>
      <w:r w:rsidRPr="00D56811">
        <w:rPr>
          <w:rFonts w:ascii="Times New Roman" w:eastAsia="Times New Roman" w:hAnsi="Times New Roman"/>
          <w:sz w:val="22"/>
          <w:szCs w:val="22"/>
          <w:lang w:val="pt-BR"/>
        </w:rPr>
        <w:t xml:space="preserve"> importante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nível de base, tendo sido responsável pelo aprisionamento de parcela da carga sedimentar liberada nesse evento de alta magnitude. Mesmo diante dessa significância, deve-se considerar a importância das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confluências,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em razão de ser sabido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que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elas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funcionam como níve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is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de base loca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is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(para 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lastRenderedPageBreak/>
        <w:t>o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rio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s tributários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) condiciona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ndo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a sedimentação a montante. Nas confluências há uma brusca diminuição na velocidade do fluxo (consequentemente na competência e capacidade) e uma reordenação dos fluxos no interior do canal que tem como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resultado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a criação de áreas naturalmente deposicionais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(CHRISTOFOLETTI, 1981; CHARLTON, 2008)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.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Devido a essa configuração, confluências como as do córrego Santarém/rio Gualaxo do Norte e Gualaxo do Norte/rio do Carmo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são tidas como importantes, uma vez que geram volumosos 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depósitos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quando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um tributário 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atinge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 xml:space="preserve"> o rio principal (nível de base)</w:t>
      </w:r>
      <w:r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; promovendo, inclusive, refluxo do material pelo canal afluente</w:t>
      </w:r>
      <w:r w:rsidRPr="140F3E8D">
        <w:rPr>
          <w:rFonts w:ascii="Times New Roman" w:eastAsia="Times New Roman" w:hAnsi="Times New Roman"/>
          <w:color w:val="222222"/>
          <w:sz w:val="22"/>
          <w:szCs w:val="22"/>
          <w:shd w:val="clear" w:color="auto" w:fill="FFFFFF"/>
          <w:lang w:val="pt-BR"/>
        </w:rPr>
        <w:t>.</w:t>
      </w:r>
    </w:p>
    <w:p w14:paraId="3F3566C9" w14:textId="18A592A1" w:rsidR="00895BD0" w:rsidRPr="009C6C6A" w:rsidRDefault="00A76EF8" w:rsidP="00BE2DAB">
      <w:pPr>
        <w:spacing w:line="360" w:lineRule="auto"/>
        <w:contextualSpacing/>
        <w:jc w:val="both"/>
        <w:rPr>
          <w:rFonts w:ascii="Times New Roman" w:eastAsia="Times New Roman" w:hAnsi="Times New Roman"/>
          <w:lang w:val="pt-PT"/>
        </w:rPr>
      </w:pPr>
      <w:r>
        <w:rPr>
          <w:noProof/>
          <w:lang w:val="pt-BR" w:eastAsia="pt-BR"/>
        </w:rPr>
        <w:drawing>
          <wp:inline distT="0" distB="0" distL="0" distR="0" wp14:anchorId="3C753E11" wp14:editId="35B9B7E4">
            <wp:extent cx="5893256" cy="2581275"/>
            <wp:effectExtent l="19050" t="19050" r="12700" b="9525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3280" cy="26119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5BD0">
        <w:rPr>
          <w:rFonts w:ascii="Times New Roman" w:eastAsia="Times New Roman" w:hAnsi="Times New Roman"/>
          <w:sz w:val="20"/>
          <w:lang w:val="pt-PT"/>
        </w:rPr>
        <w:t>Figura 1</w:t>
      </w:r>
      <w:r w:rsidR="00895BD0" w:rsidRPr="0F6BABAE">
        <w:rPr>
          <w:rFonts w:ascii="Times New Roman" w:eastAsia="Times New Roman" w:hAnsi="Times New Roman"/>
          <w:sz w:val="20"/>
          <w:lang w:val="pt-PT"/>
        </w:rPr>
        <w:t xml:space="preserve"> – Perfil longitudinal </w:t>
      </w:r>
      <w:r w:rsidR="00895BD0">
        <w:rPr>
          <w:rFonts w:ascii="Times New Roman" w:eastAsia="Times New Roman" w:hAnsi="Times New Roman"/>
          <w:sz w:val="20"/>
          <w:lang w:val="pt-PT"/>
        </w:rPr>
        <w:t>do trecho do</w:t>
      </w:r>
      <w:r w:rsidR="001860AF">
        <w:rPr>
          <w:rFonts w:ascii="Times New Roman" w:eastAsia="Times New Roman" w:hAnsi="Times New Roman"/>
          <w:sz w:val="20"/>
          <w:lang w:val="pt-PT"/>
        </w:rPr>
        <w:t xml:space="preserve"> </w:t>
      </w:r>
      <w:r w:rsidR="00895BD0">
        <w:rPr>
          <w:rFonts w:ascii="Times New Roman" w:eastAsia="Times New Roman" w:hAnsi="Times New Roman"/>
          <w:sz w:val="20"/>
          <w:lang w:val="pt-PT"/>
        </w:rPr>
        <w:t>canal fluvial avaliado</w:t>
      </w:r>
    </w:p>
    <w:p w14:paraId="15762369" w14:textId="77777777" w:rsidR="0065528C" w:rsidRDefault="0065528C" w:rsidP="00895BD0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</w:p>
    <w:p w14:paraId="56B39900" w14:textId="77777777" w:rsidR="00F373F0" w:rsidRDefault="00895BD0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sz w:val="22"/>
          <w:szCs w:val="22"/>
          <w:lang w:val="pt-BR"/>
        </w:rPr>
        <w:t xml:space="preserve">No processo de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identificação e interpretação da espacialidade das feições fluviais, no período pré-rompimento, constatou-se que o canal fluvial em questão possuia leito rochoso-aluvial,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com múltiplos trechos do canal </w:t>
      </w:r>
      <w:r w:rsidRPr="00690D0B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exibindo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encachoeiramento e a maior fração das planícies aluviais larguras reduzidas. </w:t>
      </w:r>
      <w:r w:rsidRPr="00690D0B">
        <w:rPr>
          <w:rFonts w:ascii="Times New Roman" w:eastAsia="Times New Roman" w:hAnsi="Times New Roman"/>
          <w:sz w:val="22"/>
          <w:szCs w:val="22"/>
          <w:lang w:val="pt-PT"/>
        </w:rPr>
        <w:t>Nesse cenário</w:t>
      </w:r>
      <w:r>
        <w:rPr>
          <w:rFonts w:ascii="Times New Roman" w:eastAsia="Times New Roman" w:hAnsi="Times New Roman"/>
          <w:sz w:val="22"/>
          <w:szCs w:val="22"/>
          <w:lang w:val="pt-PT"/>
        </w:rPr>
        <w:t>, a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 feições fluviais identificadas no canal e planícies de inundação foram:</w:t>
      </w:r>
      <w:r w:rsidR="00CD5270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lagoas (de</w:t>
      </w:r>
      <w:r w:rsidR="008F339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natureza indefinida); meandros abandonados; ilhas fluviais; 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floramentos rochosos; 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barras fluviais;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paleocanais; </w:t>
      </w:r>
      <w:r w:rsidRPr="00AE1EB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talvegues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; e feições tecnogênicas</w:t>
      </w:r>
      <w:r>
        <w:rPr>
          <w:rStyle w:val="Refdenotaderodap"/>
          <w:rFonts w:ascii="Times New Roman" w:eastAsia="Times New Roman" w:hAnsi="Times New Roman"/>
          <w:sz w:val="22"/>
          <w:szCs w:val="22"/>
          <w:lang w:val="pt-PT"/>
        </w:rPr>
        <w:footnoteReference w:id="2"/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. </w:t>
      </w:r>
    </w:p>
    <w:p w14:paraId="358EB0EC" w14:textId="22315C7C" w:rsidR="00363291" w:rsidRDefault="00895BD0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 w:rsidRPr="00853733">
        <w:rPr>
          <w:rFonts w:ascii="Times New Roman" w:eastAsia="Times New Roman" w:hAnsi="Times New Roman"/>
          <w:sz w:val="22"/>
          <w:szCs w:val="22"/>
          <w:lang w:val="pt-PT"/>
        </w:rPr>
        <w:t>Entre as feições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fluviais identificadas, a</w:t>
      </w:r>
      <w:r w:rsidRPr="0F933FA8">
        <w:rPr>
          <w:rFonts w:ascii="Times New Roman" w:eastAsia="Times New Roman" w:hAnsi="Times New Roman"/>
          <w:sz w:val="22"/>
          <w:szCs w:val="22"/>
          <w:lang w:val="pt-PT"/>
        </w:rPr>
        <w:t xml:space="preserve">s lagoas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marginais,situadas nas </w:t>
      </w:r>
      <w:r w:rsidRPr="0F933FA8">
        <w:rPr>
          <w:rFonts w:ascii="Times New Roman" w:eastAsia="Times New Roman" w:hAnsi="Times New Roman"/>
          <w:sz w:val="22"/>
          <w:szCs w:val="22"/>
          <w:lang w:val="pt-PT"/>
        </w:rPr>
        <w:t>planície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s aluviaisde maior dimensão, </w:t>
      </w:r>
      <w:r w:rsidRPr="0F933FA8">
        <w:rPr>
          <w:rFonts w:ascii="Times New Roman" w:eastAsia="Times New Roman" w:hAnsi="Times New Roman"/>
          <w:sz w:val="22"/>
          <w:szCs w:val="22"/>
          <w:lang w:val="pt-PT"/>
        </w:rPr>
        <w:t>possivelmente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mantinham conexão com o nível freático, podendoapresentar um regime sazonal devido a configuração climática de dupla estacionalidade da área, com </w:t>
      </w:r>
      <w:r>
        <w:rPr>
          <w:rFonts w:ascii="Times New Roman" w:eastAsia="Times New Roman" w:hAnsi="Times New Roman"/>
          <w:sz w:val="22"/>
          <w:szCs w:val="22"/>
          <w:lang w:val="pt-BR"/>
        </w:rPr>
        <w:t>verões úmidos e invernos secos</w:t>
      </w:r>
      <w:r w:rsidRPr="0F6BABAE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363291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O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 paleocanais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 com uma gênese associada</w:t>
      </w:r>
      <w:r w:rsidR="008F339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migração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de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meandros </w:t>
      </w:r>
      <w:r w:rsidRPr="78479A52">
        <w:rPr>
          <w:rFonts w:ascii="Times New Roman" w:eastAsia="Times New Roman" w:hAnsi="Times New Roman"/>
          <w:sz w:val="22"/>
          <w:szCs w:val="22"/>
          <w:lang w:val="pt-PT"/>
        </w:rPr>
        <w:t>(CHRISTOFOLETTI, 1981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) sendo eventualmente</w:t>
      </w:r>
      <w:r w:rsidR="008F339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preenchid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o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 por sedimentos (</w:t>
      </w:r>
      <w:r w:rsidRPr="78479A52">
        <w:rPr>
          <w:rFonts w:ascii="Times New Roman" w:eastAsia="Times New Roman" w:hAnsi="Times New Roman"/>
          <w:sz w:val="22"/>
          <w:szCs w:val="22"/>
          <w:lang w:val="pt-PT"/>
        </w:rPr>
        <w:t>CHARLTON, 2008)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e,semelhantemente as lagoas, podem </w:t>
      </w:r>
      <w:r>
        <w:rPr>
          <w:rFonts w:ascii="Times New Roman" w:eastAsia="Times New Roman" w:hAnsi="Times New Roman"/>
          <w:sz w:val="22"/>
          <w:szCs w:val="22"/>
          <w:lang w:val="pt-PT"/>
        </w:rPr>
        <w:lastRenderedPageBreak/>
        <w:t>apresentar um regime sazonal devido ao rebaixamento do nível freático no período de estiagem, bem como, serem</w:t>
      </w:r>
      <w:r w:rsidR="008F339C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PT"/>
        </w:rPr>
        <w:t>inundados com o extravasamento do fluxo do canal para as planícies</w:t>
      </w:r>
      <w:r w:rsidR="008F339C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PT"/>
        </w:rPr>
        <w:t>nos períodos chuvosos.</w:t>
      </w:r>
      <w:r w:rsidR="008F339C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PT"/>
        </w:rPr>
        <w:t>Não constuiu-se como umafeição representativa da área, dado que foram identificadas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de forma espaçada </w:t>
      </w:r>
      <w:r w:rsidRPr="0FCC0587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jusante da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confluênci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 córrego Santarém/ r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io Gualaxo do Norte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. Os meandros abandonados, por sua vez, 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são formas que resultam “</w:t>
      </w:r>
      <w:r w:rsidRPr="78479A52">
        <w:rPr>
          <w:rFonts w:ascii="Times New Roman" w:eastAsia="Times New Roman" w:hAnsi="Times New Roman"/>
          <w:sz w:val="22"/>
          <w:szCs w:val="22"/>
          <w:lang w:val="pt-PT"/>
        </w:rPr>
        <w:t>da evolução dos meandros que cortam o pedúnculo através do solapamento basal na margem côncava” (CHRISTOFOLETTI, 1981, p. 164)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. Esse abandono forma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lagoas com formato de chifres que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ocorrem,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nomeadamente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, nas planícies aluviais </w:t>
      </w:r>
      <w:r w:rsidRPr="78479A52">
        <w:rPr>
          <w:rFonts w:ascii="Times New Roman" w:eastAsia="Times New Roman" w:hAnsi="Times New Roman"/>
          <w:sz w:val="22"/>
          <w:szCs w:val="22"/>
          <w:lang w:val="pt-PT"/>
        </w:rPr>
        <w:t>(CHRISTOFOLETTI, 1981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)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de maior extensão, sendo constatada, nesse caso,a existência de uma quantidade</w:t>
      </w:r>
      <w:r w:rsidR="008F339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diminuta. Na </w:t>
      </w:r>
      <w:r>
        <w:rPr>
          <w:rFonts w:ascii="Times New Roman" w:eastAsia="Times New Roman" w:hAnsi="Times New Roman"/>
          <w:sz w:val="22"/>
          <w:szCs w:val="22"/>
          <w:lang w:val="pt-PT"/>
        </w:rPr>
        <w:t>Figura 2 é possível observar a existência de uma concentração de lagoas marginais associadas a meandros abandonados a cerca de um quilômetro a montante d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 confluência do c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órrego Santarém com o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r</w:t>
      </w:r>
      <w:r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io Gualaxo do Norte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. </w:t>
      </w:r>
      <w:r w:rsidRPr="7F0C9EC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O espraiamento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dos depósitos de rejeito ocorrido nesse trecho</w:t>
      </w:r>
      <w:r w:rsidR="008F339C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ocasionou o soterramento e a consequente </w:t>
      </w:r>
      <w:r w:rsidRPr="7F0C9EC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descaracterização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dessas feições.</w:t>
      </w:r>
    </w:p>
    <w:p w14:paraId="52BCDF40" w14:textId="77777777" w:rsidR="003E777C" w:rsidRDefault="003E777C" w:rsidP="00A718E7">
      <w:pPr>
        <w:spacing w:after="120"/>
        <w:contextualSpacing/>
        <w:jc w:val="center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noProof/>
          <w:color w:val="212121"/>
          <w:sz w:val="22"/>
          <w:szCs w:val="22"/>
          <w:lang w:val="pt-BR" w:eastAsia="pt-BR"/>
        </w:rPr>
        <w:drawing>
          <wp:inline distT="0" distB="0" distL="0" distR="0" wp14:anchorId="0D764A6C" wp14:editId="6F260376">
            <wp:extent cx="5971540" cy="4204970"/>
            <wp:effectExtent l="19050" t="19050" r="10160" b="2413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ort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0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D7F8E" w14:textId="77777777" w:rsidR="009921A5" w:rsidRPr="009C6C6A" w:rsidRDefault="00ED13FB" w:rsidP="005C6633">
      <w:pPr>
        <w:spacing w:after="120"/>
        <w:contextualSpacing/>
        <w:jc w:val="center"/>
        <w:rPr>
          <w:rFonts w:ascii="Times New Roman" w:eastAsia="Times New Roman" w:hAnsi="Times New Roman"/>
          <w:lang w:val="pt-PT"/>
        </w:rPr>
      </w:pPr>
      <w:r>
        <w:rPr>
          <w:rFonts w:ascii="Times New Roman" w:eastAsia="Times New Roman" w:hAnsi="Times New Roman"/>
          <w:sz w:val="20"/>
          <w:lang w:val="pt-PT"/>
        </w:rPr>
        <w:t>Figura 2</w:t>
      </w:r>
      <w:r w:rsidR="009921A5" w:rsidRPr="0F6BABAE">
        <w:rPr>
          <w:rFonts w:ascii="Times New Roman" w:eastAsia="Times New Roman" w:hAnsi="Times New Roman"/>
          <w:sz w:val="20"/>
          <w:lang w:val="pt-PT"/>
        </w:rPr>
        <w:t xml:space="preserve"> – </w:t>
      </w:r>
      <w:r w:rsidR="006B56BC">
        <w:rPr>
          <w:rFonts w:ascii="Times New Roman" w:eastAsia="Times New Roman" w:hAnsi="Times New Roman"/>
          <w:sz w:val="20"/>
          <w:lang w:val="pt-PT"/>
        </w:rPr>
        <w:t>Feições recobertas por depósitos de rejeitos: recorte 1</w:t>
      </w:r>
    </w:p>
    <w:p w14:paraId="10A3343E" w14:textId="77777777" w:rsidR="007F5777" w:rsidRDefault="007F5777" w:rsidP="007F5777">
      <w:pPr>
        <w:tabs>
          <w:tab w:val="left" w:pos="2269"/>
        </w:tabs>
        <w:spacing w:line="360" w:lineRule="auto"/>
        <w:ind w:firstLine="709"/>
        <w:jc w:val="both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ab/>
      </w:r>
    </w:p>
    <w:p w14:paraId="12736713" w14:textId="24EF1AC0" w:rsidR="00895550" w:rsidRDefault="00F67B1A" w:rsidP="00BE2DAB">
      <w:pPr>
        <w:tabs>
          <w:tab w:val="left" w:pos="2269"/>
        </w:tabs>
        <w:spacing w:after="120" w:line="360" w:lineRule="auto"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>
        <w:rPr>
          <w:rFonts w:ascii="Times New Roman" w:eastAsia="Times New Roman" w:hAnsi="Times New Roman"/>
          <w:sz w:val="22"/>
          <w:szCs w:val="22"/>
          <w:lang w:val="pt-PT"/>
        </w:rPr>
        <w:t>A</w:t>
      </w:r>
      <w:r w:rsidR="00305C7A">
        <w:rPr>
          <w:rFonts w:ascii="Times New Roman" w:eastAsia="Times New Roman" w:hAnsi="Times New Roman"/>
          <w:sz w:val="22"/>
          <w:szCs w:val="22"/>
          <w:lang w:val="pt-PT"/>
        </w:rPr>
        <w:t xml:space="preserve">s ilhas fluviais, 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>responsáveis pela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individualiz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>ação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dos talvegues do </w:t>
      </w:r>
      <w:r w:rsidR="008F6BD3">
        <w:rPr>
          <w:rFonts w:ascii="Times New Roman" w:eastAsia="Times New Roman" w:hAnsi="Times New Roman"/>
          <w:sz w:val="22"/>
          <w:szCs w:val="22"/>
          <w:lang w:val="pt-PT"/>
        </w:rPr>
        <w:t>canal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, constituem-se, nesse caso, especialmente, como afloramentos de rocha sã, onde 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 xml:space="preserve">se deu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ou não a estabilização da vegetação. Sua </w:t>
      </w:r>
      <w:r>
        <w:rPr>
          <w:rFonts w:ascii="Times New Roman" w:eastAsia="Times New Roman" w:hAnsi="Times New Roman"/>
          <w:sz w:val="22"/>
          <w:szCs w:val="22"/>
          <w:lang w:val="pt-PT"/>
        </w:rPr>
        <w:lastRenderedPageBreak/>
        <w:t>ocorrência se dá associada a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>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barras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 xml:space="preserve"> fluviais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 afloramentos nas margens, </w:t>
      </w:r>
      <w:r w:rsidR="00305C7A">
        <w:rPr>
          <w:rFonts w:ascii="Times New Roman" w:eastAsia="Times New Roman" w:hAnsi="Times New Roman"/>
          <w:sz w:val="22"/>
          <w:szCs w:val="22"/>
          <w:lang w:val="pt-PT"/>
        </w:rPr>
        <w:t xml:space="preserve">onde </w:t>
      </w:r>
      <w:r w:rsidR="002D2B18">
        <w:rPr>
          <w:rFonts w:ascii="Times New Roman" w:eastAsia="Times New Roman" w:hAnsi="Times New Roman"/>
          <w:sz w:val="22"/>
          <w:szCs w:val="22"/>
          <w:lang w:val="pt-PT"/>
        </w:rPr>
        <w:t>tais</w:t>
      </w:r>
      <w:r w:rsidR="00305C7A">
        <w:rPr>
          <w:rFonts w:ascii="Times New Roman" w:eastAsia="Times New Roman" w:hAnsi="Times New Roman"/>
          <w:sz w:val="22"/>
          <w:szCs w:val="22"/>
          <w:lang w:val="pt-PT"/>
        </w:rPr>
        <w:t xml:space="preserve"> intercalações </w:t>
      </w:r>
      <w:r>
        <w:rPr>
          <w:rFonts w:ascii="Times New Roman" w:eastAsia="Times New Roman" w:hAnsi="Times New Roman"/>
          <w:sz w:val="22"/>
          <w:szCs w:val="22"/>
          <w:lang w:val="pt-PT"/>
        </w:rPr>
        <w:t>denota</w:t>
      </w:r>
      <w:r w:rsidR="007C572D">
        <w:rPr>
          <w:rFonts w:ascii="Times New Roman" w:eastAsia="Times New Roman" w:hAnsi="Times New Roman"/>
          <w:sz w:val="22"/>
          <w:szCs w:val="22"/>
          <w:lang w:val="pt-PT"/>
        </w:rPr>
        <w:t>m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a conformação mista do leito</w:t>
      </w:r>
      <w:r w:rsidR="00895550">
        <w:rPr>
          <w:rFonts w:ascii="Times New Roman" w:eastAsia="Times New Roman" w:hAnsi="Times New Roman"/>
          <w:sz w:val="22"/>
          <w:szCs w:val="22"/>
          <w:lang w:val="pt-PT"/>
        </w:rPr>
        <w:t xml:space="preserve"> (FIGURA </w:t>
      </w:r>
      <w:r w:rsidR="00086424">
        <w:rPr>
          <w:rFonts w:ascii="Times New Roman" w:eastAsia="Times New Roman" w:hAnsi="Times New Roman"/>
          <w:sz w:val="22"/>
          <w:szCs w:val="22"/>
          <w:lang w:val="pt-PT"/>
        </w:rPr>
        <w:t>3</w:t>
      </w:r>
      <w:r w:rsidR="00895550">
        <w:rPr>
          <w:rFonts w:ascii="Times New Roman" w:eastAsia="Times New Roman" w:hAnsi="Times New Roman"/>
          <w:sz w:val="22"/>
          <w:szCs w:val="22"/>
          <w:lang w:val="pt-PT"/>
        </w:rPr>
        <w:t>).</w:t>
      </w:r>
      <w:r w:rsidR="006F5354">
        <w:rPr>
          <w:rFonts w:ascii="Times New Roman" w:eastAsia="Times New Roman" w:hAnsi="Times New Roman"/>
          <w:sz w:val="22"/>
          <w:szCs w:val="22"/>
          <w:lang w:val="pt-PT"/>
        </w:rPr>
        <w:t xml:space="preserve">Foi observada deposição sobre as </w:t>
      </w:r>
      <w:r w:rsidR="00A82E96">
        <w:rPr>
          <w:rFonts w:ascii="Times New Roman" w:eastAsia="Times New Roman" w:hAnsi="Times New Roman"/>
          <w:sz w:val="22"/>
          <w:szCs w:val="22"/>
          <w:lang w:val="pt-PT"/>
        </w:rPr>
        <w:t xml:space="preserve">feições </w:t>
      </w:r>
      <w:r w:rsidR="00C100D8">
        <w:rPr>
          <w:rFonts w:ascii="Times New Roman" w:eastAsia="Times New Roman" w:hAnsi="Times New Roman"/>
          <w:sz w:val="22"/>
          <w:szCs w:val="22"/>
          <w:lang w:val="pt-PT"/>
        </w:rPr>
        <w:t>em que a</w:t>
      </w:r>
      <w:r w:rsidR="00A82E96">
        <w:rPr>
          <w:rFonts w:ascii="Times New Roman" w:eastAsia="Times New Roman" w:hAnsi="Times New Roman"/>
          <w:sz w:val="22"/>
          <w:szCs w:val="22"/>
          <w:lang w:val="pt-PT"/>
        </w:rPr>
        <w:t xml:space="preserve"> cobertura vegetal havia se estabilizado </w:t>
      </w:r>
      <w:r w:rsidR="00305F0A">
        <w:rPr>
          <w:rFonts w:ascii="Times New Roman" w:eastAsia="Times New Roman" w:hAnsi="Times New Roman"/>
          <w:sz w:val="22"/>
          <w:szCs w:val="22"/>
          <w:lang w:val="pt-PT"/>
        </w:rPr>
        <w:t xml:space="preserve">nas </w:t>
      </w:r>
      <w:r w:rsidR="00257E32">
        <w:rPr>
          <w:rFonts w:ascii="Times New Roman" w:eastAsia="Times New Roman" w:hAnsi="Times New Roman"/>
          <w:sz w:val="22"/>
          <w:szCs w:val="22"/>
          <w:lang w:val="pt-PT"/>
        </w:rPr>
        <w:t>proximidades</w:t>
      </w:r>
      <w:r w:rsidR="00137D98">
        <w:rPr>
          <w:rFonts w:ascii="Times New Roman" w:eastAsia="Times New Roman" w:hAnsi="Times New Roman"/>
          <w:sz w:val="22"/>
          <w:szCs w:val="22"/>
          <w:lang w:val="pt-PT"/>
        </w:rPr>
        <w:t xml:space="preserve"> (montante e jusante)</w:t>
      </w:r>
      <w:r w:rsidR="00257E32">
        <w:rPr>
          <w:rFonts w:ascii="Times New Roman" w:eastAsia="Times New Roman" w:hAnsi="Times New Roman"/>
          <w:sz w:val="22"/>
          <w:szCs w:val="22"/>
          <w:lang w:val="pt-PT"/>
        </w:rPr>
        <w:t xml:space="preserve"> d</w:t>
      </w:r>
      <w:r w:rsidR="00305F0A">
        <w:rPr>
          <w:rFonts w:ascii="Times New Roman" w:eastAsia="Times New Roman" w:hAnsi="Times New Roman"/>
          <w:sz w:val="22"/>
          <w:szCs w:val="22"/>
          <w:lang w:val="pt-PT"/>
        </w:rPr>
        <w:t>a</w:t>
      </w:r>
      <w:r w:rsidR="00257E32">
        <w:rPr>
          <w:rFonts w:ascii="Times New Roman" w:eastAsia="Times New Roman" w:hAnsi="Times New Roman"/>
          <w:sz w:val="22"/>
          <w:szCs w:val="22"/>
          <w:lang w:val="pt-PT"/>
        </w:rPr>
        <w:t xml:space="preserve"> confluência </w:t>
      </w:r>
      <w:r w:rsidR="000C158C">
        <w:rPr>
          <w:rFonts w:ascii="Times New Roman" w:eastAsia="Times New Roman" w:hAnsi="Times New Roman"/>
          <w:sz w:val="22"/>
          <w:szCs w:val="22"/>
          <w:lang w:val="pt-PT"/>
        </w:rPr>
        <w:t>córrego Santárem/rio Gualaxo do Norte</w:t>
      </w:r>
      <w:r w:rsidR="00137D98">
        <w:rPr>
          <w:rFonts w:ascii="Times New Roman" w:eastAsia="Times New Roman" w:hAnsi="Times New Roman"/>
          <w:sz w:val="22"/>
          <w:szCs w:val="22"/>
          <w:lang w:val="pt-PT"/>
        </w:rPr>
        <w:t>.</w:t>
      </w:r>
      <w:r w:rsidR="00305F0A">
        <w:rPr>
          <w:rFonts w:ascii="Times New Roman" w:eastAsia="Times New Roman" w:hAnsi="Times New Roman"/>
          <w:sz w:val="22"/>
          <w:szCs w:val="22"/>
          <w:lang w:val="pt-PT"/>
        </w:rPr>
        <w:t xml:space="preserve"> Devido a carga sedimentar depositada nesse transecto do canal, </w:t>
      </w:r>
      <w:r w:rsidR="00054339">
        <w:rPr>
          <w:rFonts w:ascii="Times New Roman" w:eastAsia="Times New Roman" w:hAnsi="Times New Roman"/>
          <w:sz w:val="22"/>
          <w:szCs w:val="22"/>
          <w:lang w:val="pt-PT"/>
        </w:rPr>
        <w:t>as</w:t>
      </w:r>
      <w:r w:rsidR="00305F0A">
        <w:rPr>
          <w:rFonts w:ascii="Times New Roman" w:eastAsia="Times New Roman" w:hAnsi="Times New Roman"/>
          <w:sz w:val="22"/>
          <w:szCs w:val="22"/>
          <w:lang w:val="pt-PT"/>
        </w:rPr>
        <w:t xml:space="preserve"> ilhas foram soterradas </w:t>
      </w:r>
      <w:r w:rsidR="000B5CF0">
        <w:rPr>
          <w:rFonts w:ascii="Times New Roman" w:eastAsia="Times New Roman" w:hAnsi="Times New Roman"/>
          <w:sz w:val="22"/>
          <w:szCs w:val="22"/>
          <w:lang w:val="pt-PT"/>
        </w:rPr>
        <w:t>integralmente</w:t>
      </w:r>
      <w:r w:rsidR="00305F0A">
        <w:rPr>
          <w:rFonts w:ascii="Times New Roman" w:eastAsia="Times New Roman" w:hAnsi="Times New Roman"/>
          <w:sz w:val="22"/>
          <w:szCs w:val="22"/>
          <w:lang w:val="pt-PT"/>
        </w:rPr>
        <w:t>.</w:t>
      </w:r>
      <w:r w:rsidR="000C158C">
        <w:rPr>
          <w:rFonts w:ascii="Times New Roman" w:eastAsia="Times New Roman" w:hAnsi="Times New Roman"/>
          <w:sz w:val="22"/>
          <w:szCs w:val="22"/>
          <w:lang w:val="pt-PT"/>
        </w:rPr>
        <w:t>A jusante da confluência rio Gualaxo do Norte/rio do Carmo</w:t>
      </w:r>
      <w:r w:rsidR="00A2461A">
        <w:rPr>
          <w:rFonts w:ascii="Times New Roman" w:eastAsia="Times New Roman" w:hAnsi="Times New Roman"/>
          <w:sz w:val="22"/>
          <w:szCs w:val="22"/>
          <w:lang w:val="pt-PT"/>
        </w:rPr>
        <w:t xml:space="preserve"> até as imediaç</w:t>
      </w:r>
      <w:r w:rsidR="00014A78">
        <w:rPr>
          <w:rFonts w:ascii="Times New Roman" w:eastAsia="Times New Roman" w:hAnsi="Times New Roman"/>
          <w:sz w:val="22"/>
          <w:szCs w:val="22"/>
          <w:lang w:val="pt-PT"/>
        </w:rPr>
        <w:t xml:space="preserve">ões do lago da UHE de Risoleta Neves foi </w:t>
      </w:r>
      <w:r w:rsidR="00014A78" w:rsidRPr="00295330">
        <w:rPr>
          <w:rFonts w:ascii="Times New Roman" w:eastAsia="Times New Roman" w:hAnsi="Times New Roman"/>
          <w:sz w:val="22"/>
          <w:szCs w:val="22"/>
          <w:lang w:val="pt-PT"/>
        </w:rPr>
        <w:t>observada</w:t>
      </w:r>
      <w:r w:rsidR="00014A78" w:rsidRPr="00FA4756">
        <w:rPr>
          <w:rFonts w:ascii="Times New Roman" w:eastAsia="Times New Roman" w:hAnsi="Times New Roman"/>
          <w:sz w:val="22"/>
          <w:szCs w:val="22"/>
          <w:lang w:val="pt-PT"/>
        </w:rPr>
        <w:t xml:space="preserve"> a</w:t>
      </w:r>
      <w:r w:rsidR="00257E32" w:rsidRPr="00295330">
        <w:rPr>
          <w:rFonts w:ascii="Times New Roman" w:eastAsia="Times New Roman" w:hAnsi="Times New Roman"/>
          <w:sz w:val="22"/>
          <w:szCs w:val="22"/>
          <w:lang w:val="pt-PT"/>
        </w:rPr>
        <w:t xml:space="preserve"> concentração</w:t>
      </w:r>
      <w:r w:rsidR="00014A78" w:rsidRPr="00FA4756">
        <w:rPr>
          <w:rFonts w:ascii="Times New Roman" w:eastAsia="Times New Roman" w:hAnsi="Times New Roman"/>
          <w:sz w:val="22"/>
          <w:szCs w:val="22"/>
          <w:lang w:val="pt-PT"/>
        </w:rPr>
        <w:t xml:space="preserve"> de ilhas</w:t>
      </w:r>
      <w:r w:rsidR="00523A7B" w:rsidRPr="00295330">
        <w:rPr>
          <w:rFonts w:ascii="Times New Roman" w:eastAsia="Times New Roman" w:hAnsi="Times New Roman"/>
          <w:sz w:val="22"/>
          <w:szCs w:val="22"/>
          <w:lang w:val="pt-PT"/>
        </w:rPr>
        <w:t xml:space="preserve"> associadas, sobretudo, a</w:t>
      </w:r>
      <w:r w:rsidR="00A4005F" w:rsidRPr="00295330">
        <w:rPr>
          <w:rFonts w:ascii="Times New Roman" w:eastAsia="Times New Roman" w:hAnsi="Times New Roman"/>
          <w:sz w:val="22"/>
          <w:szCs w:val="22"/>
          <w:lang w:val="pt-PT"/>
        </w:rPr>
        <w:t xml:space="preserve"> afloramentos</w:t>
      </w:r>
      <w:r w:rsidR="0051415E" w:rsidRPr="00FA4756">
        <w:rPr>
          <w:rFonts w:ascii="Times New Roman" w:eastAsia="Times New Roman" w:hAnsi="Times New Roman"/>
          <w:sz w:val="22"/>
          <w:szCs w:val="22"/>
          <w:lang w:val="pt-PT"/>
        </w:rPr>
        <w:t>. Tais feições foram descaracterizadas</w:t>
      </w:r>
      <w:r w:rsidR="00532836">
        <w:rPr>
          <w:rFonts w:ascii="Times New Roman" w:eastAsia="Times New Roman" w:hAnsi="Times New Roman"/>
          <w:sz w:val="22"/>
          <w:szCs w:val="22"/>
          <w:lang w:val="pt-PT"/>
        </w:rPr>
        <w:t xml:space="preserve">, em menor </w:t>
      </w:r>
      <w:r w:rsidR="00FA4756">
        <w:rPr>
          <w:rFonts w:ascii="Times New Roman" w:eastAsia="Times New Roman" w:hAnsi="Times New Roman"/>
          <w:sz w:val="22"/>
          <w:szCs w:val="22"/>
          <w:lang w:val="pt-PT"/>
        </w:rPr>
        <w:t>grau</w:t>
      </w:r>
      <w:r w:rsidR="00532836">
        <w:rPr>
          <w:rFonts w:ascii="Times New Roman" w:eastAsia="Times New Roman" w:hAnsi="Times New Roman"/>
          <w:sz w:val="22"/>
          <w:szCs w:val="22"/>
          <w:lang w:val="pt-PT"/>
        </w:rPr>
        <w:t>,</w:t>
      </w:r>
      <w:r w:rsidR="000C340D">
        <w:rPr>
          <w:rFonts w:ascii="Times New Roman" w:eastAsia="Times New Roman" w:hAnsi="Times New Roman"/>
          <w:sz w:val="22"/>
          <w:szCs w:val="22"/>
          <w:lang w:val="pt-PT"/>
        </w:rPr>
        <w:t>em virtude da</w:t>
      </w:r>
      <w:r w:rsidR="009C330C">
        <w:rPr>
          <w:rFonts w:ascii="Times New Roman" w:eastAsia="Times New Roman" w:hAnsi="Times New Roman"/>
          <w:sz w:val="22"/>
          <w:szCs w:val="22"/>
          <w:lang w:val="pt-PT"/>
        </w:rPr>
        <w:t xml:space="preserve"> carga sedimentar depositada não</w:t>
      </w:r>
      <w:r w:rsidR="004131E0">
        <w:rPr>
          <w:rFonts w:ascii="Times New Roman" w:eastAsia="Times New Roman" w:hAnsi="Times New Roman"/>
          <w:sz w:val="22"/>
          <w:szCs w:val="22"/>
          <w:lang w:val="pt-PT"/>
        </w:rPr>
        <w:t xml:space="preserve"> ser</w:t>
      </w:r>
      <w:r w:rsidR="009C330C">
        <w:rPr>
          <w:rFonts w:ascii="Times New Roman" w:eastAsia="Times New Roman" w:hAnsi="Times New Roman"/>
          <w:sz w:val="22"/>
          <w:szCs w:val="22"/>
          <w:lang w:val="pt-PT"/>
        </w:rPr>
        <w:t xml:space="preserve"> suficiente para ocasionar</w:t>
      </w:r>
      <w:r w:rsidR="000C340D">
        <w:rPr>
          <w:rFonts w:ascii="Times New Roman" w:eastAsia="Times New Roman" w:hAnsi="Times New Roman"/>
          <w:sz w:val="22"/>
          <w:szCs w:val="22"/>
          <w:lang w:val="pt-PT"/>
        </w:rPr>
        <w:t xml:space="preserve"> o soterramento e a </w:t>
      </w:r>
      <w:r w:rsidR="007166D7">
        <w:rPr>
          <w:rFonts w:ascii="Times New Roman" w:eastAsia="Times New Roman" w:hAnsi="Times New Roman"/>
          <w:sz w:val="22"/>
          <w:szCs w:val="22"/>
          <w:lang w:val="pt-PT"/>
        </w:rPr>
        <w:t>supressão da</w:t>
      </w:r>
      <w:r w:rsidR="000C340D">
        <w:rPr>
          <w:rFonts w:ascii="Times New Roman" w:eastAsia="Times New Roman" w:hAnsi="Times New Roman"/>
          <w:sz w:val="22"/>
          <w:szCs w:val="22"/>
          <w:lang w:val="pt-PT"/>
        </w:rPr>
        <w:t xml:space="preserve"> vegetação</w:t>
      </w:r>
      <w:r w:rsidR="00FA4756">
        <w:rPr>
          <w:rFonts w:ascii="Times New Roman" w:eastAsia="Times New Roman" w:hAnsi="Times New Roman"/>
          <w:sz w:val="22"/>
          <w:szCs w:val="22"/>
          <w:lang w:val="pt-PT"/>
        </w:rPr>
        <w:t xml:space="preserve"> nas feições de maior porte. </w:t>
      </w:r>
    </w:p>
    <w:p w14:paraId="70460DEE" w14:textId="77777777" w:rsidR="00895550" w:rsidRDefault="00895550" w:rsidP="00A718E7">
      <w:pPr>
        <w:spacing w:after="120"/>
        <w:contextualSpacing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>
        <w:rPr>
          <w:rFonts w:ascii="Times New Roman" w:eastAsia="Times New Roman" w:hAnsi="Times New Roman"/>
          <w:noProof/>
          <w:sz w:val="22"/>
          <w:szCs w:val="22"/>
          <w:lang w:val="pt-BR" w:eastAsia="pt-BR"/>
        </w:rPr>
        <w:drawing>
          <wp:inline distT="0" distB="0" distL="0" distR="0" wp14:anchorId="5997B897" wp14:editId="2C916A99">
            <wp:extent cx="5971540" cy="4204970"/>
            <wp:effectExtent l="19050" t="19050" r="10160" b="2413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ort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0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914EFC" w14:textId="77777777" w:rsidR="009921A5" w:rsidRPr="009C6C6A" w:rsidRDefault="001B6B3B" w:rsidP="005C6633">
      <w:pPr>
        <w:tabs>
          <w:tab w:val="center" w:pos="4702"/>
          <w:tab w:val="left" w:pos="5580"/>
        </w:tabs>
        <w:spacing w:after="120"/>
        <w:contextualSpacing/>
        <w:jc w:val="center"/>
        <w:rPr>
          <w:rFonts w:ascii="Times New Roman" w:eastAsia="Times New Roman" w:hAnsi="Times New Roman"/>
          <w:lang w:val="pt-PT"/>
        </w:rPr>
      </w:pPr>
      <w:r>
        <w:rPr>
          <w:rFonts w:ascii="Times New Roman" w:eastAsia="Times New Roman" w:hAnsi="Times New Roman"/>
          <w:sz w:val="20"/>
          <w:lang w:val="pt-PT"/>
        </w:rPr>
        <w:t>Figura 3</w:t>
      </w:r>
      <w:r w:rsidR="009921A5">
        <w:rPr>
          <w:rFonts w:ascii="Times New Roman" w:eastAsia="Times New Roman" w:hAnsi="Times New Roman"/>
          <w:sz w:val="20"/>
          <w:lang w:val="pt-PT"/>
        </w:rPr>
        <w:t xml:space="preserve"> – </w:t>
      </w:r>
      <w:r w:rsidR="006B56BC">
        <w:rPr>
          <w:rFonts w:ascii="Times New Roman" w:eastAsia="Times New Roman" w:hAnsi="Times New Roman"/>
          <w:sz w:val="20"/>
          <w:lang w:val="pt-PT"/>
        </w:rPr>
        <w:t xml:space="preserve"> Feições recobertas por depósitos de rejeitos: recorte 2</w:t>
      </w:r>
    </w:p>
    <w:p w14:paraId="438FE633" w14:textId="77777777" w:rsidR="00895550" w:rsidRDefault="00895550" w:rsidP="78AF84A5">
      <w:pPr>
        <w:spacing w:after="120" w:line="360" w:lineRule="auto"/>
        <w:ind w:firstLine="709"/>
        <w:contextualSpacing/>
        <w:jc w:val="center"/>
        <w:rPr>
          <w:rFonts w:ascii="Times New Roman" w:eastAsia="Times New Roman" w:hAnsi="Times New Roman"/>
          <w:sz w:val="22"/>
          <w:szCs w:val="22"/>
          <w:lang w:val="pt-PT"/>
        </w:rPr>
      </w:pPr>
    </w:p>
    <w:p w14:paraId="027F0567" w14:textId="54DBACEB" w:rsidR="001A363E" w:rsidRDefault="001A363E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>
        <w:rPr>
          <w:rFonts w:ascii="Times New Roman" w:eastAsia="Times New Roman" w:hAnsi="Times New Roman"/>
          <w:sz w:val="22"/>
          <w:szCs w:val="22"/>
          <w:lang w:val="pt-PT"/>
        </w:rPr>
        <w:t>Os afloramentos apresentaram uma disposição espacial similar a d</w:t>
      </w:r>
      <w:r w:rsidR="006B3672">
        <w:rPr>
          <w:rFonts w:ascii="Times New Roman" w:eastAsia="Times New Roman" w:hAnsi="Times New Roman"/>
          <w:sz w:val="22"/>
          <w:szCs w:val="22"/>
          <w:lang w:val="pt-PT"/>
        </w:rPr>
        <w:t>as ilhas, sendo mais comuns n</w:t>
      </w:r>
      <w:r w:rsidR="00847399">
        <w:rPr>
          <w:rFonts w:ascii="Times New Roman" w:eastAsia="Times New Roman" w:hAnsi="Times New Roman"/>
          <w:sz w:val="22"/>
          <w:szCs w:val="22"/>
          <w:lang w:val="pt-PT"/>
        </w:rPr>
        <w:t>as proximidades</w:t>
      </w:r>
      <w:r w:rsidR="00537909">
        <w:rPr>
          <w:rFonts w:ascii="Times New Roman" w:eastAsia="Times New Roman" w:hAnsi="Times New Roman"/>
          <w:sz w:val="22"/>
          <w:szCs w:val="22"/>
          <w:lang w:val="pt-PT"/>
        </w:rPr>
        <w:t xml:space="preserve"> da confluência córrego Santarém/ rio Gualaxo do Norte e a jusante da confluência rio Gualaxo do Norte/ rio do Carmo</w:t>
      </w:r>
      <w:r w:rsidR="00847399">
        <w:rPr>
          <w:rFonts w:ascii="Times New Roman" w:eastAsia="Times New Roman" w:hAnsi="Times New Roman"/>
          <w:sz w:val="22"/>
          <w:szCs w:val="22"/>
          <w:lang w:val="pt-PT"/>
        </w:rPr>
        <w:t>.Essas feições foram identificadas, notadamente,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onde </w:t>
      </w:r>
      <w:r w:rsidR="00DE4A18">
        <w:rPr>
          <w:rFonts w:ascii="Times New Roman" w:eastAsia="Times New Roman" w:hAnsi="Times New Roman"/>
          <w:sz w:val="22"/>
          <w:szCs w:val="22"/>
          <w:lang w:val="pt-PT"/>
        </w:rPr>
        <w:t>se deu</w:t>
      </w:r>
      <w:r w:rsidR="00847399">
        <w:rPr>
          <w:rFonts w:ascii="Times New Roman" w:eastAsia="Times New Roman" w:hAnsi="Times New Roman"/>
          <w:sz w:val="22"/>
          <w:szCs w:val="22"/>
          <w:lang w:val="pt-PT"/>
        </w:rPr>
        <w:t xml:space="preserve"> um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menor espraimento dos rejeitos para fora da calha, o que se deve </w:t>
      </w:r>
      <w:r w:rsidR="00F329C3">
        <w:rPr>
          <w:rFonts w:ascii="Times New Roman" w:eastAsia="Times New Roman" w:hAnsi="Times New Roman"/>
          <w:sz w:val="22"/>
          <w:szCs w:val="22"/>
          <w:lang w:val="pt-PT"/>
        </w:rPr>
        <w:t xml:space="preserve">à </w:t>
      </w:r>
      <w:r>
        <w:rPr>
          <w:rFonts w:ascii="Times New Roman" w:eastAsia="Times New Roman" w:hAnsi="Times New Roman"/>
          <w:sz w:val="22"/>
          <w:szCs w:val="22"/>
          <w:lang w:val="pt-PT"/>
        </w:rPr>
        <w:t>confor</w:t>
      </w:r>
      <w:r w:rsidR="006B3672">
        <w:rPr>
          <w:rFonts w:ascii="Times New Roman" w:eastAsia="Times New Roman" w:hAnsi="Times New Roman"/>
          <w:sz w:val="22"/>
          <w:szCs w:val="22"/>
          <w:lang w:val="pt-PT"/>
        </w:rPr>
        <w:t>mação morfológica desse canal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que</w:t>
      </w:r>
      <w:r w:rsidR="006B3672">
        <w:rPr>
          <w:rFonts w:ascii="Times New Roman" w:eastAsia="Times New Roman" w:hAnsi="Times New Roman"/>
          <w:sz w:val="22"/>
          <w:szCs w:val="22"/>
          <w:lang w:val="pt-PT"/>
        </w:rPr>
        <w:t xml:space="preserve">, possivelmente, tem </w:t>
      </w:r>
      <w:r w:rsidR="001358CB">
        <w:rPr>
          <w:rFonts w:ascii="Times New Roman" w:eastAsia="Times New Roman" w:hAnsi="Times New Roman"/>
          <w:sz w:val="22"/>
          <w:szCs w:val="22"/>
          <w:lang w:val="pt-PT"/>
        </w:rPr>
        <w:t>leito rochoso</w:t>
      </w:r>
      <w:r w:rsidR="00DE4A18">
        <w:rPr>
          <w:rFonts w:ascii="Times New Roman" w:eastAsia="Times New Roman" w:hAnsi="Times New Roman"/>
          <w:sz w:val="22"/>
          <w:szCs w:val="22"/>
          <w:lang w:val="pt-PT"/>
        </w:rPr>
        <w:t>, no qual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imperam processos erosivos</w:t>
      </w:r>
      <w:r w:rsidR="00B70F08">
        <w:rPr>
          <w:rFonts w:ascii="Times New Roman" w:eastAsia="Times New Roman" w:hAnsi="Times New Roman"/>
          <w:sz w:val="22"/>
          <w:szCs w:val="22"/>
          <w:lang w:val="pt-PT"/>
        </w:rPr>
        <w:t>, como predominante nessas seções</w:t>
      </w:r>
      <w:r w:rsidR="00B21CA2">
        <w:rPr>
          <w:rFonts w:ascii="Times New Roman" w:eastAsia="Times New Roman" w:hAnsi="Times New Roman"/>
          <w:sz w:val="22"/>
          <w:szCs w:val="22"/>
          <w:lang w:val="pt-PT"/>
        </w:rPr>
        <w:t>. Esse comportamentodeve-se a</w:t>
      </w:r>
      <w:r w:rsidR="00B70F08">
        <w:rPr>
          <w:rFonts w:ascii="Times New Roman" w:eastAsia="Times New Roman" w:hAnsi="Times New Roman"/>
          <w:sz w:val="22"/>
          <w:szCs w:val="22"/>
          <w:lang w:val="pt-PT"/>
        </w:rPr>
        <w:t xml:space="preserve">restrição </w:t>
      </w:r>
      <w:r w:rsidR="002D3824">
        <w:rPr>
          <w:rFonts w:ascii="Times New Roman" w:eastAsia="Times New Roman" w:hAnsi="Times New Roman"/>
          <w:sz w:val="22"/>
          <w:szCs w:val="22"/>
          <w:lang w:val="pt-PT"/>
        </w:rPr>
        <w:t>d</w:t>
      </w:r>
      <w:r w:rsidR="00DE4A18">
        <w:rPr>
          <w:rFonts w:ascii="Times New Roman" w:eastAsia="Times New Roman" w:hAnsi="Times New Roman"/>
          <w:sz w:val="22"/>
          <w:szCs w:val="22"/>
          <w:lang w:val="pt-PT"/>
        </w:rPr>
        <w:t>a</w:t>
      </w:r>
      <w:r w:rsidR="007C4ACD">
        <w:rPr>
          <w:rFonts w:ascii="Times New Roman" w:eastAsia="Times New Roman" w:hAnsi="Times New Roman"/>
          <w:sz w:val="22"/>
          <w:szCs w:val="22"/>
          <w:lang w:val="pt-PT"/>
        </w:rPr>
        <w:t xml:space="preserve"> deposição</w:t>
      </w:r>
      <w:r w:rsidR="00B70F08">
        <w:rPr>
          <w:rFonts w:ascii="Times New Roman" w:eastAsia="Times New Roman" w:hAnsi="Times New Roman"/>
          <w:sz w:val="22"/>
          <w:szCs w:val="22"/>
          <w:lang w:val="pt-BR"/>
        </w:rPr>
        <w:t>,</w:t>
      </w:r>
      <w:r w:rsidR="009B3712">
        <w:rPr>
          <w:rFonts w:ascii="Times New Roman" w:eastAsia="Times New Roman" w:hAnsi="Times New Roman"/>
          <w:sz w:val="22"/>
          <w:szCs w:val="22"/>
          <w:lang w:val="pt-BR"/>
        </w:rPr>
        <w:t xml:space="preserve">decorrente de uma </w:t>
      </w:r>
      <w:r w:rsidR="007C4ACD">
        <w:rPr>
          <w:rFonts w:ascii="Times New Roman" w:eastAsia="Times New Roman" w:hAnsi="Times New Roman"/>
          <w:sz w:val="22"/>
          <w:szCs w:val="22"/>
          <w:lang w:val="pt-BR"/>
        </w:rPr>
        <w:t>menor capacidade</w:t>
      </w:r>
      <w:r w:rsidR="00B70F08">
        <w:rPr>
          <w:rFonts w:ascii="Times New Roman" w:eastAsia="Times New Roman" w:hAnsi="Times New Roman"/>
          <w:sz w:val="22"/>
          <w:szCs w:val="22"/>
          <w:lang w:val="pt-BR"/>
        </w:rPr>
        <w:t xml:space="preserve"> do canal</w:t>
      </w:r>
      <w:r w:rsidR="007C4ACD">
        <w:rPr>
          <w:rFonts w:ascii="Times New Roman" w:eastAsia="Times New Roman" w:hAnsi="Times New Roman"/>
          <w:sz w:val="22"/>
          <w:szCs w:val="22"/>
          <w:lang w:val="pt-BR"/>
        </w:rPr>
        <w:t xml:space="preserve"> d</w:t>
      </w:r>
      <w:r>
        <w:rPr>
          <w:rFonts w:ascii="Times New Roman" w:eastAsia="Times New Roman" w:hAnsi="Times New Roman"/>
          <w:sz w:val="22"/>
          <w:szCs w:val="22"/>
          <w:lang w:val="pt-BR"/>
        </w:rPr>
        <w:t>e</w:t>
      </w:r>
      <w:r w:rsidR="00DE4A18">
        <w:rPr>
          <w:rFonts w:ascii="Times New Roman" w:eastAsia="Times New Roman" w:hAnsi="Times New Roman"/>
          <w:sz w:val="22"/>
          <w:szCs w:val="22"/>
          <w:lang w:val="pt-BR"/>
        </w:rPr>
        <w:t xml:space="preserve"> promover </w:t>
      </w:r>
      <w:r w:rsidR="00DE4A18">
        <w:rPr>
          <w:rFonts w:ascii="Times New Roman" w:eastAsia="Times New Roman" w:hAnsi="Times New Roman"/>
          <w:sz w:val="22"/>
          <w:szCs w:val="22"/>
          <w:lang w:val="pt-BR"/>
        </w:rPr>
        <w:lastRenderedPageBreak/>
        <w:t>o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ajusta</w:t>
      </w:r>
      <w:r w:rsidR="00DE4A18">
        <w:rPr>
          <w:rFonts w:ascii="Times New Roman" w:eastAsia="Times New Roman" w:hAnsi="Times New Roman"/>
          <w:sz w:val="22"/>
          <w:szCs w:val="22"/>
          <w:lang w:val="pt-BR"/>
        </w:rPr>
        <w:t>mento de sua morfologia</w:t>
      </w:r>
      <w:r w:rsidR="00A340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CB355E">
        <w:rPr>
          <w:rFonts w:ascii="Times New Roman" w:eastAsia="Times New Roman" w:hAnsi="Times New Roman"/>
          <w:sz w:val="22"/>
          <w:szCs w:val="22"/>
          <w:lang w:val="pt-BR"/>
        </w:rPr>
        <w:t>(CHARLTON, 2008</w:t>
      </w:r>
      <w:r w:rsidR="00B21CA2">
        <w:rPr>
          <w:rFonts w:ascii="Times New Roman" w:eastAsia="Times New Roman" w:hAnsi="Times New Roman"/>
          <w:sz w:val="22"/>
          <w:szCs w:val="22"/>
          <w:lang w:val="pt-BR"/>
        </w:rPr>
        <w:t>)</w:t>
      </w:r>
      <w:r w:rsidR="009B3712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CB355E">
        <w:rPr>
          <w:rFonts w:ascii="Times New Roman" w:eastAsia="Times New Roman" w:hAnsi="Times New Roman"/>
          <w:sz w:val="22"/>
          <w:szCs w:val="22"/>
          <w:lang w:val="pt-BR"/>
        </w:rPr>
        <w:t xml:space="preserve"> N</w:t>
      </w:r>
      <w:r>
        <w:rPr>
          <w:rFonts w:ascii="Times New Roman" w:eastAsia="Times New Roman" w:hAnsi="Times New Roman"/>
          <w:sz w:val="22"/>
          <w:szCs w:val="22"/>
          <w:lang w:val="pt-BR"/>
        </w:rPr>
        <w:t>as proximidades da con</w:t>
      </w:r>
      <w:r w:rsidR="00CB355E">
        <w:rPr>
          <w:rFonts w:ascii="Times New Roman" w:eastAsia="Times New Roman" w:hAnsi="Times New Roman"/>
          <w:sz w:val="22"/>
          <w:szCs w:val="22"/>
          <w:lang w:val="pt-BR"/>
        </w:rPr>
        <w:t xml:space="preserve">fluência 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 xml:space="preserve">entre o </w:t>
      </w:r>
      <w:r w:rsidR="00866F97">
        <w:rPr>
          <w:rFonts w:ascii="Times New Roman" w:eastAsia="Times New Roman" w:hAnsi="Times New Roman"/>
          <w:sz w:val="22"/>
          <w:szCs w:val="22"/>
          <w:lang w:val="pt-BR"/>
        </w:rPr>
        <w:t xml:space="preserve">córrego </w:t>
      </w:r>
      <w:r w:rsidR="00CB355E">
        <w:rPr>
          <w:rFonts w:ascii="Times New Roman" w:eastAsia="Times New Roman" w:hAnsi="Times New Roman"/>
          <w:sz w:val="22"/>
          <w:szCs w:val="22"/>
          <w:lang w:val="pt-BR"/>
        </w:rPr>
        <w:t>Santarém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 xml:space="preserve"> e o </w:t>
      </w:r>
      <w:r w:rsidR="00866F97">
        <w:rPr>
          <w:rFonts w:ascii="Times New Roman" w:eastAsia="Times New Roman" w:hAnsi="Times New Roman"/>
          <w:sz w:val="22"/>
          <w:szCs w:val="22"/>
          <w:lang w:val="pt-BR"/>
        </w:rPr>
        <w:t>rio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Gualaxo do Norte 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>os afloramentos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foram 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>recobertos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pelo</w:t>
      </w:r>
      <w:r w:rsidR="006B3672">
        <w:rPr>
          <w:rFonts w:ascii="Times New Roman" w:eastAsia="Times New Roman" w:hAnsi="Times New Roman"/>
          <w:sz w:val="22"/>
          <w:szCs w:val="22"/>
          <w:lang w:val="pt-BR"/>
        </w:rPr>
        <w:t>s depósitos de rejeito</w:t>
      </w:r>
      <w:r w:rsidR="00904DE1">
        <w:rPr>
          <w:rFonts w:ascii="Times New Roman" w:eastAsia="Times New Roman" w:hAnsi="Times New Roman"/>
          <w:sz w:val="22"/>
          <w:szCs w:val="22"/>
          <w:lang w:val="pt-BR"/>
        </w:rPr>
        <w:t>, t</w:t>
      </w:r>
      <w:r w:rsidR="00DE4A18">
        <w:rPr>
          <w:rFonts w:ascii="Times New Roman" w:eastAsia="Times New Roman" w:hAnsi="Times New Roman"/>
          <w:sz w:val="22"/>
          <w:szCs w:val="22"/>
          <w:lang w:val="pt-BR"/>
        </w:rPr>
        <w:t xml:space="preserve">odavia, </w:t>
      </w:r>
      <w:r w:rsidR="00DB34DE">
        <w:rPr>
          <w:rFonts w:ascii="Times New Roman" w:eastAsia="Times New Roman" w:hAnsi="Times New Roman"/>
          <w:sz w:val="22"/>
          <w:szCs w:val="22"/>
          <w:lang w:val="pt-BR"/>
        </w:rPr>
        <w:t xml:space="preserve">a </w:t>
      </w:r>
      <w:r w:rsidR="00DE4A18">
        <w:rPr>
          <w:rFonts w:ascii="Times New Roman" w:eastAsia="Times New Roman" w:hAnsi="Times New Roman"/>
          <w:sz w:val="22"/>
          <w:szCs w:val="22"/>
          <w:lang w:val="pt-BR"/>
        </w:rPr>
        <w:t>jusante</w:t>
      </w:r>
      <w:r w:rsidR="00904DE1">
        <w:rPr>
          <w:rFonts w:ascii="Times New Roman" w:eastAsia="Times New Roman" w:hAnsi="Times New Roman"/>
          <w:sz w:val="22"/>
          <w:szCs w:val="22"/>
          <w:lang w:val="pt-BR"/>
        </w:rPr>
        <w:t xml:space="preserve"> de Barra Longa</w:t>
      </w:r>
      <w:r w:rsidR="00DB34DE">
        <w:rPr>
          <w:rFonts w:ascii="Times New Roman" w:eastAsia="Times New Roman" w:hAnsi="Times New Roman"/>
          <w:sz w:val="22"/>
          <w:szCs w:val="22"/>
          <w:lang w:val="pt-BR"/>
        </w:rPr>
        <w:t xml:space="preserve"> isso tornou-se</w:t>
      </w:r>
      <w:r w:rsidR="0061228C">
        <w:rPr>
          <w:rFonts w:ascii="Times New Roman" w:eastAsia="Times New Roman" w:hAnsi="Times New Roman"/>
          <w:sz w:val="22"/>
          <w:szCs w:val="22"/>
          <w:lang w:val="pt-BR"/>
        </w:rPr>
        <w:t xml:space="preserve"> m</w:t>
      </w:r>
      <w:r w:rsidR="00DB34DE">
        <w:rPr>
          <w:rFonts w:ascii="Times New Roman" w:eastAsia="Times New Roman" w:hAnsi="Times New Roman"/>
          <w:sz w:val="22"/>
          <w:szCs w:val="22"/>
          <w:lang w:val="pt-BR"/>
        </w:rPr>
        <w:t>enos frequente,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 xml:space="preserve">sendo </w:t>
      </w:r>
      <w:r>
        <w:rPr>
          <w:rFonts w:ascii="Times New Roman" w:eastAsia="Times New Roman" w:hAnsi="Times New Roman"/>
          <w:sz w:val="22"/>
          <w:szCs w:val="22"/>
          <w:lang w:val="pt-BR"/>
        </w:rPr>
        <w:t>comumente</w:t>
      </w:r>
      <w:r w:rsidR="00DB34DE">
        <w:rPr>
          <w:rFonts w:ascii="Times New Roman" w:eastAsia="Times New Roman" w:hAnsi="Times New Roman"/>
          <w:sz w:val="22"/>
          <w:szCs w:val="22"/>
          <w:lang w:val="pt-BR"/>
        </w:rPr>
        <w:t xml:space="preserve"> visualizada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a deposição no entorno dos afloramentos </w:t>
      </w:r>
      <w:r w:rsidR="00DB34DE">
        <w:rPr>
          <w:rFonts w:ascii="Times New Roman" w:eastAsia="Times New Roman" w:hAnsi="Times New Roman"/>
          <w:sz w:val="22"/>
          <w:szCs w:val="22"/>
          <w:lang w:val="pt-BR"/>
        </w:rPr>
        <w:t>d</w:t>
      </w:r>
      <w:r>
        <w:rPr>
          <w:rFonts w:ascii="Times New Roman" w:eastAsia="Times New Roman" w:hAnsi="Times New Roman"/>
          <w:sz w:val="22"/>
          <w:szCs w:val="22"/>
          <w:lang w:val="pt-BR"/>
        </w:rPr>
        <w:t>as margens</w:t>
      </w:r>
      <w:r w:rsidR="0089311E">
        <w:rPr>
          <w:rFonts w:ascii="Times New Roman" w:eastAsia="Times New Roman" w:hAnsi="Times New Roman"/>
          <w:sz w:val="22"/>
          <w:szCs w:val="22"/>
          <w:lang w:val="pt-BR"/>
        </w:rPr>
        <w:t>, o que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indica que já havia ocorrido a diminuição</w:t>
      </w:r>
      <w:r w:rsidR="00CB355E">
        <w:rPr>
          <w:rFonts w:ascii="Times New Roman" w:eastAsia="Times New Roman" w:hAnsi="Times New Roman"/>
          <w:sz w:val="22"/>
          <w:szCs w:val="22"/>
          <w:lang w:val="pt-BR"/>
        </w:rPr>
        <w:t xml:space="preserve"> da carga sedimentar, a partir de sua deposição a montante.</w:t>
      </w:r>
    </w:p>
    <w:p w14:paraId="5DFEEFD9" w14:textId="0A858C17" w:rsidR="00F0276A" w:rsidRDefault="0042650D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BR"/>
        </w:rPr>
      </w:pP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As b</w:t>
      </w:r>
      <w:r w:rsidR="006222E9" w:rsidRPr="006222E9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arras fluviais</w:t>
      </w:r>
      <w:r w:rsidR="00F67B1A">
        <w:rPr>
          <w:rFonts w:ascii="Times New Roman" w:eastAsia="Times New Roman" w:hAnsi="Times New Roman"/>
          <w:sz w:val="22"/>
          <w:szCs w:val="22"/>
          <w:lang w:val="pt-BR"/>
        </w:rPr>
        <w:t>ap</w:t>
      </w:r>
      <w:r w:rsidR="003226EE">
        <w:rPr>
          <w:rFonts w:ascii="Times New Roman" w:eastAsia="Times New Roman" w:hAnsi="Times New Roman"/>
          <w:sz w:val="22"/>
          <w:szCs w:val="22"/>
          <w:lang w:val="pt-BR"/>
        </w:rPr>
        <w:t>r</w:t>
      </w:r>
      <w:r w:rsidR="00F67B1A">
        <w:rPr>
          <w:rFonts w:ascii="Times New Roman" w:eastAsia="Times New Roman" w:hAnsi="Times New Roman"/>
          <w:sz w:val="22"/>
          <w:szCs w:val="22"/>
          <w:lang w:val="pt-BR"/>
        </w:rPr>
        <w:t>esentavam</w:t>
      </w:r>
      <w:r w:rsidR="003226EE">
        <w:rPr>
          <w:rFonts w:ascii="Times New Roman" w:eastAsia="Times New Roman" w:hAnsi="Times New Roman"/>
          <w:sz w:val="22"/>
          <w:szCs w:val="22"/>
          <w:lang w:val="pt-BR"/>
        </w:rPr>
        <w:t xml:space="preserve"> concentrações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>, por vezes, nas mesmas frações do canal que os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a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>floramentos e ilhas</w:t>
      </w:r>
      <w:r w:rsidR="00537909">
        <w:rPr>
          <w:rFonts w:ascii="Times New Roman" w:eastAsia="Times New Roman" w:hAnsi="Times New Roman"/>
          <w:sz w:val="22"/>
          <w:szCs w:val="22"/>
          <w:lang w:val="pt-BR"/>
        </w:rPr>
        <w:t>, excetuando-se a jusante da confluência rio Gualaxo do Norte/ rio do Carmo</w:t>
      </w:r>
      <w:r w:rsidR="003226EE">
        <w:rPr>
          <w:rFonts w:ascii="Times New Roman" w:eastAsia="Times New Roman" w:hAnsi="Times New Roman"/>
          <w:sz w:val="22"/>
          <w:szCs w:val="22"/>
          <w:lang w:val="pt-BR"/>
        </w:rPr>
        <w:t>, onde a presença</w:t>
      </w:r>
      <w:r w:rsidR="00347BD6">
        <w:rPr>
          <w:rFonts w:ascii="Times New Roman" w:eastAsia="Times New Roman" w:hAnsi="Times New Roman"/>
          <w:sz w:val="22"/>
          <w:szCs w:val="22"/>
          <w:lang w:val="pt-BR"/>
        </w:rPr>
        <w:t xml:space="preserve"> de barras fluviais era</w:t>
      </w:r>
      <w:r w:rsidR="003226EE">
        <w:rPr>
          <w:rFonts w:ascii="Times New Roman" w:eastAsia="Times New Roman" w:hAnsi="Times New Roman"/>
          <w:sz w:val="22"/>
          <w:szCs w:val="22"/>
          <w:lang w:val="pt-BR"/>
        </w:rPr>
        <w:t xml:space="preserve"> diminuta.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 xml:space="preserve"> A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cerca de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 xml:space="preserve">trinta e cinco quilômetros 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de Bento Rodrigues, 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>essas feições foram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>observadas em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associa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>ção</w:t>
      </w:r>
      <w:r>
        <w:rPr>
          <w:rFonts w:ascii="Times New Roman" w:eastAsia="Times New Roman" w:hAnsi="Times New Roman"/>
          <w:sz w:val="22"/>
          <w:szCs w:val="22"/>
          <w:lang w:val="pt-BR"/>
        </w:rPr>
        <w:t xml:space="preserve"> a outras feições como meandros abandonados, lago</w:t>
      </w:r>
      <w:r w:rsidR="00262E01">
        <w:rPr>
          <w:rFonts w:ascii="Times New Roman" w:eastAsia="Times New Roman" w:hAnsi="Times New Roman"/>
          <w:sz w:val="22"/>
          <w:szCs w:val="22"/>
          <w:lang w:val="pt-BR"/>
        </w:rPr>
        <w:t xml:space="preserve">as e ilhas (FIGURA </w:t>
      </w:r>
      <w:r w:rsidR="005148EF">
        <w:rPr>
          <w:rFonts w:ascii="Times New Roman" w:eastAsia="Times New Roman" w:hAnsi="Times New Roman"/>
          <w:sz w:val="22"/>
          <w:szCs w:val="22"/>
          <w:lang w:val="pt-BR"/>
        </w:rPr>
        <w:t>3</w:t>
      </w:r>
      <w:r w:rsidR="00262E01">
        <w:rPr>
          <w:rFonts w:ascii="Times New Roman" w:eastAsia="Times New Roman" w:hAnsi="Times New Roman"/>
          <w:sz w:val="22"/>
          <w:szCs w:val="22"/>
          <w:lang w:val="pt-BR"/>
        </w:rPr>
        <w:t>)</w:t>
      </w:r>
      <w:r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3A4571">
        <w:rPr>
          <w:rFonts w:ascii="Times New Roman" w:eastAsia="Times New Roman" w:hAnsi="Times New Roman"/>
          <w:sz w:val="22"/>
          <w:szCs w:val="22"/>
          <w:lang w:val="pt-PT"/>
        </w:rPr>
        <w:t>A</w:t>
      </w:r>
      <w:r w:rsidR="00262E01" w:rsidRPr="00E34474">
        <w:rPr>
          <w:rFonts w:ascii="Times New Roman" w:eastAsia="Times New Roman" w:hAnsi="Times New Roman"/>
          <w:sz w:val="22"/>
          <w:szCs w:val="22"/>
          <w:lang w:val="pt-BR"/>
        </w:rPr>
        <w:t>parentemente</w:t>
      </w:r>
      <w:r w:rsidR="003A4571" w:rsidRPr="00E34474">
        <w:rPr>
          <w:rFonts w:ascii="Times New Roman" w:eastAsia="Times New Roman" w:hAnsi="Times New Roman"/>
          <w:sz w:val="22"/>
          <w:szCs w:val="22"/>
          <w:lang w:val="pt-BR"/>
        </w:rPr>
        <w:t>, os dep</w:t>
      </w:r>
      <w:r w:rsidR="003A4571">
        <w:rPr>
          <w:rFonts w:ascii="Times New Roman" w:eastAsia="Times New Roman" w:hAnsi="Times New Roman"/>
          <w:sz w:val="22"/>
          <w:szCs w:val="22"/>
          <w:lang w:val="pt-BR"/>
        </w:rPr>
        <w:t>ósitos aluviais, que são visualizados em maior intensidade ao longo das secções com gradientes mais baixos, reduzem a extensão dos afloramentos, onde a capacidade local de transporte é excedida pel</w:t>
      </w:r>
      <w:r w:rsidR="00A06FC0">
        <w:rPr>
          <w:rFonts w:ascii="Times New Roman" w:eastAsia="Times New Roman" w:hAnsi="Times New Roman"/>
          <w:sz w:val="22"/>
          <w:szCs w:val="22"/>
          <w:lang w:val="pt-BR"/>
        </w:rPr>
        <w:t>o</w:t>
      </w:r>
      <w:r w:rsidR="003A4571">
        <w:rPr>
          <w:rFonts w:ascii="Times New Roman" w:eastAsia="Times New Roman" w:hAnsi="Times New Roman"/>
          <w:sz w:val="22"/>
          <w:szCs w:val="22"/>
          <w:lang w:val="pt-BR"/>
        </w:rPr>
        <w:t xml:space="preserve"> aporte de sedimentos,</w:t>
      </w:r>
      <w:r w:rsidR="003A4571" w:rsidRPr="00E34474">
        <w:rPr>
          <w:rFonts w:ascii="Times New Roman" w:eastAsia="Times New Roman" w:hAnsi="Times New Roman"/>
          <w:sz w:val="22"/>
          <w:szCs w:val="22"/>
          <w:lang w:val="pt-BR"/>
        </w:rPr>
        <w:t xml:space="preserve"> assim como</w:t>
      </w:r>
      <w:r w:rsidR="003A4571">
        <w:rPr>
          <w:rFonts w:ascii="Times New Roman" w:eastAsia="Times New Roman" w:hAnsi="Times New Roman"/>
          <w:sz w:val="22"/>
          <w:szCs w:val="22"/>
          <w:lang w:val="pt-BR"/>
        </w:rPr>
        <w:t xml:space="preserve"> indicado por Charlton (2008)</w:t>
      </w:r>
      <w:r w:rsidR="003A4571" w:rsidRPr="00E34474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A340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="00262E01">
        <w:rPr>
          <w:rFonts w:ascii="Times New Roman" w:eastAsia="Times New Roman" w:hAnsi="Times New Roman"/>
          <w:sz w:val="22"/>
          <w:szCs w:val="22"/>
          <w:lang w:val="pt-BR"/>
        </w:rPr>
        <w:t xml:space="preserve"> ocorrência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 xml:space="preserve">dessas feições foi </w:t>
      </w:r>
      <w:r w:rsidR="00262E01">
        <w:rPr>
          <w:rFonts w:ascii="Times New Roman" w:eastAsia="Times New Roman" w:hAnsi="Times New Roman"/>
          <w:sz w:val="22"/>
          <w:szCs w:val="22"/>
          <w:lang w:val="pt-BR"/>
        </w:rPr>
        <w:t xml:space="preserve">habitual nas confluências, uma vez que, como supracitado,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 xml:space="preserve">nelas se sucede </w:t>
      </w:r>
      <w:r w:rsidR="00262E01" w:rsidRPr="00262E01">
        <w:rPr>
          <w:rFonts w:ascii="Times New Roman" w:eastAsia="Times New Roman" w:hAnsi="Times New Roman"/>
          <w:sz w:val="22"/>
          <w:szCs w:val="22"/>
          <w:lang w:val="pt-BR"/>
        </w:rPr>
        <w:t>uma brusca diminuição na velocidade do fluxo</w:t>
      </w:r>
      <w:r w:rsidR="000E4A24">
        <w:rPr>
          <w:rFonts w:ascii="Times New Roman" w:eastAsia="Times New Roman" w:hAnsi="Times New Roman"/>
          <w:sz w:val="22"/>
          <w:szCs w:val="22"/>
          <w:lang w:val="pt-BR"/>
        </w:rPr>
        <w:t>, o que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295C1E">
        <w:rPr>
          <w:rFonts w:ascii="Times New Roman" w:eastAsia="Times New Roman" w:hAnsi="Times New Roman"/>
          <w:sz w:val="22"/>
          <w:szCs w:val="22"/>
          <w:lang w:val="pt-BR"/>
        </w:rPr>
        <w:t xml:space="preserve">decresce a </w:t>
      </w:r>
      <w:r w:rsidR="00262E01" w:rsidRPr="00262E01">
        <w:rPr>
          <w:rFonts w:ascii="Times New Roman" w:eastAsia="Times New Roman" w:hAnsi="Times New Roman"/>
          <w:sz w:val="22"/>
          <w:szCs w:val="22"/>
          <w:lang w:val="pt-BR"/>
        </w:rPr>
        <w:t>competênci</w:t>
      </w:r>
      <w:r w:rsidR="00295C1E">
        <w:rPr>
          <w:rFonts w:ascii="Times New Roman" w:eastAsia="Times New Roman" w:hAnsi="Times New Roman"/>
          <w:sz w:val="22"/>
          <w:szCs w:val="22"/>
          <w:lang w:val="pt-BR"/>
        </w:rPr>
        <w:t>a e capacidade de transporte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 xml:space="preserve"> de material</w:t>
      </w:r>
      <w:r w:rsidR="005148EF">
        <w:rPr>
          <w:rFonts w:ascii="Times New Roman" w:eastAsia="Times New Roman" w:hAnsi="Times New Roman"/>
          <w:sz w:val="22"/>
          <w:szCs w:val="22"/>
          <w:lang w:val="pt-BR"/>
        </w:rPr>
        <w:t xml:space="preserve">, sendo uma exceção a </w:t>
      </w:r>
      <w:r w:rsidR="007E718B">
        <w:rPr>
          <w:rFonts w:ascii="Times New Roman" w:eastAsia="Times New Roman" w:hAnsi="Times New Roman"/>
          <w:sz w:val="22"/>
          <w:szCs w:val="22"/>
          <w:lang w:val="pt-BR"/>
        </w:rPr>
        <w:t>confluência rio Carmo/ rio Piranga</w:t>
      </w:r>
      <w:r w:rsidR="005148EF">
        <w:rPr>
          <w:rFonts w:ascii="Times New Roman" w:eastAsia="Times New Roman" w:hAnsi="Times New Roman"/>
          <w:sz w:val="22"/>
          <w:szCs w:val="22"/>
          <w:lang w:val="pt-BR"/>
        </w:rPr>
        <w:t>, que se apresenta como um trecho com predomínio de feições erosivas.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F14AA6">
        <w:rPr>
          <w:rFonts w:ascii="Times New Roman" w:eastAsia="Times New Roman" w:hAnsi="Times New Roman"/>
          <w:sz w:val="22"/>
          <w:szCs w:val="22"/>
          <w:lang w:val="pt-BR"/>
        </w:rPr>
        <w:t xml:space="preserve">Foi observado que as barras foram recobertas pelos rejeitos como um todo no trecho avaliado devido aos depósitos ocorridos no leito menor. </w:t>
      </w:r>
      <w:r w:rsidR="00857BFF">
        <w:rPr>
          <w:rFonts w:ascii="Times New Roman" w:eastAsia="Times New Roman" w:hAnsi="Times New Roman"/>
          <w:sz w:val="22"/>
          <w:szCs w:val="22"/>
          <w:lang w:val="pt-BR"/>
        </w:rPr>
        <w:t>A</w:t>
      </w:r>
      <w:r w:rsidR="004971A2">
        <w:rPr>
          <w:rFonts w:ascii="Times New Roman" w:eastAsia="Times New Roman" w:hAnsi="Times New Roman"/>
          <w:sz w:val="22"/>
          <w:szCs w:val="22"/>
          <w:lang w:val="pt-BR"/>
        </w:rPr>
        <w:t>té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4971A2">
        <w:rPr>
          <w:rFonts w:ascii="Times New Roman" w:eastAsia="Times New Roman" w:hAnsi="Times New Roman"/>
          <w:sz w:val="22"/>
          <w:szCs w:val="22"/>
          <w:lang w:val="pt-BR"/>
        </w:rPr>
        <w:t>a poucos quilômetros a montante da</w:t>
      </w:r>
      <w:r w:rsidR="005E3D9E">
        <w:rPr>
          <w:rFonts w:ascii="Times New Roman" w:eastAsia="Times New Roman" w:hAnsi="Times New Roman"/>
          <w:sz w:val="22"/>
          <w:szCs w:val="22"/>
          <w:lang w:val="pt-BR"/>
        </w:rPr>
        <w:t xml:space="preserve"> confluência rio Gualaxo do Norte/rio do Carmo</w:t>
      </w:r>
      <w:r w:rsidR="004971A2">
        <w:rPr>
          <w:rFonts w:ascii="Times New Roman" w:eastAsia="Times New Roman" w:hAnsi="Times New Roman"/>
          <w:sz w:val="22"/>
          <w:szCs w:val="22"/>
          <w:lang w:val="pt-BR"/>
        </w:rPr>
        <w:t xml:space="preserve"> as barras foram completamente descaracterizadas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>.</w:t>
      </w:r>
      <w:r w:rsidR="004971A2">
        <w:rPr>
          <w:rFonts w:ascii="Times New Roman" w:eastAsia="Times New Roman" w:hAnsi="Times New Roman"/>
          <w:sz w:val="22"/>
          <w:szCs w:val="22"/>
          <w:lang w:val="pt-BR"/>
        </w:rPr>
        <w:t xml:space="preserve"> A partir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>disso</w:t>
      </w:r>
      <w:r w:rsidR="00686ED0">
        <w:rPr>
          <w:rFonts w:ascii="Times New Roman" w:eastAsia="Times New Roman" w:hAnsi="Times New Roman"/>
          <w:sz w:val="22"/>
          <w:szCs w:val="22"/>
          <w:lang w:val="pt-BR"/>
        </w:rPr>
        <w:t>,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857BFF">
        <w:rPr>
          <w:rFonts w:ascii="Times New Roman" w:eastAsia="Times New Roman" w:hAnsi="Times New Roman"/>
          <w:sz w:val="22"/>
          <w:szCs w:val="22"/>
          <w:lang w:val="pt-BR"/>
        </w:rPr>
        <w:t xml:space="preserve">por mais que </w:t>
      </w:r>
      <w:r w:rsidR="00686ED0">
        <w:rPr>
          <w:rFonts w:ascii="Times New Roman" w:eastAsia="Times New Roman" w:hAnsi="Times New Roman"/>
          <w:sz w:val="22"/>
          <w:szCs w:val="22"/>
          <w:lang w:val="pt-BR"/>
        </w:rPr>
        <w:t>houvesse se verificado</w:t>
      </w:r>
      <w:r w:rsidR="00857BFF">
        <w:rPr>
          <w:rFonts w:ascii="Times New Roman" w:eastAsia="Times New Roman" w:hAnsi="Times New Roman"/>
          <w:sz w:val="22"/>
          <w:szCs w:val="22"/>
          <w:lang w:val="pt-BR"/>
        </w:rPr>
        <w:t xml:space="preserve"> deposição </w:t>
      </w:r>
      <w:r w:rsidR="00686ED0">
        <w:rPr>
          <w:rFonts w:ascii="Times New Roman" w:eastAsia="Times New Roman" w:hAnsi="Times New Roman"/>
          <w:sz w:val="22"/>
          <w:szCs w:val="22"/>
          <w:lang w:val="pt-BR"/>
        </w:rPr>
        <w:t xml:space="preserve">sobre 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 xml:space="preserve">elas, </w:t>
      </w:r>
      <w:r w:rsidR="00857BFF">
        <w:rPr>
          <w:rFonts w:ascii="Times New Roman" w:eastAsia="Times New Roman" w:hAnsi="Times New Roman"/>
          <w:sz w:val="22"/>
          <w:szCs w:val="22"/>
          <w:lang w:val="pt-BR"/>
        </w:rPr>
        <w:t>ainda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 xml:space="preserve"> era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FF5F40">
        <w:rPr>
          <w:rFonts w:ascii="Times New Roman" w:eastAsia="Times New Roman" w:hAnsi="Times New Roman"/>
          <w:sz w:val="22"/>
          <w:szCs w:val="22"/>
          <w:lang w:val="pt-BR"/>
        </w:rPr>
        <w:t>p</w:t>
      </w:r>
      <w:r w:rsidR="009F0BD5">
        <w:rPr>
          <w:rFonts w:ascii="Times New Roman" w:eastAsia="Times New Roman" w:hAnsi="Times New Roman"/>
          <w:sz w:val="22"/>
          <w:szCs w:val="22"/>
          <w:lang w:val="pt-BR"/>
        </w:rPr>
        <w:t>ossível</w:t>
      </w:r>
      <w:r w:rsidR="00364477">
        <w:rPr>
          <w:rFonts w:ascii="Times New Roman" w:eastAsia="Times New Roman" w:hAnsi="Times New Roman"/>
          <w:sz w:val="22"/>
          <w:szCs w:val="22"/>
          <w:lang w:val="pt-BR"/>
        </w:rPr>
        <w:t xml:space="preserve"> </w:t>
      </w:r>
      <w:r w:rsidR="00686ED0">
        <w:rPr>
          <w:rFonts w:ascii="Times New Roman" w:eastAsia="Times New Roman" w:hAnsi="Times New Roman"/>
          <w:sz w:val="22"/>
          <w:szCs w:val="22"/>
          <w:lang w:val="pt-BR"/>
        </w:rPr>
        <w:t>ser</w:t>
      </w:r>
      <w:r w:rsidR="004F6D62">
        <w:rPr>
          <w:rFonts w:ascii="Times New Roman" w:eastAsia="Times New Roman" w:hAnsi="Times New Roman"/>
          <w:sz w:val="22"/>
          <w:szCs w:val="22"/>
          <w:lang w:val="pt-BR"/>
        </w:rPr>
        <w:t>em</w:t>
      </w:r>
      <w:r w:rsidR="00857BFF">
        <w:rPr>
          <w:rFonts w:ascii="Times New Roman" w:eastAsia="Times New Roman" w:hAnsi="Times New Roman"/>
          <w:sz w:val="22"/>
          <w:szCs w:val="22"/>
          <w:lang w:val="pt-BR"/>
        </w:rPr>
        <w:t xml:space="preserve"> identificada</w:t>
      </w:r>
      <w:r w:rsidR="00686ED0">
        <w:rPr>
          <w:rFonts w:ascii="Times New Roman" w:eastAsia="Times New Roman" w:hAnsi="Times New Roman"/>
          <w:sz w:val="22"/>
          <w:szCs w:val="22"/>
          <w:lang w:val="pt-BR"/>
        </w:rPr>
        <w:t>s como tais.</w:t>
      </w:r>
    </w:p>
    <w:p w14:paraId="184430DA" w14:textId="405C043B" w:rsidR="00144F65" w:rsidRDefault="006E10B8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As feições tecnogênicas mapeadas no período pré-rompimento 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apresenta</w:t>
      </w:r>
      <w:r w:rsidR="008D745E">
        <w:rPr>
          <w:rFonts w:ascii="Times New Roman" w:eastAsia="Times New Roman" w:hAnsi="Times New Roman"/>
          <w:sz w:val="22"/>
          <w:szCs w:val="22"/>
          <w:lang w:val="pt-PT"/>
        </w:rPr>
        <w:t>ra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m sua maior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extensão espacial nas</w:t>
      </w:r>
      <w:r w:rsidR="003A461F">
        <w:rPr>
          <w:rFonts w:ascii="Times New Roman" w:eastAsia="Times New Roman" w:hAnsi="Times New Roman"/>
          <w:sz w:val="22"/>
          <w:szCs w:val="22"/>
          <w:lang w:val="pt-PT"/>
        </w:rPr>
        <w:t xml:space="preserve"> extremidades da áreas e estudo, sendo essas as localidades onde ocorre a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exploração de minério de ferro, especialmente, onde se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situam 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>as barragens de Germano, F</w:t>
      </w:r>
      <w:r w:rsidR="00C80164">
        <w:rPr>
          <w:rFonts w:ascii="Times New Roman" w:eastAsia="Times New Roman" w:hAnsi="Times New Roman"/>
          <w:sz w:val="22"/>
          <w:szCs w:val="22"/>
          <w:lang w:val="pt-PT"/>
        </w:rPr>
        <w:t>undão e Santarém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no alto curso do</w:t>
      </w:r>
      <w:r>
        <w:rPr>
          <w:rFonts w:ascii="Times New Roman" w:eastAsia="Times New Roman" w:hAnsi="Times New Roman"/>
          <w:sz w:val="22"/>
          <w:szCs w:val="22"/>
          <w:lang w:val="pt-PT"/>
        </w:rPr>
        <w:t>s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córrego</w:t>
      </w:r>
      <w:r>
        <w:rPr>
          <w:rFonts w:ascii="Times New Roman" w:eastAsia="Times New Roman" w:hAnsi="Times New Roman"/>
          <w:sz w:val="22"/>
          <w:szCs w:val="22"/>
          <w:lang w:val="pt-PT"/>
        </w:rPr>
        <w:t>s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Santarém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 Fundão</w:t>
      </w:r>
      <w:r w:rsidR="003A461F">
        <w:rPr>
          <w:rFonts w:ascii="Times New Roman" w:eastAsia="Times New Roman" w:hAnsi="Times New Roman"/>
          <w:sz w:val="22"/>
          <w:szCs w:val="22"/>
          <w:lang w:val="pt-PT"/>
        </w:rPr>
        <w:t xml:space="preserve"> e na UHE Risoleta Neves.</w:t>
      </w:r>
      <w:r w:rsidR="008D745E">
        <w:rPr>
          <w:rFonts w:ascii="Times New Roman" w:eastAsia="Times New Roman" w:hAnsi="Times New Roman"/>
          <w:sz w:val="22"/>
          <w:szCs w:val="22"/>
          <w:lang w:val="pt-PT"/>
        </w:rPr>
        <w:t>As feições fluviais, j</w:t>
      </w:r>
      <w:r>
        <w:rPr>
          <w:rFonts w:ascii="Times New Roman" w:eastAsia="Times New Roman" w:hAnsi="Times New Roman"/>
          <w:sz w:val="22"/>
          <w:szCs w:val="22"/>
          <w:lang w:val="pt-PT"/>
        </w:rPr>
        <w:t>á</w:t>
      </w:r>
      <w:r w:rsidR="008D745E">
        <w:rPr>
          <w:rFonts w:ascii="Times New Roman" w:eastAsia="Times New Roman" w:hAnsi="Times New Roman"/>
          <w:sz w:val="22"/>
          <w:szCs w:val="22"/>
          <w:lang w:val="pt-PT"/>
        </w:rPr>
        <w:t xml:space="preserve"> encontrava-se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severamente antropizadas nesse trecho devido ao barramento e a remobilização </w:t>
      </w:r>
      <w:r w:rsidR="00DA4001">
        <w:rPr>
          <w:rFonts w:ascii="Times New Roman" w:eastAsia="Times New Roman" w:hAnsi="Times New Roman"/>
          <w:sz w:val="22"/>
          <w:szCs w:val="22"/>
          <w:lang w:val="pt-PT"/>
        </w:rPr>
        <w:t xml:space="preserve">de </w:t>
      </w:r>
      <w:r>
        <w:rPr>
          <w:rFonts w:ascii="Times New Roman" w:eastAsia="Times New Roman" w:hAnsi="Times New Roman"/>
          <w:sz w:val="22"/>
          <w:szCs w:val="22"/>
          <w:lang w:val="pt-PT"/>
        </w:rPr>
        <w:t>materi</w:t>
      </w:r>
      <w:r w:rsidR="00DA4001">
        <w:rPr>
          <w:rFonts w:ascii="Times New Roman" w:eastAsia="Times New Roman" w:hAnsi="Times New Roman"/>
          <w:sz w:val="22"/>
          <w:szCs w:val="22"/>
          <w:lang w:val="pt-PT"/>
        </w:rPr>
        <w:t>a</w:t>
      </w:r>
      <w:r>
        <w:rPr>
          <w:rFonts w:ascii="Times New Roman" w:eastAsia="Times New Roman" w:hAnsi="Times New Roman"/>
          <w:sz w:val="22"/>
          <w:szCs w:val="22"/>
          <w:lang w:val="pt-PT"/>
        </w:rPr>
        <w:t>l para as áreas represadas. A</w:t>
      </w:r>
      <w:r w:rsidR="00B8569E">
        <w:rPr>
          <w:rFonts w:ascii="Times New Roman" w:eastAsia="Times New Roman" w:hAnsi="Times New Roman"/>
          <w:sz w:val="22"/>
          <w:szCs w:val="22"/>
          <w:lang w:val="pt-PT"/>
        </w:rPr>
        <w:t xml:space="preserve">dicionalmente, deve-se </w:t>
      </w:r>
      <w:r>
        <w:rPr>
          <w:rFonts w:ascii="Times New Roman" w:eastAsia="Times New Roman" w:hAnsi="Times New Roman"/>
          <w:sz w:val="22"/>
          <w:szCs w:val="22"/>
          <w:lang w:val="pt-PT"/>
        </w:rPr>
        <w:t>destacar um</w:t>
      </w:r>
      <w:r w:rsidR="00B8569E">
        <w:rPr>
          <w:rFonts w:ascii="Times New Roman" w:eastAsia="Times New Roman" w:hAnsi="Times New Roman"/>
          <w:sz w:val="22"/>
          <w:szCs w:val="22"/>
          <w:lang w:val="pt-PT"/>
        </w:rPr>
        <w:t>a seção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do rio Gualaxo do Norte, onde já se deu a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extração </w:t>
      </w:r>
      <w:r>
        <w:rPr>
          <w:rFonts w:ascii="Times New Roman" w:eastAsia="Times New Roman" w:hAnsi="Times New Roman"/>
          <w:sz w:val="22"/>
          <w:szCs w:val="22"/>
          <w:lang w:val="pt-PT"/>
        </w:rPr>
        <w:t>irregular de ouro</w:t>
      </w:r>
      <w:r w:rsidR="00364477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val="pt-PT"/>
        </w:rPr>
        <w:t>(GAZEL</w:t>
      </w:r>
      <w:r w:rsidR="00A34077">
        <w:rPr>
          <w:rFonts w:ascii="Times New Roman" w:eastAsia="Times New Roman" w:hAnsi="Times New Roman"/>
          <w:sz w:val="22"/>
          <w:szCs w:val="22"/>
          <w:lang w:val="pt-PT"/>
        </w:rPr>
        <w:t xml:space="preserve"> </w:t>
      </w:r>
      <w:r w:rsidR="00DA4001" w:rsidRPr="005C6633">
        <w:rPr>
          <w:rFonts w:ascii="Times New Roman" w:eastAsia="Times New Roman" w:hAnsi="Times New Roman"/>
          <w:i/>
          <w:sz w:val="22"/>
          <w:szCs w:val="22"/>
          <w:lang w:val="pt-PT"/>
        </w:rPr>
        <w:t>et al.</w:t>
      </w:r>
      <w:r w:rsidR="00FD1264">
        <w:rPr>
          <w:rFonts w:ascii="Times New Roman" w:eastAsia="Times New Roman" w:hAnsi="Times New Roman"/>
          <w:sz w:val="22"/>
          <w:szCs w:val="22"/>
          <w:lang w:val="pt-PT"/>
        </w:rPr>
        <w:t>, 2009</w:t>
      </w:r>
      <w:r>
        <w:rPr>
          <w:rFonts w:ascii="Times New Roman" w:eastAsia="Times New Roman" w:hAnsi="Times New Roman"/>
          <w:sz w:val="22"/>
          <w:szCs w:val="22"/>
          <w:lang w:val="pt-PT"/>
        </w:rPr>
        <w:t>). Essa atividade promoveu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múltiplas alterações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na calha, margens e planície do rio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>, com desvios antropogênicos do canal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para extração, assoreamento e 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>criação de lagoas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artificiais</w:t>
      </w:r>
      <w:r w:rsidR="00C80164">
        <w:rPr>
          <w:rFonts w:ascii="Times New Roman" w:eastAsia="Times New Roman" w:hAnsi="Times New Roman"/>
          <w:sz w:val="22"/>
          <w:szCs w:val="22"/>
          <w:lang w:val="pt-PT"/>
        </w:rPr>
        <w:t xml:space="preserve"> (FIGURA 4). 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A atividade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,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que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 xml:space="preserve"> se estende por três quilômetros no Gualaxo do Norte,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era praticada a 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quatorze quilômetros</w:t>
      </w:r>
      <w:r w:rsidRPr="001C553B">
        <w:rPr>
          <w:rFonts w:ascii="Times New Roman" w:eastAsia="Times New Roman" w:hAnsi="Times New Roman"/>
          <w:sz w:val="22"/>
          <w:szCs w:val="22"/>
          <w:lang w:val="pt-PT"/>
        </w:rPr>
        <w:t xml:space="preserve"> a jusante de Bento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 xml:space="preserve"> Rodrigues.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Tal área de exploração, devido a proximidade 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a barragem</w:t>
      </w:r>
      <w:r w:rsidR="009D30B9">
        <w:rPr>
          <w:rFonts w:ascii="Times New Roman" w:eastAsia="Times New Roman" w:hAnsi="Times New Roman"/>
          <w:sz w:val="22"/>
          <w:szCs w:val="22"/>
          <w:lang w:val="pt-PT"/>
        </w:rPr>
        <w:t>,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foi completamente soterrada pela deposição dos rejeitos, </w:t>
      </w:r>
      <w:r w:rsidR="009D30B9">
        <w:rPr>
          <w:rFonts w:ascii="Times New Roman" w:eastAsia="Times New Roman" w:hAnsi="Times New Roman"/>
          <w:sz w:val="22"/>
          <w:szCs w:val="22"/>
          <w:lang w:val="pt-PT"/>
        </w:rPr>
        <w:t>a partir do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expraimento dos depósitos ao adentrarem em um trecho do canal com caractristicas meandricas </w:t>
      </w:r>
      <w:r w:rsidR="004220A9">
        <w:rPr>
          <w:rFonts w:ascii="Times New Roman" w:eastAsia="Times New Roman" w:hAnsi="Times New Roman"/>
          <w:sz w:val="22"/>
          <w:szCs w:val="22"/>
          <w:lang w:val="pt-PT"/>
        </w:rPr>
        <w:t>com a presença de planícies aluviais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após um trecho em que o mesmo encontrava-se encaixado</w:t>
      </w:r>
      <w:r w:rsidR="009D30B9">
        <w:rPr>
          <w:rFonts w:ascii="Times New Roman" w:eastAsia="Times New Roman" w:hAnsi="Times New Roman"/>
          <w:sz w:val="22"/>
          <w:szCs w:val="22"/>
          <w:lang w:val="pt-PT"/>
        </w:rPr>
        <w:t>. Isso acabou por inviabilizar a continuidade da exploração na área.</w:t>
      </w:r>
    </w:p>
    <w:p w14:paraId="6DCB746B" w14:textId="77777777" w:rsidR="000427D2" w:rsidRDefault="000427D2" w:rsidP="00A718E7">
      <w:pPr>
        <w:spacing w:after="120"/>
        <w:contextualSpacing/>
        <w:jc w:val="center"/>
        <w:rPr>
          <w:rFonts w:ascii="Times New Roman" w:eastAsia="Times New Roman" w:hAnsi="Times New Roman"/>
          <w:sz w:val="22"/>
          <w:szCs w:val="22"/>
          <w:lang w:val="pt-PT"/>
        </w:rPr>
      </w:pPr>
      <w:r>
        <w:rPr>
          <w:rFonts w:ascii="Times New Roman" w:eastAsia="Times New Roman" w:hAnsi="Times New Roman"/>
          <w:noProof/>
          <w:sz w:val="22"/>
          <w:szCs w:val="22"/>
          <w:lang w:val="pt-BR" w:eastAsia="pt-BR"/>
        </w:rPr>
        <w:lastRenderedPageBreak/>
        <w:drawing>
          <wp:inline distT="0" distB="0" distL="0" distR="0" wp14:anchorId="61B33F14" wp14:editId="3487D7C1">
            <wp:extent cx="5971540" cy="4204970"/>
            <wp:effectExtent l="19050" t="19050" r="10160" b="2413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orte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0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E1E2A" w14:textId="77777777" w:rsidR="00DB37DF" w:rsidRPr="009C6C6A" w:rsidRDefault="0984B844" w:rsidP="005C6633">
      <w:pPr>
        <w:spacing w:after="120"/>
        <w:contextualSpacing/>
        <w:jc w:val="center"/>
        <w:rPr>
          <w:rFonts w:ascii="Times New Roman" w:eastAsia="Times New Roman" w:hAnsi="Times New Roman"/>
          <w:lang w:val="pt-PT"/>
        </w:rPr>
      </w:pPr>
      <w:r w:rsidRPr="0984B844">
        <w:rPr>
          <w:rFonts w:ascii="Times New Roman" w:eastAsia="Times New Roman" w:hAnsi="Times New Roman"/>
          <w:sz w:val="20"/>
          <w:lang w:val="pt-PT"/>
        </w:rPr>
        <w:t>Figura 4 – Feições recobertas por depósitos de rejeitos: recorte 3</w:t>
      </w:r>
    </w:p>
    <w:p w14:paraId="3717FD50" w14:textId="77777777" w:rsidR="000427D2" w:rsidRDefault="000427D2" w:rsidP="006222E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</w:p>
    <w:p w14:paraId="2E5DA78D" w14:textId="77777777" w:rsidR="006E10B8" w:rsidRDefault="001E20AC" w:rsidP="00BE2DAB">
      <w:pPr>
        <w:spacing w:after="120" w:line="360" w:lineRule="auto"/>
        <w:contextualSpacing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>
        <w:rPr>
          <w:rFonts w:ascii="Times New Roman" w:eastAsia="Times New Roman" w:hAnsi="Times New Roman"/>
          <w:sz w:val="22"/>
          <w:szCs w:val="22"/>
          <w:lang w:val="pt-PT"/>
        </w:rPr>
        <w:t>As demais</w:t>
      </w:r>
      <w:r w:rsidR="00711887">
        <w:rPr>
          <w:rFonts w:ascii="Times New Roman" w:eastAsia="Times New Roman" w:hAnsi="Times New Roman"/>
          <w:sz w:val="22"/>
          <w:szCs w:val="22"/>
          <w:lang w:val="pt-PT"/>
        </w:rPr>
        <w:t xml:space="preserve"> feições tecnogênicas não apresentaram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concentraçõe</w:t>
      </w:r>
      <w:r w:rsidR="005F4AA0">
        <w:rPr>
          <w:rFonts w:ascii="Times New Roman" w:eastAsia="Times New Roman" w:hAnsi="Times New Roman"/>
          <w:sz w:val="22"/>
          <w:szCs w:val="22"/>
          <w:lang w:val="pt-PT"/>
        </w:rPr>
        <w:t>s expressivas em um</w:t>
      </w:r>
      <w:r w:rsidR="00711887">
        <w:rPr>
          <w:rFonts w:ascii="Times New Roman" w:eastAsia="Times New Roman" w:hAnsi="Times New Roman"/>
          <w:sz w:val="22"/>
          <w:szCs w:val="22"/>
          <w:lang w:val="pt-PT"/>
        </w:rPr>
        <w:t>a única parcela.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Elas consistiam em alterações no traçado d</w:t>
      </w:r>
      <w:r w:rsidR="005F4AA0">
        <w:rPr>
          <w:rFonts w:ascii="Times New Roman" w:eastAsia="Times New Roman" w:hAnsi="Times New Roman"/>
          <w:sz w:val="22"/>
          <w:szCs w:val="22"/>
          <w:lang w:val="pt-PT"/>
        </w:rPr>
        <w:t>e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afluente</w:t>
      </w:r>
      <w:r w:rsidR="005F4AA0">
        <w:rPr>
          <w:rFonts w:ascii="Times New Roman" w:eastAsia="Times New Roman" w:hAnsi="Times New Roman"/>
          <w:sz w:val="22"/>
          <w:szCs w:val="22"/>
          <w:lang w:val="pt-PT"/>
        </w:rPr>
        <w:t>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por proprietários rurais a partir de sua canalização (FIGURA 5) e, em sua maioria, em intervenções como a construção de lagoas artificiais, por vezes, a partir do represamento de cursos d’água para a criação de reservatórios para múltiplos uso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t>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como abastecimento humano, dessedentação de animais e práticas recreativas. </w:t>
      </w:r>
      <w:r w:rsidR="006E10B8">
        <w:rPr>
          <w:rFonts w:ascii="Times New Roman" w:eastAsia="Times New Roman" w:hAnsi="Times New Roman"/>
          <w:sz w:val="22"/>
          <w:szCs w:val="22"/>
          <w:lang w:val="pt-PT"/>
        </w:rPr>
        <w:t>As feições que se encontravam em altimetrias mais baixas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>,</w:t>
      </w:r>
      <w:r w:rsidR="006E10B8">
        <w:rPr>
          <w:rFonts w:ascii="Times New Roman" w:eastAsia="Times New Roman" w:hAnsi="Times New Roman"/>
          <w:sz w:val="22"/>
          <w:szCs w:val="22"/>
          <w:lang w:val="pt-PT"/>
        </w:rPr>
        <w:t xml:space="preserve"> dispostas nas planícies </w:t>
      </w:r>
      <w:r w:rsidR="00711887">
        <w:rPr>
          <w:rFonts w:ascii="Times New Roman" w:eastAsia="Times New Roman" w:hAnsi="Times New Roman"/>
          <w:sz w:val="22"/>
          <w:szCs w:val="22"/>
          <w:lang w:val="pt-PT"/>
        </w:rPr>
        <w:t>de inundação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>,</w:t>
      </w:r>
      <w:r w:rsidR="006E10B8">
        <w:rPr>
          <w:rFonts w:ascii="Times New Roman" w:eastAsia="Times New Roman" w:hAnsi="Times New Roman"/>
          <w:sz w:val="22"/>
          <w:szCs w:val="22"/>
          <w:lang w:val="pt-PT"/>
        </w:rPr>
        <w:t xml:space="preserve"> foram entul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>hadas com o material depositado. Foram</w:t>
      </w:r>
      <w:r w:rsidR="006E10B8">
        <w:rPr>
          <w:rFonts w:ascii="Times New Roman" w:eastAsia="Times New Roman" w:hAnsi="Times New Roman"/>
          <w:sz w:val="22"/>
          <w:szCs w:val="22"/>
          <w:lang w:val="pt-PT"/>
        </w:rPr>
        <w:t xml:space="preserve"> preservadas aquelas que estavam em pos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 xml:space="preserve">ições 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t xml:space="preserve">altimétricas 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>superiores, principalmente</w:t>
      </w:r>
      <w:r w:rsidR="006E10B8">
        <w:rPr>
          <w:rFonts w:ascii="Times New Roman" w:eastAsia="Times New Roman" w:hAnsi="Times New Roman"/>
          <w:sz w:val="22"/>
          <w:szCs w:val="22"/>
          <w:lang w:val="pt-PT"/>
        </w:rPr>
        <w:t>, nos locais onde não houve esp</w:t>
      </w:r>
      <w:r w:rsidR="009D30B9">
        <w:rPr>
          <w:rFonts w:ascii="Times New Roman" w:eastAsia="Times New Roman" w:hAnsi="Times New Roman"/>
          <w:sz w:val="22"/>
          <w:szCs w:val="22"/>
          <w:lang w:val="pt-PT"/>
        </w:rPr>
        <w:t>raimento d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 xml:space="preserve">o material depositado, o que foi comum </w:t>
      </w:r>
      <w:r w:rsidR="009D30B9">
        <w:rPr>
          <w:rFonts w:ascii="Times New Roman" w:eastAsia="Times New Roman" w:hAnsi="Times New Roman"/>
          <w:sz w:val="22"/>
          <w:szCs w:val="22"/>
          <w:lang w:val="pt-PT"/>
        </w:rPr>
        <w:t>nos trechos mais a jusante onde a carga sedimentar já havia decrescido.</w:t>
      </w:r>
    </w:p>
    <w:p w14:paraId="59F19C9F" w14:textId="77777777" w:rsidR="00B55F37" w:rsidRPr="00CB2D7A" w:rsidRDefault="00C176F7" w:rsidP="00BE2DAB">
      <w:pPr>
        <w:spacing w:after="120" w:line="360" w:lineRule="auto"/>
        <w:contextualSpacing/>
        <w:jc w:val="both"/>
        <w:rPr>
          <w:lang w:val="pt-BR"/>
        </w:rPr>
      </w:pPr>
      <w:r>
        <w:rPr>
          <w:rFonts w:ascii="Times New Roman" w:eastAsia="Times New Roman" w:hAnsi="Times New Roman"/>
          <w:sz w:val="22"/>
          <w:szCs w:val="22"/>
          <w:lang w:val="pt-PT"/>
        </w:rPr>
        <w:t xml:space="preserve">Ademais, foi identificada a ocorrência de um número diminuto de 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t xml:space="preserve">talvegues abandonados </w:t>
      </w:r>
      <w:r>
        <w:rPr>
          <w:rFonts w:ascii="Times New Roman" w:eastAsia="Times New Roman" w:hAnsi="Times New Roman"/>
          <w:sz w:val="22"/>
          <w:szCs w:val="22"/>
          <w:lang w:val="pt-PT"/>
        </w:rPr>
        <w:t>no canal</w:t>
      </w:r>
      <w:r w:rsidR="00B55F37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 estudado.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Tais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 xml:space="preserve"> feições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constituiram-se como</w:t>
      </w:r>
      <w:r w:rsidR="00B55F37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 um segundo talvegue do rio, que </w:t>
      </w:r>
      <w:r w:rsidR="00A65F10">
        <w:rPr>
          <w:rFonts w:ascii="Times New Roman" w:eastAsia="Times New Roman" w:hAnsi="Times New Roman"/>
          <w:sz w:val="22"/>
          <w:szCs w:val="22"/>
          <w:lang w:val="pt-PT"/>
        </w:rPr>
        <w:t>foram</w:t>
      </w:r>
      <w:r w:rsidR="00B55F37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, gradualmente, preenchidos </w:t>
      </w:r>
      <w:r>
        <w:rPr>
          <w:rFonts w:ascii="Times New Roman" w:eastAsia="Times New Roman" w:hAnsi="Times New Roman"/>
          <w:sz w:val="22"/>
          <w:szCs w:val="22"/>
          <w:lang w:val="pt-PT"/>
        </w:rPr>
        <w:t>por sedimentos da</w:t>
      </w:r>
      <w:r w:rsidR="00B55F37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 margem proximal. </w:t>
      </w:r>
      <w:r w:rsidR="009C26AD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Essas feições podem 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t>ser criadas</w:t>
      </w:r>
      <w:r w:rsidR="009C26AD">
        <w:rPr>
          <w:rFonts w:ascii="Times New Roman" w:eastAsia="Times New Roman" w:hAnsi="Times New Roman"/>
          <w:sz w:val="22"/>
          <w:szCs w:val="22"/>
          <w:lang w:val="pt-PT"/>
        </w:rPr>
        <w:t xml:space="preserve"> quando ocorrem </w:t>
      </w:r>
      <w:r w:rsidR="009C26AD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ramificações </w:t>
      </w:r>
      <w:r w:rsidR="009C26AD">
        <w:rPr>
          <w:rFonts w:ascii="Times New Roman" w:eastAsia="Times New Roman" w:hAnsi="Times New Roman"/>
          <w:sz w:val="22"/>
          <w:szCs w:val="22"/>
          <w:lang w:val="pt-PT"/>
        </w:rPr>
        <w:t>com a formação de</w:t>
      </w:r>
      <w:r w:rsidR="009C26AD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 ilhas</w:t>
      </w:r>
      <w:r w:rsidR="001E20AC">
        <w:rPr>
          <w:rFonts w:ascii="Times New Roman" w:eastAsia="Times New Roman" w:hAnsi="Times New Roman"/>
          <w:sz w:val="22"/>
          <w:szCs w:val="22"/>
          <w:lang w:val="pt-PT"/>
        </w:rPr>
        <w:t>, se</w:t>
      </w:r>
      <w:r w:rsidR="009C26AD">
        <w:rPr>
          <w:rFonts w:ascii="Times New Roman" w:eastAsia="Times New Roman" w:hAnsi="Times New Roman"/>
          <w:sz w:val="22"/>
          <w:szCs w:val="22"/>
          <w:lang w:val="pt-PT"/>
        </w:rPr>
        <w:t>n</w:t>
      </w:r>
      <w:r w:rsidR="001E20AC">
        <w:rPr>
          <w:rFonts w:ascii="Times New Roman" w:eastAsia="Times New Roman" w:hAnsi="Times New Roman"/>
          <w:sz w:val="22"/>
          <w:szCs w:val="22"/>
          <w:lang w:val="pt-PT"/>
        </w:rPr>
        <w:t>d</w:t>
      </w:r>
      <w:r w:rsidR="009C26AD">
        <w:rPr>
          <w:rFonts w:ascii="Times New Roman" w:eastAsia="Times New Roman" w:hAnsi="Times New Roman"/>
          <w:sz w:val="22"/>
          <w:szCs w:val="22"/>
          <w:lang w:val="pt-PT"/>
        </w:rPr>
        <w:t>o que</w:t>
      </w:r>
      <w:r>
        <w:rPr>
          <w:rFonts w:ascii="Times New Roman" w:eastAsia="Times New Roman" w:hAnsi="Times New Roman"/>
          <w:sz w:val="22"/>
          <w:szCs w:val="22"/>
          <w:lang w:val="pt-PT"/>
        </w:rPr>
        <w:t xml:space="preserve"> morfologia de um canal</w:t>
      </w:r>
      <w:r w:rsidR="009C26AD">
        <w:rPr>
          <w:rFonts w:ascii="Times New Roman" w:eastAsia="Times New Roman" w:hAnsi="Times New Roman"/>
          <w:sz w:val="22"/>
          <w:szCs w:val="22"/>
          <w:lang w:val="pt-PT"/>
        </w:rPr>
        <w:t xml:space="preserve"> é conservada</w:t>
      </w:r>
      <w:r w:rsidR="00B55F37" w:rsidRPr="78479A52">
        <w:rPr>
          <w:rFonts w:ascii="Times New Roman" w:eastAsia="Times New Roman" w:hAnsi="Times New Roman"/>
          <w:sz w:val="22"/>
          <w:szCs w:val="22"/>
          <w:lang w:val="pt-PT"/>
        </w:rPr>
        <w:t xml:space="preserve">. </w:t>
      </w:r>
      <w:r w:rsidR="001E20AC">
        <w:rPr>
          <w:rFonts w:ascii="Times New Roman" w:eastAsia="Times New Roman" w:hAnsi="Times New Roman"/>
          <w:sz w:val="22"/>
          <w:szCs w:val="22"/>
          <w:lang w:val="pt-PT"/>
        </w:rPr>
        <w:t>Na Figura 5 é possível visualizar a ocorrência de um talvegue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t xml:space="preserve"> secundário que vinha sendo gradualmente abandonado nos últimos anos, fazendo </w:t>
      </w:r>
      <w:r w:rsidR="008B488A">
        <w:rPr>
          <w:rFonts w:ascii="Times New Roman" w:eastAsia="Times New Roman" w:hAnsi="Times New Roman"/>
          <w:sz w:val="22"/>
          <w:szCs w:val="22"/>
          <w:lang w:val="pt-PT"/>
        </w:rPr>
        <w:lastRenderedPageBreak/>
        <w:t>com que a ilha anteriormente existente, configurasse como a margem direita do canal. Com o aporte dos rejeitos, esse canal secundário foi completamente preenchido</w:t>
      </w:r>
      <w:r w:rsidR="001E20AC">
        <w:rPr>
          <w:rFonts w:ascii="Times New Roman" w:eastAsia="Times New Roman" w:hAnsi="Times New Roman"/>
          <w:sz w:val="22"/>
          <w:szCs w:val="22"/>
          <w:lang w:val="pt-PT"/>
        </w:rPr>
        <w:t>.</w:t>
      </w:r>
    </w:p>
    <w:p w14:paraId="4B71A136" w14:textId="77777777" w:rsidR="00A664C5" w:rsidRDefault="00A664C5" w:rsidP="00A718E7">
      <w:pPr>
        <w:spacing w:after="120"/>
        <w:contextualSpacing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noProof/>
          <w:color w:val="212121"/>
          <w:sz w:val="22"/>
          <w:szCs w:val="22"/>
          <w:lang w:val="pt-BR" w:eastAsia="pt-BR"/>
        </w:rPr>
        <w:drawing>
          <wp:inline distT="0" distB="0" distL="0" distR="0" wp14:anchorId="5A6CD9C2" wp14:editId="1CEACEBB">
            <wp:extent cx="5971540" cy="4204970"/>
            <wp:effectExtent l="19050" t="19050" r="10160" b="2413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corte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20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2805D" w14:textId="77777777" w:rsidR="00DB37DF" w:rsidRPr="009C6C6A" w:rsidRDefault="0984B844" w:rsidP="005C6633">
      <w:pPr>
        <w:spacing w:after="120"/>
        <w:contextualSpacing/>
        <w:jc w:val="center"/>
        <w:rPr>
          <w:rFonts w:ascii="Times New Roman" w:eastAsia="Times New Roman" w:hAnsi="Times New Roman"/>
          <w:lang w:val="pt-PT"/>
        </w:rPr>
      </w:pPr>
      <w:r w:rsidRPr="0984B844">
        <w:rPr>
          <w:rFonts w:ascii="Times New Roman" w:eastAsia="Times New Roman" w:hAnsi="Times New Roman"/>
          <w:sz w:val="20"/>
          <w:lang w:val="pt-PT"/>
        </w:rPr>
        <w:t>Figura 5 – Feições recobertas por depósito de rejeitos : recorte 4</w:t>
      </w:r>
    </w:p>
    <w:p w14:paraId="4F435144" w14:textId="77777777" w:rsidR="00A664C5" w:rsidRPr="00DB37DF" w:rsidRDefault="00A664C5" w:rsidP="00944187">
      <w:pPr>
        <w:spacing w:line="360" w:lineRule="auto"/>
        <w:ind w:firstLine="709"/>
        <w:contextualSpacing/>
        <w:jc w:val="both"/>
        <w:rPr>
          <w:lang w:val="pt-PT"/>
        </w:rPr>
      </w:pPr>
    </w:p>
    <w:p w14:paraId="6491839B" w14:textId="77777777" w:rsidR="00FE0D4C" w:rsidRDefault="00221355" w:rsidP="00BE2DAB">
      <w:pPr>
        <w:tabs>
          <w:tab w:val="left" w:pos="2445"/>
        </w:tabs>
        <w:spacing w:after="120" w:line="360" w:lineRule="auto"/>
        <w:contextualSpacing/>
        <w:jc w:val="both"/>
        <w:rPr>
          <w:rFonts w:ascii="Times New Roman" w:eastAsia="Times New Roman" w:hAnsi="Times New Roman"/>
          <w:color w:val="212121"/>
          <w:sz w:val="22"/>
          <w:szCs w:val="22"/>
          <w:lang w:val="pt-PT"/>
        </w:rPr>
      </w:pP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</w:t>
      </w:r>
      <w:r w:rsidR="00F0276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o se ter </w:t>
      </w:r>
      <w:r w:rsidR="00FE0B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conhecimentoda morfologia fluvial </w:t>
      </w:r>
      <w:r w:rsidR="00F0276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em momento anterior ao rompimento da barragem de rej</w:t>
      </w:r>
      <w:r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eito</w:t>
      </w:r>
      <w:r w:rsidR="00FE0B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</w:t>
      </w:r>
      <w:r w:rsidR="00F0276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permite-se tecerconsiderações acerca da</w:t>
      </w:r>
      <w:r w:rsidR="00FE0B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 alterações desencadeadas por</w:t>
      </w:r>
      <w:r w:rsidR="003A1EFD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esse </w:t>
      </w:r>
      <w:r w:rsidR="00F0276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evento</w:t>
      </w:r>
      <w:r w:rsidR="00FE0B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individual</w:t>
      </w:r>
      <w:r w:rsidR="00F0276A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extremo. Com isso, teve-se que no período pós-rompimento,</w:t>
      </w:r>
      <w:r w:rsidR="0045752D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no trecho compreendido entre a Barragem deFundão e a confluência córrego Santarém/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rio Gualaxo do Norte ocorreram i</w:t>
      </w:r>
      <w:r w:rsidR="0045752D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ntensas modificações </w:t>
      </w:r>
      <w:r w:rsidR="00FE0B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no canal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 sendo ostensiva a descaractrização das</w:t>
      </w:r>
      <w:r w:rsidR="0045752D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feições fluviais e tecnogênicas.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Esse 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curso</w:t>
      </w:r>
      <w:r w:rsidR="0045752D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d’água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fo</w:t>
      </w:r>
      <w:r w:rsidR="00D01C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i </w:t>
      </w:r>
      <w:r w:rsidR="00E84B96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as</w:t>
      </w:r>
      <w:r w:rsidR="00D01C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soreado</w:t>
      </w:r>
      <w:r w:rsidR="00E84B96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devido 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à grande </w:t>
      </w:r>
      <w:r w:rsidR="00951166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magn</w:t>
      </w:r>
      <w:r w:rsidR="00F25E15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i</w:t>
      </w:r>
      <w:r w:rsidR="005D2E09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tud</w:t>
      </w:r>
      <w:r w:rsidR="00F25E15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e </w:t>
      </w:r>
      <w:r w:rsidR="00D01CAF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do</w:t>
      </w:r>
      <w:r w:rsidR="00F25E15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aporte sedimentar 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(FELIPPE </w:t>
      </w:r>
      <w:r w:rsidR="00FE0D4C" w:rsidRPr="00470E92">
        <w:rPr>
          <w:rFonts w:ascii="Times New Roman" w:eastAsia="Times New Roman" w:hAnsi="Times New Roman"/>
          <w:i/>
          <w:color w:val="212121"/>
          <w:sz w:val="22"/>
          <w:szCs w:val="22"/>
          <w:lang w:val="pt-PT"/>
        </w:rPr>
        <w:t>et al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.</w:t>
      </w:r>
      <w:r w:rsidR="00470E9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</w:t>
      </w:r>
      <w:r w:rsidR="00FE0D4C" w:rsidRPr="01941CEE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2016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)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o que ocasionou 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extensos depósitos </w:t>
      </w:r>
      <w:r w:rsidR="00645D5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nas margens d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os</w:t>
      </w:r>
      <w:r w:rsidR="00645D5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canais e nas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planície</w:t>
      </w:r>
      <w:r w:rsidR="00645D5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s existentes</w:t>
      </w:r>
      <w:r w:rsidR="0022660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 sendo isso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visualizado</w:t>
      </w:r>
      <w:r w:rsidR="0022660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extensivamente</w:t>
      </w:r>
      <w:r w:rsidR="00645D5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no entorno do núcleo urbano de</w:t>
      </w:r>
      <w:r w:rsidR="0022660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Bento Rodrigues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. 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Da</w:t>
      </w:r>
      <w:r w:rsidR="00E84B96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confluência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do </w:t>
      </w:r>
      <w:r w:rsidR="00F60CD8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rio Gualaxo do Norte</w:t>
      </w:r>
      <w:r w:rsidR="00383E14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com o rio do Carmo</w:t>
      </w:r>
      <w:r w:rsidR="00E84B96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 at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é a UHE Risoleta Neves</w:t>
      </w:r>
      <w:r w:rsidR="00843BE3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 os depósitos s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 deram em menores proporções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, 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mas afetaram a morfologia das planícies que receberam depósitos de variadas extensões e espessuras conforme a energia de transporte do canal (FELIPPE </w:t>
      </w:r>
      <w:r w:rsidR="00FE0D4C" w:rsidRPr="00470E92">
        <w:rPr>
          <w:rFonts w:ascii="Times New Roman" w:eastAsia="Times New Roman" w:hAnsi="Times New Roman"/>
          <w:i/>
          <w:color w:val="212121"/>
          <w:sz w:val="22"/>
          <w:szCs w:val="22"/>
          <w:lang w:val="pt-PT"/>
        </w:rPr>
        <w:t>et al</w:t>
      </w:r>
      <w:r w:rsidR="00FE0D4C" w:rsidRPr="78479A5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.</w:t>
      </w:r>
      <w:r w:rsidR="00470E92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,</w:t>
      </w:r>
      <w:r w:rsidR="00FE0D4C" w:rsidRPr="01941CEE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2016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), se acumulando </w:t>
      </w:r>
      <w:r w:rsidR="00B92F7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 xml:space="preserve">em baixas proporções </w:t>
      </w:r>
      <w:r w:rsidR="00F60CD8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nas barras, ilhas e afloram</w:t>
      </w:r>
      <w:r w:rsidR="00B92F71">
        <w:rPr>
          <w:rFonts w:ascii="Times New Roman" w:eastAsia="Times New Roman" w:hAnsi="Times New Roman"/>
          <w:color w:val="212121"/>
          <w:sz w:val="22"/>
          <w:szCs w:val="22"/>
          <w:lang w:val="pt-PT"/>
        </w:rPr>
        <w:t>entos à juzante do município de Barra Longa.</w:t>
      </w:r>
    </w:p>
    <w:p w14:paraId="3D72AC59" w14:textId="77777777" w:rsidR="00A138A1" w:rsidRDefault="00053CA1" w:rsidP="005C6633">
      <w:pPr>
        <w:spacing w:before="480" w:after="240"/>
        <w:rPr>
          <w:rFonts w:ascii="Times New Roman" w:eastAsia="Times New Roman" w:hAnsi="Times New Roman"/>
          <w:b/>
          <w:bCs/>
          <w:lang w:val="pt-PT"/>
        </w:rPr>
      </w:pPr>
      <w:r>
        <w:rPr>
          <w:rFonts w:ascii="Times New Roman" w:eastAsia="Times New Roman" w:hAnsi="Times New Roman"/>
          <w:b/>
          <w:bCs/>
          <w:lang w:val="pt-PT"/>
        </w:rPr>
        <w:lastRenderedPageBreak/>
        <w:t>4</w:t>
      </w:r>
      <w:r w:rsidR="0F6BABAE" w:rsidRPr="00A138A1">
        <w:rPr>
          <w:rFonts w:ascii="Times New Roman" w:eastAsia="Times New Roman" w:hAnsi="Times New Roman"/>
          <w:b/>
          <w:bCs/>
          <w:lang w:val="pt-PT"/>
        </w:rPr>
        <w:t>. Considerações finais</w:t>
      </w:r>
    </w:p>
    <w:p w14:paraId="734AA068" w14:textId="77777777" w:rsidR="00A84968" w:rsidRPr="00A84968" w:rsidRDefault="00211A03" w:rsidP="006366AB">
      <w:pPr>
        <w:pStyle w:val="PargrafodaLista"/>
        <w:numPr>
          <w:ilvl w:val="0"/>
          <w:numId w:val="11"/>
        </w:numPr>
        <w:spacing w:after="120" w:line="360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val="pt-PT"/>
        </w:rPr>
      </w:pPr>
      <w:r w:rsidRPr="00AE1EBC">
        <w:rPr>
          <w:rFonts w:ascii="Times New Roman" w:eastAsia="Times New Roman" w:hAnsi="Times New Roman"/>
          <w:sz w:val="22"/>
          <w:szCs w:val="22"/>
          <w:lang w:val="pt-PT"/>
        </w:rPr>
        <w:t xml:space="preserve">As </w:t>
      </w:r>
      <w:r w:rsidR="008B488A" w:rsidRPr="00AE1EBC">
        <w:rPr>
          <w:rFonts w:ascii="Times New Roman" w:eastAsia="Times New Roman" w:hAnsi="Times New Roman"/>
          <w:sz w:val="22"/>
          <w:szCs w:val="22"/>
          <w:lang w:val="pt-PT"/>
        </w:rPr>
        <w:t xml:space="preserve">feições fluviais </w:t>
      </w:r>
      <w:r w:rsidRPr="0098054A">
        <w:rPr>
          <w:rFonts w:ascii="Times New Roman" w:eastAsia="Times New Roman" w:hAnsi="Times New Roman"/>
          <w:sz w:val="22"/>
          <w:szCs w:val="22"/>
          <w:lang w:val="pt-PT"/>
        </w:rPr>
        <w:t>mais comumente encontra</w:t>
      </w:r>
      <w:r w:rsidRPr="00932575">
        <w:rPr>
          <w:rFonts w:ascii="Times New Roman" w:eastAsia="Times New Roman" w:hAnsi="Times New Roman"/>
          <w:sz w:val="22"/>
          <w:szCs w:val="22"/>
          <w:lang w:val="pt-PT"/>
        </w:rPr>
        <w:t>das foram</w:t>
      </w:r>
      <w:r w:rsidR="00C004F2" w:rsidRPr="7F0C9ECA">
        <w:rPr>
          <w:rFonts w:ascii="Times New Roman" w:eastAsia="Times New Roman" w:hAnsi="Times New Roman"/>
          <w:sz w:val="22"/>
          <w:szCs w:val="22"/>
          <w:lang w:val="pt-PT"/>
        </w:rPr>
        <w:t xml:space="preserve"> as</w:t>
      </w:r>
      <w:r w:rsidRPr="00F04E6C">
        <w:rPr>
          <w:rFonts w:ascii="Times New Roman" w:eastAsia="Times New Roman" w:hAnsi="Times New Roman"/>
          <w:sz w:val="22"/>
          <w:szCs w:val="22"/>
          <w:lang w:val="pt-PT"/>
        </w:rPr>
        <w:t xml:space="preserve"> barras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 xml:space="preserve"> (de posicionamneto diverso)</w:t>
      </w:r>
      <w:r w:rsidRPr="00F04E6C">
        <w:rPr>
          <w:rFonts w:ascii="Times New Roman" w:eastAsia="Times New Roman" w:hAnsi="Times New Roman"/>
          <w:sz w:val="22"/>
          <w:szCs w:val="22"/>
          <w:lang w:val="pt-PT"/>
        </w:rPr>
        <w:t>,</w:t>
      </w:r>
      <w:r w:rsidR="00C004F2" w:rsidRPr="00F04E6C">
        <w:rPr>
          <w:rFonts w:ascii="Times New Roman" w:eastAsia="Times New Roman" w:hAnsi="Times New Roman"/>
          <w:sz w:val="22"/>
          <w:szCs w:val="22"/>
          <w:lang w:val="pt-PT"/>
        </w:rPr>
        <w:t xml:space="preserve"> os</w:t>
      </w:r>
      <w:r w:rsidRPr="00F04E6C">
        <w:rPr>
          <w:rFonts w:ascii="Times New Roman" w:eastAsia="Times New Roman" w:hAnsi="Times New Roman"/>
          <w:sz w:val="22"/>
          <w:szCs w:val="22"/>
          <w:lang w:val="pt-PT"/>
        </w:rPr>
        <w:t xml:space="preserve"> afloramentos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 xml:space="preserve">rochosos nas margens da calha </w:t>
      </w:r>
      <w:r w:rsidR="008B488A" w:rsidRPr="00882238">
        <w:rPr>
          <w:rFonts w:ascii="Times New Roman" w:eastAsia="Times New Roman" w:hAnsi="Times New Roman"/>
          <w:sz w:val="22"/>
          <w:szCs w:val="22"/>
          <w:lang w:val="pt-PT"/>
        </w:rPr>
        <w:t xml:space="preserve">e </w:t>
      </w:r>
      <w:r w:rsidR="00C004F2" w:rsidRPr="00882238">
        <w:rPr>
          <w:rFonts w:ascii="Times New Roman" w:eastAsia="Times New Roman" w:hAnsi="Times New Roman"/>
          <w:sz w:val="22"/>
          <w:szCs w:val="22"/>
          <w:lang w:val="pt-PT"/>
        </w:rPr>
        <w:t>as</w:t>
      </w:r>
      <w:r w:rsidRPr="00882238">
        <w:rPr>
          <w:rFonts w:ascii="Times New Roman" w:eastAsia="Times New Roman" w:hAnsi="Times New Roman"/>
          <w:sz w:val="22"/>
          <w:szCs w:val="22"/>
          <w:lang w:val="pt-PT"/>
        </w:rPr>
        <w:t xml:space="preserve"> ilhas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 xml:space="preserve"> fluviais,</w:t>
      </w:r>
      <w:r w:rsidR="008B488A" w:rsidRPr="00882238">
        <w:rPr>
          <w:rFonts w:ascii="Times New Roman" w:eastAsia="Times New Roman" w:hAnsi="Times New Roman"/>
          <w:sz w:val="22"/>
          <w:szCs w:val="22"/>
          <w:lang w:val="pt-PT"/>
        </w:rPr>
        <w:t xml:space="preserve"> além d</w:t>
      </w:r>
      <w:r w:rsidRPr="00257E32">
        <w:rPr>
          <w:rFonts w:ascii="Times New Roman" w:eastAsia="Times New Roman" w:hAnsi="Times New Roman"/>
          <w:sz w:val="22"/>
          <w:szCs w:val="22"/>
          <w:lang w:val="pt-PT"/>
        </w:rPr>
        <w:t>e feições tecnogênicas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 xml:space="preserve"> irrestritas</w:t>
      </w:r>
      <w:r w:rsidR="00A84968" w:rsidRPr="009730E2">
        <w:rPr>
          <w:rFonts w:ascii="Times New Roman" w:eastAsia="Times New Roman" w:hAnsi="Times New Roman"/>
          <w:sz w:val="22"/>
          <w:szCs w:val="22"/>
          <w:lang w:val="pt-PT"/>
        </w:rPr>
        <w:t>;</w:t>
      </w:r>
    </w:p>
    <w:p w14:paraId="10F899F7" w14:textId="77777777" w:rsidR="1DFAD21F" w:rsidRPr="00211A03" w:rsidRDefault="00BA21F6" w:rsidP="006366AB">
      <w:pPr>
        <w:pStyle w:val="PargrafodaLista"/>
        <w:numPr>
          <w:ilvl w:val="0"/>
          <w:numId w:val="11"/>
        </w:numPr>
        <w:spacing w:after="120" w:line="360" w:lineRule="auto"/>
        <w:jc w:val="both"/>
        <w:rPr>
          <w:rFonts w:ascii="Times New Roman" w:eastAsia="Times New Roman" w:hAnsi="Times New Roman"/>
          <w:b/>
          <w:bCs/>
          <w:sz w:val="22"/>
          <w:szCs w:val="22"/>
          <w:lang w:val="pt-PT"/>
        </w:rPr>
      </w:pPr>
      <w:r w:rsidRPr="00211A03">
        <w:rPr>
          <w:sz w:val="22"/>
          <w:szCs w:val="22"/>
          <w:lang w:val="pt-PT"/>
        </w:rPr>
        <w:t xml:space="preserve">O trecho compreendido entre a Barragem de Fundão </w:t>
      </w:r>
      <w:r w:rsidR="009B1BB6">
        <w:rPr>
          <w:sz w:val="22"/>
          <w:szCs w:val="22"/>
          <w:lang w:val="pt-PT"/>
        </w:rPr>
        <w:t xml:space="preserve">e a confluência </w:t>
      </w:r>
      <w:r w:rsidRPr="00211A03">
        <w:rPr>
          <w:sz w:val="22"/>
          <w:szCs w:val="22"/>
          <w:lang w:val="pt-PT"/>
        </w:rPr>
        <w:t>córrego Santarém/ r</w:t>
      </w:r>
      <w:r w:rsidR="001F6E9C">
        <w:rPr>
          <w:sz w:val="22"/>
          <w:szCs w:val="22"/>
          <w:lang w:val="pt-PT"/>
        </w:rPr>
        <w:t>io Gualaxo do Norte foi aquele</w:t>
      </w:r>
      <w:r w:rsidRPr="00211A03">
        <w:rPr>
          <w:sz w:val="22"/>
          <w:szCs w:val="22"/>
          <w:lang w:val="pt-PT"/>
        </w:rPr>
        <w:t xml:space="preserve"> onde a morfologia fluvial foi em sua totalidade </w:t>
      </w:r>
      <w:r w:rsidR="00CD2B9F">
        <w:rPr>
          <w:sz w:val="22"/>
          <w:szCs w:val="22"/>
          <w:lang w:val="pt-PT"/>
        </w:rPr>
        <w:t>recoberta pelos rejeitos,</w:t>
      </w:r>
      <w:r w:rsidRPr="00211A03">
        <w:rPr>
          <w:sz w:val="22"/>
          <w:szCs w:val="22"/>
          <w:lang w:val="pt-PT"/>
        </w:rPr>
        <w:t>com uma descaractrização</w:t>
      </w:r>
      <w:r w:rsidR="00CD2B9F">
        <w:rPr>
          <w:sz w:val="22"/>
          <w:szCs w:val="22"/>
          <w:lang w:val="pt-PT"/>
        </w:rPr>
        <w:t xml:space="preserve"> completa</w:t>
      </w:r>
      <w:r w:rsidRPr="00211A03">
        <w:rPr>
          <w:sz w:val="22"/>
          <w:szCs w:val="22"/>
          <w:lang w:val="pt-PT"/>
        </w:rPr>
        <w:t xml:space="preserve"> das feições fluviais;</w:t>
      </w:r>
    </w:p>
    <w:p w14:paraId="2C3746AA" w14:textId="77777777" w:rsidR="00BA21F6" w:rsidRPr="00932575" w:rsidRDefault="00BE70C8" w:rsidP="006366AB">
      <w:pPr>
        <w:pStyle w:val="PargrafodaLista"/>
        <w:numPr>
          <w:ilvl w:val="0"/>
          <w:numId w:val="10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 w:rsidRPr="00AE1EBC">
        <w:rPr>
          <w:rFonts w:ascii="Times New Roman" w:eastAsia="Times New Roman" w:hAnsi="Times New Roman"/>
          <w:sz w:val="22"/>
          <w:szCs w:val="22"/>
          <w:lang w:val="pt-PT"/>
        </w:rPr>
        <w:t>A deposição dos rejeitos foi condicionada pela configuração mista do leito do canal</w:t>
      </w:r>
      <w:r w:rsidR="00ED6A44" w:rsidRPr="00AE1EBC">
        <w:rPr>
          <w:rFonts w:ascii="Times New Roman" w:eastAsia="Times New Roman" w:hAnsi="Times New Roman"/>
          <w:sz w:val="22"/>
          <w:szCs w:val="22"/>
          <w:lang w:val="pt-PT"/>
        </w:rPr>
        <w:t xml:space="preserve"> (rochoso-aluvial)</w:t>
      </w:r>
      <w:r w:rsidR="00BA21F6" w:rsidRPr="0098054A">
        <w:rPr>
          <w:rFonts w:ascii="Times New Roman" w:eastAsia="Times New Roman" w:hAnsi="Times New Roman"/>
          <w:sz w:val="22"/>
          <w:szCs w:val="22"/>
          <w:lang w:val="pt-PT"/>
        </w:rPr>
        <w:t xml:space="preserve">, 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>ocorrendo</w:t>
      </w:r>
      <w:r w:rsidR="00BA21F6" w:rsidRPr="0098054A">
        <w:rPr>
          <w:rFonts w:ascii="Times New Roman" w:eastAsia="Times New Roman" w:hAnsi="Times New Roman"/>
          <w:sz w:val="22"/>
          <w:szCs w:val="22"/>
          <w:lang w:val="pt-PT"/>
        </w:rPr>
        <w:t xml:space="preserve"> uma deposição mais expressiva nos trechos predominantemente aluviais;</w:t>
      </w:r>
    </w:p>
    <w:p w14:paraId="5F9EA87F" w14:textId="77777777" w:rsidR="00443552" w:rsidRPr="00A53937" w:rsidRDefault="00172087" w:rsidP="006366AB">
      <w:pPr>
        <w:pStyle w:val="PargrafodaLista"/>
        <w:numPr>
          <w:ilvl w:val="0"/>
          <w:numId w:val="10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/>
          <w:sz w:val="22"/>
          <w:szCs w:val="22"/>
          <w:lang w:val="pt-PT"/>
        </w:rPr>
      </w:pPr>
      <w:r w:rsidRPr="00A53937">
        <w:rPr>
          <w:rFonts w:ascii="Times New Roman" w:eastAsia="Times New Roman" w:hAnsi="Times New Roman"/>
          <w:sz w:val="22"/>
          <w:szCs w:val="22"/>
          <w:lang w:val="pt-PT"/>
        </w:rPr>
        <w:t>E</w:t>
      </w:r>
      <w:r w:rsidR="00A53937"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m um </w:t>
      </w:r>
      <w:r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 canal fluvial</w:t>
      </w:r>
      <w:r w:rsidR="00BA21F6" w:rsidRPr="00A53937">
        <w:rPr>
          <w:rFonts w:ascii="Times New Roman" w:eastAsia="Times New Roman" w:hAnsi="Times New Roman"/>
          <w:sz w:val="22"/>
          <w:szCs w:val="22"/>
          <w:lang w:val="pt-PT"/>
        </w:rPr>
        <w:t>s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em grandes rupturas de declive, as confluências possuem </w:t>
      </w:r>
      <w:r w:rsidR="00E43B11" w:rsidRPr="00A53937">
        <w:rPr>
          <w:rFonts w:ascii="Times New Roman" w:eastAsia="Times New Roman" w:hAnsi="Times New Roman"/>
          <w:sz w:val="22"/>
          <w:szCs w:val="22"/>
          <w:lang w:val="pt-PT"/>
        </w:rPr>
        <w:t>uma m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aior importância ao atuarem </w:t>
      </w:r>
      <w:r w:rsidR="00443552" w:rsidRPr="00A53937">
        <w:rPr>
          <w:rFonts w:ascii="Times New Roman" w:eastAsia="Times New Roman" w:hAnsi="Times New Roman"/>
          <w:sz w:val="22"/>
          <w:szCs w:val="22"/>
          <w:lang w:val="pt-PT"/>
        </w:rPr>
        <w:t>como níve</w:t>
      </w:r>
      <w:r w:rsidR="00E43B11" w:rsidRPr="00A53937">
        <w:rPr>
          <w:rFonts w:ascii="Times New Roman" w:eastAsia="Times New Roman" w:hAnsi="Times New Roman"/>
          <w:sz w:val="22"/>
          <w:szCs w:val="22"/>
          <w:lang w:val="pt-PT"/>
        </w:rPr>
        <w:t>is de base locais condici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nando a sedimentação 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>à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>montante. Sendo naturalmente área</w:t>
      </w:r>
      <w:r w:rsidR="00CC13CE" w:rsidRPr="00A53937">
        <w:rPr>
          <w:rFonts w:ascii="Times New Roman" w:eastAsia="Times New Roman" w:hAnsi="Times New Roman"/>
          <w:sz w:val="22"/>
          <w:szCs w:val="22"/>
          <w:lang w:val="pt-PT"/>
        </w:rPr>
        <w:t>s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 xml:space="preserve"> de dep</w:t>
      </w:r>
      <w:r w:rsidR="00CC13CE" w:rsidRPr="00A53937">
        <w:rPr>
          <w:rFonts w:ascii="Times New Roman" w:eastAsia="Times New Roman" w:hAnsi="Times New Roman"/>
          <w:sz w:val="22"/>
          <w:szCs w:val="22"/>
          <w:lang w:val="pt-PT"/>
        </w:rPr>
        <w:t>osi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>ção, é comum a existencia de feições deposicionais como barras laterais</w:t>
      </w:r>
      <w:r w:rsidR="00CD2B9F">
        <w:rPr>
          <w:rFonts w:ascii="Times New Roman" w:eastAsia="Times New Roman" w:hAnsi="Times New Roman"/>
          <w:sz w:val="22"/>
          <w:szCs w:val="22"/>
          <w:lang w:val="pt-PT"/>
        </w:rPr>
        <w:t>. Do mesmo modo, foram áreas sensivelmente mais afetadas pelos rejeitos</w:t>
      </w:r>
      <w:r w:rsidR="00A84968" w:rsidRPr="00A53937">
        <w:rPr>
          <w:rFonts w:ascii="Times New Roman" w:eastAsia="Times New Roman" w:hAnsi="Times New Roman"/>
          <w:sz w:val="22"/>
          <w:szCs w:val="22"/>
          <w:lang w:val="pt-PT"/>
        </w:rPr>
        <w:t>;</w:t>
      </w:r>
    </w:p>
    <w:p w14:paraId="64B2E793" w14:textId="77777777" w:rsidR="00AA5708" w:rsidRPr="00A53937" w:rsidRDefault="002A334F" w:rsidP="006366AB">
      <w:pPr>
        <w:pStyle w:val="PargrafodaLista"/>
        <w:numPr>
          <w:ilvl w:val="0"/>
          <w:numId w:val="10"/>
        </w:numPr>
        <w:spacing w:after="120" w:line="360" w:lineRule="auto"/>
        <w:ind w:left="714" w:hanging="357"/>
        <w:jc w:val="both"/>
        <w:rPr>
          <w:rFonts w:ascii="Times New Roman" w:eastAsia="Times New Roman" w:hAnsi="Times New Roman"/>
          <w:b/>
          <w:bCs/>
          <w:lang w:val="pt-PT"/>
        </w:rPr>
      </w:pPr>
      <w:r w:rsidRPr="00A53937">
        <w:rPr>
          <w:sz w:val="22"/>
          <w:szCs w:val="22"/>
          <w:lang w:val="pt-PT"/>
        </w:rPr>
        <w:t xml:space="preserve">São </w:t>
      </w:r>
      <w:r w:rsidR="00211A03" w:rsidRPr="00A53937">
        <w:rPr>
          <w:sz w:val="22"/>
          <w:szCs w:val="22"/>
          <w:lang w:val="pt-PT"/>
        </w:rPr>
        <w:t>necessários estudos</w:t>
      </w:r>
      <w:r w:rsidR="00AA5708" w:rsidRPr="00A53937">
        <w:rPr>
          <w:sz w:val="22"/>
          <w:szCs w:val="22"/>
          <w:lang w:val="pt-PT"/>
        </w:rPr>
        <w:t xml:space="preserve"> posteriores</w:t>
      </w:r>
      <w:r w:rsidR="00211A03" w:rsidRPr="00A53937">
        <w:rPr>
          <w:sz w:val="22"/>
          <w:szCs w:val="22"/>
          <w:lang w:val="pt-PT"/>
        </w:rPr>
        <w:t xml:space="preserve"> que se aprofundem </w:t>
      </w:r>
      <w:r w:rsidR="00AA5708" w:rsidRPr="00A53937">
        <w:rPr>
          <w:sz w:val="22"/>
          <w:szCs w:val="22"/>
          <w:lang w:val="pt-PT"/>
        </w:rPr>
        <w:t>no en</w:t>
      </w:r>
      <w:r w:rsidR="00CD2B9F">
        <w:rPr>
          <w:sz w:val="22"/>
          <w:szCs w:val="22"/>
          <w:lang w:val="pt-PT"/>
        </w:rPr>
        <w:t>tend</w:t>
      </w:r>
      <w:r w:rsidR="00AA5708" w:rsidRPr="00A53937">
        <w:rPr>
          <w:sz w:val="22"/>
          <w:szCs w:val="22"/>
          <w:lang w:val="pt-PT"/>
        </w:rPr>
        <w:t>imento da</w:t>
      </w:r>
      <w:r w:rsidRPr="00A53937">
        <w:rPr>
          <w:sz w:val="22"/>
          <w:szCs w:val="22"/>
          <w:lang w:val="pt-PT"/>
        </w:rPr>
        <w:t xml:space="preserve"> complexa din</w:t>
      </w:r>
      <w:r w:rsidR="00AA5708" w:rsidRPr="00A53937">
        <w:rPr>
          <w:sz w:val="22"/>
          <w:szCs w:val="22"/>
          <w:lang w:val="pt-PT"/>
        </w:rPr>
        <w:t>â</w:t>
      </w:r>
      <w:r w:rsidRPr="00A53937">
        <w:rPr>
          <w:sz w:val="22"/>
          <w:szCs w:val="22"/>
          <w:lang w:val="pt-PT"/>
        </w:rPr>
        <w:t>mica</w:t>
      </w:r>
      <w:r w:rsidR="00AA5708" w:rsidRPr="00A53937">
        <w:rPr>
          <w:sz w:val="22"/>
          <w:szCs w:val="22"/>
          <w:lang w:val="pt-PT"/>
        </w:rPr>
        <w:t xml:space="preserve"> hidrogeomorfológica</w:t>
      </w:r>
      <w:r w:rsidRPr="00A53937">
        <w:rPr>
          <w:sz w:val="22"/>
          <w:szCs w:val="22"/>
          <w:lang w:val="pt-PT"/>
        </w:rPr>
        <w:t xml:space="preserve"> instaurada</w:t>
      </w:r>
      <w:r w:rsidR="002E72E2" w:rsidRPr="00A53937">
        <w:rPr>
          <w:sz w:val="22"/>
          <w:szCs w:val="22"/>
          <w:lang w:val="pt-PT"/>
        </w:rPr>
        <w:t xml:space="preserve"> nos cursos d’água da bacia do rio Doce,</w:t>
      </w:r>
      <w:r w:rsidR="00AA5708" w:rsidRPr="00A53937">
        <w:rPr>
          <w:sz w:val="22"/>
          <w:szCs w:val="22"/>
          <w:lang w:val="pt-PT"/>
        </w:rPr>
        <w:t xml:space="preserve"> c</w:t>
      </w:r>
      <w:r w:rsidRPr="00A53937">
        <w:rPr>
          <w:sz w:val="22"/>
          <w:szCs w:val="22"/>
          <w:lang w:val="pt-PT"/>
        </w:rPr>
        <w:t>om a deposição dos rejeitos</w:t>
      </w:r>
      <w:r w:rsidR="002E72E2" w:rsidRPr="00A53937">
        <w:rPr>
          <w:sz w:val="22"/>
          <w:szCs w:val="22"/>
          <w:lang w:val="pt-PT"/>
        </w:rPr>
        <w:t>;</w:t>
      </w:r>
    </w:p>
    <w:p w14:paraId="3E6AF1A2" w14:textId="77777777" w:rsidR="0095154F" w:rsidRPr="00AA5708" w:rsidRDefault="00053CA1">
      <w:pPr>
        <w:spacing w:before="480" w:after="240" w:line="360" w:lineRule="auto"/>
        <w:jc w:val="both"/>
        <w:rPr>
          <w:rFonts w:ascii="Times New Roman" w:eastAsia="Times New Roman" w:hAnsi="Times New Roman"/>
          <w:b/>
          <w:bCs/>
          <w:lang w:val="pt-PT"/>
        </w:rPr>
      </w:pPr>
      <w:r>
        <w:rPr>
          <w:rFonts w:ascii="Times New Roman" w:eastAsia="Times New Roman" w:hAnsi="Times New Roman"/>
          <w:b/>
          <w:bCs/>
          <w:lang w:val="pt-PT"/>
        </w:rPr>
        <w:t>5</w:t>
      </w:r>
      <w:r w:rsidR="0F6BABAE" w:rsidRPr="00AA5708">
        <w:rPr>
          <w:rFonts w:ascii="Times New Roman" w:eastAsia="Times New Roman" w:hAnsi="Times New Roman"/>
          <w:b/>
          <w:bCs/>
          <w:lang w:val="pt-PT"/>
        </w:rPr>
        <w:t>. Referências</w:t>
      </w:r>
    </w:p>
    <w:p w14:paraId="27C497AA" w14:textId="77777777" w:rsidR="005C696A" w:rsidRDefault="0F6BABAE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95154F">
        <w:rPr>
          <w:rFonts w:ascii="Times New Roman" w:eastAsia="Times New Roman" w:hAnsi="Times New Roman"/>
          <w:sz w:val="20"/>
          <w:lang w:val="pt-BR"/>
        </w:rPr>
        <w:t xml:space="preserve">BARBOSA, S. E. S. </w:t>
      </w:r>
      <w:r w:rsidRPr="0095154F">
        <w:rPr>
          <w:rFonts w:ascii="Times New Roman" w:eastAsia="Times New Roman" w:hAnsi="Times New Roman"/>
          <w:b/>
          <w:bCs/>
          <w:sz w:val="20"/>
          <w:lang w:val="pt-BR"/>
        </w:rPr>
        <w:t>Análise de dados hidrológicos e regionalização de vazões da bacia do rio do Carmo</w:t>
      </w:r>
      <w:r w:rsidRPr="0095154F">
        <w:rPr>
          <w:rFonts w:ascii="Times New Roman" w:eastAsia="Times New Roman" w:hAnsi="Times New Roman"/>
          <w:sz w:val="20"/>
          <w:lang w:val="pt-BR"/>
        </w:rPr>
        <w:t>. 2004. 188 f. Dissertação (Mestrado) – Programa de Pós-graduação em Engenharia Ambiental, Universidade Federal de Ouro Preto, Ouro Preto, 2004.</w:t>
      </w:r>
    </w:p>
    <w:p w14:paraId="3BFB16FF" w14:textId="7567C730" w:rsidR="001B1F9D" w:rsidRPr="00EF7AF9" w:rsidRDefault="001B1F9D" w:rsidP="008349EC">
      <w:pPr>
        <w:tabs>
          <w:tab w:val="left" w:pos="1256"/>
        </w:tabs>
        <w:spacing w:after="120"/>
        <w:rPr>
          <w:rFonts w:ascii="Times New Roman" w:eastAsia="Times New Roman" w:hAnsi="Times New Roman"/>
          <w:sz w:val="20"/>
        </w:rPr>
      </w:pPr>
      <w:r w:rsidRPr="0095154F">
        <w:rPr>
          <w:rFonts w:ascii="Times New Roman" w:eastAsia="Times New Roman" w:hAnsi="Times New Roman"/>
          <w:sz w:val="20"/>
          <w:lang w:val="pt-BR"/>
        </w:rPr>
        <w:t xml:space="preserve">BRASIL. Ministério de Infraestrutura. Secretaria Nacional de Minas e Matalurgia. </w:t>
      </w:r>
      <w:r w:rsidRPr="005C6633">
        <w:rPr>
          <w:rFonts w:ascii="Times New Roman" w:eastAsia="Times New Roman" w:hAnsi="Times New Roman"/>
          <w:b/>
          <w:sz w:val="20"/>
          <w:lang w:val="pt-BR"/>
        </w:rPr>
        <w:t>Programa l</w:t>
      </w:r>
      <w:r w:rsidRPr="00AE1EBC">
        <w:rPr>
          <w:rFonts w:ascii="Times New Roman" w:eastAsia="Times New Roman" w:hAnsi="Times New Roman"/>
          <w:b/>
          <w:sz w:val="20"/>
          <w:lang w:val="pt-BR"/>
        </w:rPr>
        <w:t>evantament</w:t>
      </w:r>
      <w:r w:rsidRPr="0098054A">
        <w:rPr>
          <w:rFonts w:ascii="Times New Roman" w:eastAsia="Times New Roman" w:hAnsi="Times New Roman"/>
          <w:b/>
          <w:sz w:val="20"/>
          <w:lang w:val="pt-BR"/>
        </w:rPr>
        <w:t>os geológicos básicos do Brasil.</w:t>
      </w:r>
      <w:r w:rsidR="00D36414">
        <w:rPr>
          <w:rFonts w:ascii="Times New Roman" w:eastAsia="Times New Roman" w:hAnsi="Times New Roman"/>
          <w:b/>
          <w:sz w:val="20"/>
          <w:lang w:val="pt-BR"/>
        </w:rPr>
        <w:t xml:space="preserve"> </w:t>
      </w:r>
      <w:r w:rsidRPr="00F04E6C">
        <w:rPr>
          <w:rFonts w:ascii="Times New Roman" w:eastAsia="Times New Roman" w:hAnsi="Times New Roman"/>
          <w:sz w:val="20"/>
          <w:lang w:val="pt-BR"/>
        </w:rPr>
        <w:t xml:space="preserve">Folha SF.23-XB-II. Ponte Nova - </w:t>
      </w:r>
      <w:r w:rsidRPr="00882238">
        <w:rPr>
          <w:rFonts w:ascii="Times New Roman" w:eastAsia="Times New Roman" w:hAnsi="Times New Roman"/>
          <w:sz w:val="20"/>
          <w:lang w:val="pt-BR"/>
        </w:rPr>
        <w:t xml:space="preserve">Estado de Minas Gerais, 1991. </w:t>
      </w:r>
      <w:r w:rsidRPr="00EF7AF9">
        <w:rPr>
          <w:rFonts w:ascii="Times New Roman" w:eastAsia="Times New Roman" w:hAnsi="Times New Roman"/>
          <w:sz w:val="20"/>
        </w:rPr>
        <w:t>194 p.</w:t>
      </w:r>
    </w:p>
    <w:p w14:paraId="2AADFDFE" w14:textId="77777777" w:rsidR="00056449" w:rsidRPr="0095154F" w:rsidRDefault="78479A52" w:rsidP="008349EC">
      <w:pPr>
        <w:spacing w:after="120"/>
        <w:rPr>
          <w:rFonts w:ascii="Times New Roman" w:eastAsia="Times New Roman" w:hAnsi="Times New Roman"/>
          <w:sz w:val="20"/>
        </w:rPr>
      </w:pPr>
      <w:r w:rsidRPr="0095154F">
        <w:rPr>
          <w:rFonts w:ascii="Times New Roman" w:eastAsia="Times New Roman" w:hAnsi="Times New Roman"/>
          <w:sz w:val="20"/>
        </w:rPr>
        <w:t xml:space="preserve">CHARLTON, R. </w:t>
      </w:r>
      <w:r w:rsidRPr="005C6633">
        <w:rPr>
          <w:rFonts w:ascii="Times New Roman" w:eastAsia="Times New Roman" w:hAnsi="Times New Roman"/>
          <w:b/>
          <w:sz w:val="20"/>
        </w:rPr>
        <w:t>Fundamentals of fluvial geomorphology</w:t>
      </w:r>
      <w:r w:rsidRPr="0095154F">
        <w:rPr>
          <w:rFonts w:ascii="Times New Roman" w:eastAsia="Times New Roman" w:hAnsi="Times New Roman"/>
          <w:sz w:val="20"/>
        </w:rPr>
        <w:t>. New York: Routledge, 2008.</w:t>
      </w:r>
    </w:p>
    <w:p w14:paraId="6FF5CC71" w14:textId="77777777" w:rsidR="00056449" w:rsidRPr="0095154F" w:rsidRDefault="78479A52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1B1F9D">
        <w:rPr>
          <w:rFonts w:ascii="Times New Roman" w:eastAsia="Times New Roman" w:hAnsi="Times New Roman"/>
          <w:sz w:val="20"/>
          <w:lang w:val="pt-BR"/>
        </w:rPr>
        <w:t xml:space="preserve">CHRISTOFOLETTI, A. </w:t>
      </w:r>
      <w:r w:rsidRPr="001B1F9D">
        <w:rPr>
          <w:rFonts w:ascii="Times New Roman" w:eastAsia="Times New Roman" w:hAnsi="Times New Roman"/>
          <w:b/>
          <w:sz w:val="20"/>
          <w:lang w:val="pt-BR"/>
        </w:rPr>
        <w:t>Geomorfologia Fluvial</w:t>
      </w:r>
      <w:r w:rsidR="00CB2D7A" w:rsidRPr="001B1F9D">
        <w:rPr>
          <w:rFonts w:ascii="Times New Roman" w:eastAsia="Times New Roman" w:hAnsi="Times New Roman"/>
          <w:sz w:val="20"/>
          <w:lang w:val="pt-BR"/>
        </w:rPr>
        <w:t>: o canal fluvial.</w:t>
      </w:r>
      <w:r w:rsidRPr="0095154F">
        <w:rPr>
          <w:rFonts w:ascii="Times New Roman" w:eastAsia="Times New Roman" w:hAnsi="Times New Roman"/>
          <w:sz w:val="20"/>
          <w:lang w:val="pt-BR"/>
        </w:rPr>
        <w:t>São Paulo: Editora Edgar Blücher, 1981.</w:t>
      </w:r>
    </w:p>
    <w:p w14:paraId="43B0FCB8" w14:textId="317A3C0F" w:rsidR="00F83AEE" w:rsidRPr="00315924" w:rsidRDefault="78479A52" w:rsidP="008349EC">
      <w:pPr>
        <w:spacing w:after="120"/>
        <w:rPr>
          <w:rFonts w:ascii="Times New Roman" w:eastAsia="Times New Roman" w:hAnsi="Times New Roman"/>
          <w:sz w:val="20"/>
        </w:rPr>
      </w:pPr>
      <w:r w:rsidRPr="00CB702E">
        <w:rPr>
          <w:rFonts w:ascii="Times New Roman" w:eastAsia="Times New Roman" w:hAnsi="Times New Roman"/>
          <w:sz w:val="20"/>
          <w:lang w:val="es-ES"/>
        </w:rPr>
        <w:t>FELIPPE, M. F</w:t>
      </w:r>
      <w:r w:rsidR="00CB702E" w:rsidRPr="00CB702E">
        <w:rPr>
          <w:rFonts w:ascii="Times New Roman" w:eastAsia="Times New Roman" w:hAnsi="Times New Roman"/>
          <w:sz w:val="20"/>
          <w:lang w:val="es-ES"/>
        </w:rPr>
        <w:t xml:space="preserve">. </w:t>
      </w:r>
      <w:r w:rsidR="00CB702E" w:rsidRPr="00CB702E">
        <w:rPr>
          <w:rFonts w:ascii="Times New Roman" w:eastAsia="Times New Roman" w:hAnsi="Times New Roman"/>
          <w:i/>
          <w:sz w:val="20"/>
          <w:lang w:val="es-ES"/>
        </w:rPr>
        <w:t>et. al.</w:t>
      </w:r>
      <w:r w:rsidRPr="00CB702E">
        <w:rPr>
          <w:rFonts w:ascii="Times New Roman" w:eastAsia="Times New Roman" w:hAnsi="Times New Roman"/>
          <w:sz w:val="20"/>
          <w:lang w:val="es-ES"/>
        </w:rPr>
        <w:t xml:space="preserve"> </w:t>
      </w:r>
      <w:r w:rsidRPr="0095154F">
        <w:rPr>
          <w:rFonts w:ascii="Times New Roman" w:eastAsia="Times New Roman" w:hAnsi="Times New Roman"/>
          <w:sz w:val="20"/>
          <w:lang w:val="pt-BR"/>
        </w:rPr>
        <w:t>Acabou-se o que era Doce: notas geográficas sobre a construção de um desastre ambiental. In</w:t>
      </w:r>
      <w:r w:rsidR="008505E9" w:rsidRPr="0095154F">
        <w:rPr>
          <w:rFonts w:ascii="Times New Roman" w:eastAsia="Times New Roman" w:hAnsi="Times New Roman"/>
          <w:sz w:val="20"/>
          <w:lang w:val="pt-BR"/>
        </w:rPr>
        <w:t>:</w:t>
      </w:r>
      <w:r w:rsidRPr="0095154F">
        <w:rPr>
          <w:rFonts w:ascii="Times New Roman" w:eastAsia="Times New Roman" w:hAnsi="Times New Roman"/>
          <w:sz w:val="20"/>
          <w:lang w:val="pt-BR"/>
        </w:rPr>
        <w:t xml:space="preserve"> MILANEZ, B.; LOSEKANN, C. </w:t>
      </w:r>
      <w:r w:rsidRPr="0095154F">
        <w:rPr>
          <w:rFonts w:ascii="Times New Roman" w:eastAsia="Times New Roman" w:hAnsi="Times New Roman"/>
          <w:b/>
          <w:bCs/>
          <w:sz w:val="20"/>
          <w:lang w:val="pt-BR"/>
        </w:rPr>
        <w:t>Desastre no Vale do Rio Doce</w:t>
      </w:r>
      <w:r w:rsidRPr="00AE1EBC">
        <w:rPr>
          <w:rFonts w:ascii="Times New Roman" w:eastAsia="Times New Roman" w:hAnsi="Times New Roman"/>
          <w:sz w:val="20"/>
          <w:lang w:val="pt-BR"/>
        </w:rPr>
        <w:t>: antecedentes, impactos e ações sobre a destruição</w:t>
      </w:r>
      <w:r w:rsidRPr="0095154F">
        <w:rPr>
          <w:rFonts w:ascii="Times New Roman" w:eastAsia="Times New Roman" w:hAnsi="Times New Roman"/>
          <w:sz w:val="20"/>
          <w:lang w:val="pt-BR"/>
        </w:rPr>
        <w:t xml:space="preserve">. </w:t>
      </w:r>
      <w:r w:rsidRPr="00315924">
        <w:rPr>
          <w:rFonts w:ascii="Times New Roman" w:eastAsia="Times New Roman" w:hAnsi="Times New Roman"/>
          <w:sz w:val="20"/>
        </w:rPr>
        <w:t>Rio de Janeiro: Folio Digital: Letra e Imagem, 2016.</w:t>
      </w:r>
    </w:p>
    <w:p w14:paraId="77DBE772" w14:textId="1DAF9EB2" w:rsidR="001B1F9D" w:rsidRPr="001C2C6A" w:rsidRDefault="001B1F9D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1B1F9D">
        <w:rPr>
          <w:rFonts w:ascii="Times New Roman" w:eastAsia="Times New Roman" w:hAnsi="Times New Roman"/>
          <w:sz w:val="20"/>
        </w:rPr>
        <w:t xml:space="preserve">FRYIRS, K. A.; BRIERLEY, </w:t>
      </w:r>
      <w:r>
        <w:rPr>
          <w:rFonts w:ascii="Times New Roman" w:eastAsia="Times New Roman" w:hAnsi="Times New Roman"/>
          <w:sz w:val="20"/>
        </w:rPr>
        <w:t>G.</w:t>
      </w:r>
      <w:r w:rsidRPr="001B1F9D">
        <w:rPr>
          <w:rFonts w:ascii="Times New Roman" w:eastAsia="Times New Roman" w:hAnsi="Times New Roman"/>
          <w:sz w:val="20"/>
        </w:rPr>
        <w:t xml:space="preserve"> J. </w:t>
      </w:r>
      <w:r w:rsidRPr="001B1F9D">
        <w:rPr>
          <w:rFonts w:ascii="Times New Roman" w:eastAsia="Times New Roman" w:hAnsi="Times New Roman"/>
          <w:b/>
          <w:sz w:val="20"/>
        </w:rPr>
        <w:t>Geomorphology and river management: applications of the river styles framework.</w:t>
      </w:r>
      <w:r w:rsidR="00D36414">
        <w:rPr>
          <w:rFonts w:ascii="Times New Roman" w:eastAsia="Times New Roman" w:hAnsi="Times New Roman"/>
          <w:b/>
          <w:sz w:val="20"/>
        </w:rPr>
        <w:t xml:space="preserve"> </w:t>
      </w:r>
      <w:r w:rsidRPr="001C2C6A">
        <w:rPr>
          <w:rFonts w:ascii="Times New Roman" w:eastAsia="Times New Roman" w:hAnsi="Times New Roman"/>
          <w:sz w:val="20"/>
          <w:lang w:val="pt-BR"/>
        </w:rPr>
        <w:t>Blackwell, 2005</w:t>
      </w:r>
    </w:p>
    <w:p w14:paraId="4A4B00FE" w14:textId="02136DB1" w:rsidR="007A6F34" w:rsidRPr="0095154F" w:rsidRDefault="00D652E2" w:rsidP="008349EC">
      <w:pPr>
        <w:pStyle w:val="Textodecomentrio"/>
        <w:spacing w:after="120"/>
        <w:rPr>
          <w:lang w:val="pt-BR"/>
        </w:rPr>
      </w:pPr>
      <w:r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GAZEL, D. L. T.</w:t>
      </w:r>
      <w:r w:rsidR="003D5291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; R</w:t>
      </w:r>
      <w:r w:rsidR="007A6F34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AMOS</w:t>
      </w:r>
      <w:r w:rsidR="003D5291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, D. C.;</w:t>
      </w:r>
      <w:r w:rsidR="003D5291" w:rsidRPr="00702412">
        <w:rPr>
          <w:rStyle w:val="apple-converted-space"/>
          <w:rFonts w:ascii="Times New Roman" w:eastAsia="Times New Roman" w:hAnsi="Times New Roman" w:cs="Times New Roman"/>
          <w:sz w:val="20"/>
          <w:szCs w:val="20"/>
          <w:shd w:val="clear" w:color="auto" w:fill="FFFFFF"/>
          <w:lang w:val="pt-BR"/>
        </w:rPr>
        <w:t> </w:t>
      </w:r>
      <w:r w:rsidR="003D5291" w:rsidRPr="00702412">
        <w:rPr>
          <w:rFonts w:ascii="Times New Roman,Tahoma" w:eastAsia="Times New Roman,Tahoma" w:hAnsi="Times New Roman,Tahoma" w:cs="Times New Roman,Tahoma"/>
          <w:bdr w:val="none" w:sz="0" w:space="0" w:color="auto" w:frame="1"/>
          <w:shd w:val="clear" w:color="auto" w:fill="FFFFFF"/>
          <w:lang w:val="pt-BR"/>
        </w:rPr>
        <w:t>DIAS, H. C. T</w:t>
      </w:r>
      <w:r w:rsidR="003D5291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. Revegetação das áreas mineiradas pela extração de ouro por draga nas margens do Rio Gualaxo do Norte, Mariana</w:t>
      </w:r>
      <w:r w:rsidR="007A6F34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-</w:t>
      </w:r>
      <w:r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MG</w:t>
      </w:r>
      <w:r w:rsidR="00823FF2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 xml:space="preserve">. In: </w:t>
      </w:r>
      <w:r w:rsidR="007A6F34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 xml:space="preserve">Seminário de Recursos Hídricos da Bacia </w:t>
      </w:r>
      <w:r w:rsidR="00330B6A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H</w:t>
      </w:r>
      <w:r w:rsidR="007A6F34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 xml:space="preserve">idrográfica do Paraíba do Sul: Recuperação de Áreas Degradadas, Serviços Ambientais e Sustentabilidade, 2, 2009, Taubaté. </w:t>
      </w:r>
      <w:r w:rsidR="007A6F34" w:rsidRPr="00702412">
        <w:rPr>
          <w:rFonts w:ascii="Times New Roman,Tahoma" w:eastAsia="Times New Roman,Tahoma" w:hAnsi="Times New Roman,Tahoma" w:cs="Times New Roman,Tahoma"/>
          <w:b/>
          <w:shd w:val="clear" w:color="auto" w:fill="FFFFFF"/>
          <w:lang w:val="pt-BR"/>
        </w:rPr>
        <w:t>Anais...</w:t>
      </w:r>
      <w:r w:rsidR="00252772">
        <w:rPr>
          <w:rFonts w:ascii="Times New Roman,Tahoma" w:eastAsia="Times New Roman,Tahoma" w:hAnsi="Times New Roman,Tahoma" w:cs="Times New Roman,Tahoma"/>
          <w:b/>
          <w:shd w:val="clear" w:color="auto" w:fill="FFFFFF"/>
          <w:lang w:val="pt-BR"/>
        </w:rPr>
        <w:t xml:space="preserve"> </w:t>
      </w:r>
      <w:r w:rsidR="00823FF2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Taubaté: Anais do Seminário de Recursos Hídricos da Bacia Hidrográfica do Paraíba do Sul. 2009. p.297</w:t>
      </w:r>
      <w:r w:rsidR="007A6F34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-</w:t>
      </w:r>
      <w:r w:rsidR="00823FF2" w:rsidRPr="00702412">
        <w:rPr>
          <w:rFonts w:ascii="Times New Roman,Tahoma" w:eastAsia="Times New Roman,Tahoma" w:hAnsi="Times New Roman,Tahoma" w:cs="Times New Roman,Tahoma"/>
          <w:shd w:val="clear" w:color="auto" w:fill="FFFFFF"/>
          <w:lang w:val="pt-BR"/>
        </w:rPr>
        <w:t>304.</w:t>
      </w:r>
    </w:p>
    <w:p w14:paraId="3A71DE6D" w14:textId="619AEF23" w:rsidR="00F83AEE" w:rsidRPr="0095154F" w:rsidRDefault="00F83AEE" w:rsidP="008349EC">
      <w:pPr>
        <w:spacing w:after="120"/>
        <w:rPr>
          <w:rFonts w:ascii="Times New Roman" w:eastAsia="Times New Roman" w:hAnsi="Times New Roman"/>
          <w:color w:val="222222"/>
          <w:sz w:val="20"/>
        </w:rPr>
      </w:pPr>
      <w:r w:rsidRPr="00460F93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GILVEAR, D</w:t>
      </w:r>
      <w:r w:rsidR="002A11EA" w:rsidRPr="00460F93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.; BRAYARD, J.-</w:t>
      </w:r>
      <w:r w:rsidR="003A3370" w:rsidRPr="00460F93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 xml:space="preserve">P. </w:t>
      </w:r>
      <w:r w:rsidRPr="00460F93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 xml:space="preserve">Geomorphology of temperate rivers. </w:t>
      </w:r>
      <w:r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In: PETTS, G. E.</w:t>
      </w:r>
      <w:r w:rsidR="00600E5E"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; AMOROS</w:t>
      </w:r>
      <w:r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 xml:space="preserve">, C. </w:t>
      </w:r>
      <w:r w:rsidRPr="0095154F">
        <w:rPr>
          <w:rFonts w:ascii="Times New Roman" w:eastAsia="Times New Roman" w:hAnsi="Times New Roman"/>
          <w:b/>
          <w:bCs/>
          <w:color w:val="222222"/>
          <w:sz w:val="20"/>
          <w:shd w:val="clear" w:color="auto" w:fill="FFFFFF"/>
        </w:rPr>
        <w:t xml:space="preserve">Fluvial Hydrosystems. </w:t>
      </w:r>
      <w:r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 xml:space="preserve">Londres:Chapman &amp; Hall, 1996. p. </w:t>
      </w:r>
      <w:r w:rsidR="003C78C1"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68-94</w:t>
      </w:r>
      <w:r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t>.</w:t>
      </w:r>
    </w:p>
    <w:p w14:paraId="3D6EC062" w14:textId="73055D42" w:rsidR="00C93AF5" w:rsidRPr="00D36414" w:rsidRDefault="00C93AF5" w:rsidP="008349EC">
      <w:pPr>
        <w:spacing w:after="120"/>
        <w:rPr>
          <w:rFonts w:ascii="Times New Roman" w:eastAsia="Times New Roman" w:hAnsi="Times New Roman"/>
          <w:color w:val="222222"/>
          <w:sz w:val="20"/>
          <w:lang w:val="pt-BR"/>
        </w:rPr>
      </w:pPr>
      <w:r w:rsidRPr="0095154F">
        <w:rPr>
          <w:rFonts w:ascii="Times New Roman" w:eastAsia="Times New Roman" w:hAnsi="Times New Roman"/>
          <w:color w:val="222222"/>
          <w:sz w:val="20"/>
          <w:shd w:val="clear" w:color="auto" w:fill="FFFFFF"/>
        </w:rPr>
        <w:lastRenderedPageBreak/>
        <w:t xml:space="preserve">KNIGHTON, D. </w:t>
      </w:r>
      <w:r w:rsidRPr="0095154F">
        <w:rPr>
          <w:rFonts w:ascii="Times New Roman" w:eastAsia="Times New Roman" w:hAnsi="Times New Roman"/>
          <w:b/>
          <w:bCs/>
          <w:color w:val="222222"/>
          <w:sz w:val="20"/>
          <w:shd w:val="clear" w:color="auto" w:fill="FFFFFF"/>
        </w:rPr>
        <w:t>Fluvial forms and processes.</w:t>
      </w:r>
      <w:r w:rsidR="00454D41">
        <w:rPr>
          <w:rFonts w:ascii="Times New Roman" w:eastAsia="Times New Roman" w:hAnsi="Times New Roman"/>
          <w:b/>
          <w:bCs/>
          <w:color w:val="222222"/>
          <w:sz w:val="20"/>
          <w:shd w:val="clear" w:color="auto" w:fill="FFFFFF"/>
        </w:rPr>
        <w:t xml:space="preserve"> </w:t>
      </w:r>
      <w:r w:rsidRPr="00D36414">
        <w:rPr>
          <w:rFonts w:ascii="Times New Roman" w:eastAsia="Times New Roman" w:hAnsi="Times New Roman"/>
          <w:color w:val="222222"/>
          <w:sz w:val="20"/>
          <w:shd w:val="clear" w:color="auto" w:fill="FFFFFF"/>
          <w:lang w:val="pt-BR"/>
        </w:rPr>
        <w:t>Londres: Edward Arnold, 1984.</w:t>
      </w:r>
    </w:p>
    <w:p w14:paraId="5CD73FB3" w14:textId="77777777" w:rsidR="00032514" w:rsidRPr="0095154F" w:rsidRDefault="0F6BABAE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95154F">
        <w:rPr>
          <w:rFonts w:ascii="Times New Roman" w:eastAsia="Times New Roman" w:hAnsi="Times New Roman"/>
          <w:sz w:val="20"/>
          <w:lang w:val="pt-BR"/>
        </w:rPr>
        <w:t>P</w:t>
      </w:r>
      <w:r w:rsidR="00CD2B9F">
        <w:rPr>
          <w:rFonts w:ascii="Times New Roman" w:eastAsia="Times New Roman" w:hAnsi="Times New Roman"/>
          <w:sz w:val="20"/>
          <w:lang w:val="pt-BR"/>
        </w:rPr>
        <w:t>E</w:t>
      </w:r>
      <w:r w:rsidRPr="0095154F">
        <w:rPr>
          <w:rFonts w:ascii="Times New Roman" w:eastAsia="Times New Roman" w:hAnsi="Times New Roman"/>
          <w:sz w:val="20"/>
          <w:lang w:val="pt-BR"/>
        </w:rPr>
        <w:t xml:space="preserve">LOGGIA, A. U. G.A ação do homem enquanto ponto fundamental da geologia do Tecnógeno: proposição teórica básica e discussão acerca do caso do município de São Paulo. </w:t>
      </w:r>
      <w:r w:rsidRPr="0095154F">
        <w:rPr>
          <w:rFonts w:ascii="Times New Roman" w:eastAsia="Times New Roman" w:hAnsi="Times New Roman"/>
          <w:b/>
          <w:bCs/>
          <w:sz w:val="20"/>
          <w:lang w:val="pt-BR"/>
        </w:rPr>
        <w:t>Revista Brasileira de Geociências</w:t>
      </w:r>
      <w:r w:rsidRPr="0095154F">
        <w:rPr>
          <w:rFonts w:ascii="Times New Roman" w:eastAsia="Times New Roman" w:hAnsi="Times New Roman"/>
          <w:sz w:val="20"/>
          <w:lang w:val="pt-BR"/>
        </w:rPr>
        <w:t>, São Paulo, v. 27, n. 3, p. 257-268, set. 1997.</w:t>
      </w:r>
    </w:p>
    <w:p w14:paraId="48B39689" w14:textId="3643C84E" w:rsidR="00032514" w:rsidRDefault="00CD2B9F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>
        <w:rPr>
          <w:rFonts w:ascii="Times New Roman" w:eastAsia="Times New Roman" w:hAnsi="Times New Roman"/>
          <w:sz w:val="20"/>
          <w:lang w:val="pt-BR"/>
        </w:rPr>
        <w:t>_</w:t>
      </w:r>
      <w:r w:rsidR="0F6BABAE" w:rsidRPr="0095154F">
        <w:rPr>
          <w:rFonts w:ascii="Times New Roman" w:eastAsia="Times New Roman" w:hAnsi="Times New Roman"/>
          <w:sz w:val="20"/>
          <w:lang w:val="pt-BR"/>
        </w:rPr>
        <w:t xml:space="preserve">_____. A cidade, as vertentes e as várzeas: a transformação do relevo pela ação do homem no município de São Paulo. </w:t>
      </w:r>
      <w:r w:rsidR="0F6BABAE" w:rsidRPr="0095154F">
        <w:rPr>
          <w:rFonts w:ascii="Times New Roman" w:eastAsia="Times New Roman" w:hAnsi="Times New Roman"/>
          <w:b/>
          <w:bCs/>
          <w:sz w:val="20"/>
          <w:lang w:val="pt-BR"/>
        </w:rPr>
        <w:t>Revista do Departamento de Geografia</w:t>
      </w:r>
      <w:r w:rsidR="0F6BABAE" w:rsidRPr="0095154F">
        <w:rPr>
          <w:rFonts w:ascii="Times New Roman" w:eastAsia="Times New Roman" w:hAnsi="Times New Roman"/>
          <w:sz w:val="20"/>
          <w:lang w:val="pt-BR"/>
        </w:rPr>
        <w:t>,</w:t>
      </w:r>
      <w:r w:rsidR="00B17B83">
        <w:rPr>
          <w:rFonts w:ascii="Times New Roman" w:eastAsia="Times New Roman" w:hAnsi="Times New Roman"/>
          <w:sz w:val="20"/>
          <w:lang w:val="pt-BR"/>
        </w:rPr>
        <w:t xml:space="preserve"> </w:t>
      </w:r>
      <w:r w:rsidR="0F6BABAE" w:rsidRPr="0095154F">
        <w:rPr>
          <w:rFonts w:ascii="Times New Roman" w:eastAsia="Times New Roman" w:hAnsi="Times New Roman"/>
          <w:sz w:val="20"/>
          <w:lang w:val="pt-BR"/>
        </w:rPr>
        <w:t>São Paulo, v.16, [s.n], p.24-31, jan./jul. 2005.</w:t>
      </w:r>
    </w:p>
    <w:p w14:paraId="24E1579E" w14:textId="50461C51" w:rsidR="00F56BA0" w:rsidRPr="0095154F" w:rsidRDefault="00F56BA0" w:rsidP="00635016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913B02">
        <w:rPr>
          <w:rFonts w:ascii="Times New Roman" w:eastAsia="Times New Roman" w:hAnsi="Times New Roman"/>
          <w:sz w:val="20"/>
          <w:lang w:val="es-ES"/>
        </w:rPr>
        <w:t>SALGADO, A.</w:t>
      </w:r>
      <w:r w:rsidR="00913B02" w:rsidRPr="00913B02">
        <w:rPr>
          <w:rFonts w:ascii="Times New Roman" w:eastAsia="Times New Roman" w:hAnsi="Times New Roman"/>
          <w:sz w:val="20"/>
          <w:lang w:val="es-ES"/>
        </w:rPr>
        <w:t xml:space="preserve"> </w:t>
      </w:r>
      <w:r w:rsidRPr="00913B02">
        <w:rPr>
          <w:rFonts w:ascii="Times New Roman" w:eastAsia="Times New Roman" w:hAnsi="Times New Roman"/>
          <w:sz w:val="20"/>
          <w:lang w:val="es-ES"/>
        </w:rPr>
        <w:t>A.</w:t>
      </w:r>
      <w:r w:rsidR="00913B02" w:rsidRPr="00913B02">
        <w:rPr>
          <w:rFonts w:ascii="Times New Roman" w:eastAsia="Times New Roman" w:hAnsi="Times New Roman"/>
          <w:sz w:val="20"/>
          <w:lang w:val="es-ES"/>
        </w:rPr>
        <w:t xml:space="preserve"> </w:t>
      </w:r>
      <w:r w:rsidRPr="00913B02">
        <w:rPr>
          <w:rFonts w:ascii="Times New Roman" w:eastAsia="Times New Roman" w:hAnsi="Times New Roman"/>
          <w:sz w:val="20"/>
          <w:lang w:val="es-ES"/>
        </w:rPr>
        <w:t>R</w:t>
      </w:r>
      <w:r w:rsidR="00913B02" w:rsidRPr="00913B02">
        <w:rPr>
          <w:rFonts w:ascii="Times New Roman" w:eastAsia="Times New Roman" w:hAnsi="Times New Roman"/>
          <w:sz w:val="20"/>
          <w:lang w:val="es-ES"/>
        </w:rPr>
        <w:t xml:space="preserve">. </w:t>
      </w:r>
      <w:r w:rsidR="00CB702E">
        <w:rPr>
          <w:rFonts w:ascii="Times New Roman" w:eastAsia="Times New Roman" w:hAnsi="Times New Roman"/>
          <w:i/>
          <w:sz w:val="20"/>
          <w:lang w:val="es-ES"/>
        </w:rPr>
        <w:t>et. a</w:t>
      </w:r>
      <w:r w:rsidR="00CB702E" w:rsidRPr="00CB702E">
        <w:rPr>
          <w:rFonts w:ascii="Times New Roman" w:eastAsia="Times New Roman" w:hAnsi="Times New Roman"/>
          <w:i/>
          <w:sz w:val="20"/>
          <w:lang w:val="es-ES"/>
        </w:rPr>
        <w:t xml:space="preserve">l. </w:t>
      </w:r>
      <w:r w:rsidRPr="00CB702E">
        <w:rPr>
          <w:rFonts w:ascii="Times New Roman" w:eastAsia="Times New Roman" w:hAnsi="Times New Roman"/>
          <w:sz w:val="20"/>
          <w:lang w:val="es-ES"/>
        </w:rPr>
        <w:t xml:space="preserve"> </w:t>
      </w:r>
      <w:r w:rsidRPr="00F56BA0">
        <w:rPr>
          <w:rFonts w:ascii="Times New Roman" w:eastAsia="Times New Roman" w:hAnsi="Times New Roman"/>
          <w:sz w:val="20"/>
          <w:lang w:val="pt-BR"/>
        </w:rPr>
        <w:t>O papel da denudação geoquímica no processo de</w:t>
      </w:r>
      <w:r>
        <w:rPr>
          <w:rFonts w:ascii="Times New Roman" w:eastAsia="Times New Roman" w:hAnsi="Times New Roman"/>
          <w:sz w:val="20"/>
          <w:lang w:val="pt-BR"/>
        </w:rPr>
        <w:t xml:space="preserve"> </w:t>
      </w:r>
      <w:r w:rsidRPr="00F56BA0">
        <w:rPr>
          <w:rFonts w:ascii="Times New Roman" w:eastAsia="Times New Roman" w:hAnsi="Times New Roman"/>
          <w:sz w:val="20"/>
          <w:lang w:val="pt-BR"/>
        </w:rPr>
        <w:t xml:space="preserve">erosão diferencial no Quadrilátero Ferrífero. </w:t>
      </w:r>
      <w:r w:rsidRPr="00913B02">
        <w:rPr>
          <w:rFonts w:ascii="Times New Roman" w:eastAsia="Times New Roman" w:hAnsi="Times New Roman"/>
          <w:b/>
          <w:sz w:val="20"/>
          <w:lang w:val="pt-BR"/>
        </w:rPr>
        <w:t>R</w:t>
      </w:r>
      <w:r w:rsidR="00913B02" w:rsidRPr="00913B02">
        <w:rPr>
          <w:rFonts w:ascii="Times New Roman" w:eastAsia="Times New Roman" w:hAnsi="Times New Roman"/>
          <w:b/>
          <w:sz w:val="20"/>
          <w:lang w:val="pt-BR"/>
        </w:rPr>
        <w:t>evista Brasileira de Geomorfologia</w:t>
      </w:r>
      <w:r w:rsidRPr="00F56BA0">
        <w:rPr>
          <w:rFonts w:ascii="Times New Roman" w:eastAsia="Times New Roman" w:hAnsi="Times New Roman"/>
          <w:sz w:val="20"/>
          <w:lang w:val="pt-BR"/>
        </w:rPr>
        <w:t xml:space="preserve">, </w:t>
      </w:r>
      <w:r w:rsidR="00501594">
        <w:rPr>
          <w:rFonts w:ascii="Times New Roman" w:eastAsia="Times New Roman" w:hAnsi="Times New Roman"/>
          <w:sz w:val="20"/>
          <w:lang w:val="pt-BR"/>
        </w:rPr>
        <w:t>São Paulo, [s.v], n.</w:t>
      </w:r>
      <w:r w:rsidRPr="00F56BA0">
        <w:rPr>
          <w:rFonts w:ascii="Times New Roman" w:eastAsia="Times New Roman" w:hAnsi="Times New Roman"/>
          <w:sz w:val="20"/>
          <w:lang w:val="pt-BR"/>
        </w:rPr>
        <w:t>5</w:t>
      </w:r>
      <w:r w:rsidR="00501594">
        <w:rPr>
          <w:rFonts w:ascii="Times New Roman" w:eastAsia="Times New Roman" w:hAnsi="Times New Roman"/>
          <w:sz w:val="20"/>
          <w:lang w:val="pt-BR"/>
        </w:rPr>
        <w:t>, p.</w:t>
      </w:r>
      <w:r w:rsidRPr="00F56BA0">
        <w:rPr>
          <w:rFonts w:ascii="Times New Roman" w:eastAsia="Times New Roman" w:hAnsi="Times New Roman"/>
          <w:sz w:val="20"/>
          <w:lang w:val="pt-BR"/>
        </w:rPr>
        <w:t xml:space="preserve">55-69, </w:t>
      </w:r>
      <w:r w:rsidR="005B18C6">
        <w:rPr>
          <w:rFonts w:ascii="Times New Roman" w:eastAsia="Times New Roman" w:hAnsi="Times New Roman"/>
          <w:sz w:val="20"/>
          <w:lang w:val="pt-BR"/>
        </w:rPr>
        <w:t xml:space="preserve">jan./dez. </w:t>
      </w:r>
      <w:r w:rsidRPr="00F56BA0">
        <w:rPr>
          <w:rFonts w:ascii="Times New Roman" w:eastAsia="Times New Roman" w:hAnsi="Times New Roman"/>
          <w:sz w:val="20"/>
          <w:lang w:val="pt-BR"/>
        </w:rPr>
        <w:t>2004.</w:t>
      </w:r>
    </w:p>
    <w:p w14:paraId="7F243872" w14:textId="13D67392" w:rsidR="23A912D8" w:rsidRPr="005C6633" w:rsidRDefault="0F6BABAE" w:rsidP="008349EC">
      <w:pPr>
        <w:spacing w:after="120"/>
        <w:rPr>
          <w:rFonts w:ascii="Times New Roman" w:eastAsia="Times New Roman" w:hAnsi="Times New Roman"/>
          <w:sz w:val="20"/>
          <w:lang w:val="pt-BR"/>
        </w:rPr>
      </w:pPr>
      <w:r w:rsidRPr="0095154F">
        <w:rPr>
          <w:rFonts w:ascii="Times New Roman" w:eastAsia="Times New Roman" w:hAnsi="Times New Roman"/>
          <w:sz w:val="20"/>
          <w:lang w:val="pt-BR"/>
        </w:rPr>
        <w:t xml:space="preserve">SOUZA L.A., SOBREIA F.G., PRADO FILHO J.F. Cartografia e diagnóstico geoambiental aplicados ao ordenamento territorial do município de Mariana-MG. </w:t>
      </w:r>
      <w:r w:rsidRPr="0095154F">
        <w:rPr>
          <w:rFonts w:ascii="Times New Roman" w:eastAsia="Times New Roman" w:hAnsi="Times New Roman"/>
          <w:b/>
          <w:bCs/>
          <w:sz w:val="20"/>
          <w:lang w:val="pt-BR"/>
        </w:rPr>
        <w:t>Revista Brasileira de Cartografia</w:t>
      </w:r>
      <w:r w:rsidRPr="00501594">
        <w:rPr>
          <w:rFonts w:ascii="Times New Roman" w:eastAsia="Times New Roman" w:hAnsi="Times New Roman"/>
          <w:bCs/>
          <w:sz w:val="20"/>
          <w:lang w:val="pt-BR"/>
        </w:rPr>
        <w:t xml:space="preserve">, </w:t>
      </w:r>
      <w:r w:rsidRPr="0095154F">
        <w:rPr>
          <w:rFonts w:ascii="Times New Roman" w:eastAsia="Times New Roman" w:hAnsi="Times New Roman"/>
          <w:sz w:val="20"/>
          <w:lang w:val="pt-BR"/>
        </w:rPr>
        <w:t>Rio de Janeiro, v.57, n.3, p.189-203, dez.</w:t>
      </w:r>
      <w:r w:rsidR="005B18C6">
        <w:rPr>
          <w:rFonts w:ascii="Times New Roman" w:eastAsia="Times New Roman" w:hAnsi="Times New Roman"/>
          <w:sz w:val="20"/>
          <w:lang w:val="pt-BR"/>
        </w:rPr>
        <w:t xml:space="preserve"> </w:t>
      </w:r>
      <w:r w:rsidRPr="0095154F">
        <w:rPr>
          <w:rFonts w:ascii="Times New Roman" w:eastAsia="Times New Roman" w:hAnsi="Times New Roman"/>
          <w:sz w:val="20"/>
          <w:lang w:val="pt-BR"/>
        </w:rPr>
        <w:t>2005.</w:t>
      </w:r>
    </w:p>
    <w:p w14:paraId="2B965CFC" w14:textId="77777777" w:rsidR="00CD2B9F" w:rsidRPr="00AA5708" w:rsidRDefault="00053CA1" w:rsidP="00CD2B9F">
      <w:pPr>
        <w:spacing w:before="480" w:after="240" w:line="360" w:lineRule="auto"/>
        <w:jc w:val="both"/>
        <w:rPr>
          <w:rFonts w:ascii="Times New Roman" w:eastAsia="Times New Roman" w:hAnsi="Times New Roman"/>
          <w:b/>
          <w:bCs/>
          <w:lang w:val="pt-PT"/>
        </w:rPr>
      </w:pPr>
      <w:r>
        <w:rPr>
          <w:rFonts w:ascii="Times New Roman" w:eastAsia="Times New Roman" w:hAnsi="Times New Roman"/>
          <w:b/>
          <w:bCs/>
          <w:lang w:val="pt-PT"/>
        </w:rPr>
        <w:t>6</w:t>
      </w:r>
      <w:r w:rsidR="00CD2B9F" w:rsidRPr="00AA5708">
        <w:rPr>
          <w:rFonts w:ascii="Times New Roman" w:eastAsia="Times New Roman" w:hAnsi="Times New Roman"/>
          <w:b/>
          <w:bCs/>
          <w:lang w:val="pt-PT"/>
        </w:rPr>
        <w:t xml:space="preserve">. </w:t>
      </w:r>
      <w:r w:rsidR="00CD2B9F">
        <w:rPr>
          <w:rFonts w:ascii="Times New Roman" w:eastAsia="Times New Roman" w:hAnsi="Times New Roman"/>
          <w:b/>
          <w:bCs/>
          <w:lang w:val="pt-PT"/>
        </w:rPr>
        <w:t>Agradecimentos</w:t>
      </w:r>
    </w:p>
    <w:p w14:paraId="4279F4DB" w14:textId="56F25CAB" w:rsidR="00CD2B9F" w:rsidRPr="009571F0" w:rsidRDefault="00CD2B9F" w:rsidP="00C46816">
      <w:pPr>
        <w:jc w:val="both"/>
        <w:rPr>
          <w:rFonts w:ascii="Times New Roman" w:eastAsia="Times New Roman" w:hAnsi="Times New Roman"/>
          <w:sz w:val="22"/>
          <w:lang w:val="pt-BR"/>
        </w:rPr>
      </w:pPr>
      <w:r w:rsidRPr="009571F0">
        <w:rPr>
          <w:rFonts w:ascii="Times New Roman" w:eastAsia="Times New Roman" w:hAnsi="Times New Roman"/>
          <w:sz w:val="22"/>
          <w:lang w:val="pt-BR"/>
        </w:rPr>
        <w:t xml:space="preserve">À Coordenação de Aperfeiçoamento de Pessoal de Nível Superior – CAPES –, pelo financiamento de bolsa de pós-graduação (mestrado). Ao grupo </w:t>
      </w:r>
      <w:r w:rsidR="00AB5217">
        <w:rPr>
          <w:rFonts w:ascii="Times New Roman" w:eastAsia="Times New Roman" w:hAnsi="Times New Roman"/>
          <w:sz w:val="22"/>
          <w:lang w:val="pt-BR"/>
        </w:rPr>
        <w:t xml:space="preserve">de pesquisa e extensão </w:t>
      </w:r>
      <w:r w:rsidRPr="009571F0">
        <w:rPr>
          <w:rFonts w:ascii="Times New Roman" w:eastAsia="Times New Roman" w:hAnsi="Times New Roman"/>
          <w:sz w:val="22"/>
          <w:lang w:val="pt-BR"/>
        </w:rPr>
        <w:t>TERRA</w:t>
      </w:r>
      <w:r w:rsidR="00AB5217">
        <w:rPr>
          <w:rFonts w:ascii="Times New Roman" w:eastAsia="Times New Roman" w:hAnsi="Times New Roman"/>
          <w:sz w:val="22"/>
          <w:lang w:val="pt-BR"/>
        </w:rPr>
        <w:t xml:space="preserve">-UFJF </w:t>
      </w:r>
      <w:r w:rsidRPr="009571F0">
        <w:rPr>
          <w:rFonts w:ascii="Times New Roman" w:eastAsia="Times New Roman" w:hAnsi="Times New Roman"/>
          <w:sz w:val="22"/>
          <w:lang w:val="pt-BR"/>
        </w:rPr>
        <w:t>– Temáticas Especiais Relacionadas ao Relevo e à Água –, pelo apoio à pesquisa.</w:t>
      </w:r>
      <w:r w:rsidR="0002622D">
        <w:rPr>
          <w:rFonts w:ascii="Times New Roman" w:eastAsia="Times New Roman" w:hAnsi="Times New Roman"/>
          <w:sz w:val="22"/>
          <w:lang w:val="pt-BR"/>
        </w:rPr>
        <w:t xml:space="preserve"> A Universidade Federal de Juiz de Fora pela concessão de bolsa de iniciação científica. </w:t>
      </w:r>
    </w:p>
    <w:p w14:paraId="5BB35012" w14:textId="77777777" w:rsidR="00C93AF5" w:rsidRPr="00706C33" w:rsidRDefault="00C93AF5">
      <w:pPr>
        <w:tabs>
          <w:tab w:val="left" w:pos="2880"/>
        </w:tabs>
        <w:rPr>
          <w:rFonts w:ascii="Times New Roman" w:eastAsia="Times New Roman" w:hAnsi="Times New Roman"/>
          <w:b/>
          <w:sz w:val="20"/>
          <w:lang w:val="pt-PT"/>
        </w:rPr>
      </w:pPr>
    </w:p>
    <w:sectPr w:rsidR="00C93AF5" w:rsidRPr="00706C33" w:rsidSect="0065528C">
      <w:headerReference w:type="default" r:id="rId13"/>
      <w:pgSz w:w="12240" w:h="15840" w:code="1"/>
      <w:pgMar w:top="1418" w:right="1418" w:bottom="1418" w:left="1418" w:header="709" w:footer="7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CEAD6" w14:textId="77777777" w:rsidR="00296591" w:rsidRDefault="00296591">
      <w:r>
        <w:separator/>
      </w:r>
    </w:p>
  </w:endnote>
  <w:endnote w:type="continuationSeparator" w:id="0">
    <w:p w14:paraId="02B099F7" w14:textId="77777777" w:rsidR="00296591" w:rsidRDefault="00296591">
      <w:r>
        <w:continuationSeparator/>
      </w:r>
    </w:p>
  </w:endnote>
  <w:endnote w:type="continuationNotice" w:id="1">
    <w:p w14:paraId="7F507CEE" w14:textId="77777777" w:rsidR="00296591" w:rsidRDefault="002965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,Tahom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59079" w14:textId="77777777" w:rsidR="00296591" w:rsidRDefault="00296591">
      <w:r>
        <w:separator/>
      </w:r>
    </w:p>
  </w:footnote>
  <w:footnote w:type="continuationSeparator" w:id="0">
    <w:p w14:paraId="0985BEC7" w14:textId="77777777" w:rsidR="00296591" w:rsidRDefault="00296591">
      <w:r>
        <w:continuationSeparator/>
      </w:r>
    </w:p>
  </w:footnote>
  <w:footnote w:type="continuationNotice" w:id="1">
    <w:p w14:paraId="40ABCCDF" w14:textId="77777777" w:rsidR="00296591" w:rsidRDefault="00296591"/>
  </w:footnote>
  <w:footnote w:id="2">
    <w:p w14:paraId="61ECEE81" w14:textId="77777777" w:rsidR="00895BD0" w:rsidRPr="00934F57" w:rsidRDefault="00895BD0" w:rsidP="00895BD0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rPr>
          <w:lang w:val="pt-BR"/>
        </w:rPr>
        <w:t>Devido a extensão e escala do mapeamento, a representação cartográfica de todo o trecho mapeado fica inviável dentro das dimensões deste trabalho. Assim, optou-se por apresentar recortes representativos dos resultados obtidos.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098FD" w14:textId="77777777" w:rsidR="002A47AA" w:rsidRDefault="002A47AA" w:rsidP="0054330C">
    <w:pPr>
      <w:pStyle w:val="Cabealho"/>
      <w:jc w:val="center"/>
      <w:rPr>
        <w:rFonts w:ascii="Arial" w:hAnsi="Arial" w:cs="Arial"/>
        <w:i/>
        <w:color w:val="262626"/>
        <w:sz w:val="16"/>
        <w:szCs w:val="16"/>
      </w:rPr>
    </w:pPr>
    <w:r>
      <w:rPr>
        <w:rFonts w:ascii="Arial" w:hAnsi="Arial" w:cs="Arial"/>
        <w:i/>
        <w:noProof/>
        <w:color w:val="262626"/>
        <w:sz w:val="16"/>
        <w:szCs w:val="16"/>
        <w:lang w:val="pt-BR" w:eastAsia="pt-BR"/>
      </w:rPr>
      <w:drawing>
        <wp:inline distT="0" distB="0" distL="0" distR="0" wp14:anchorId="4C954DF2" wp14:editId="16DC0ED0">
          <wp:extent cx="5762625" cy="647700"/>
          <wp:effectExtent l="0" t="0" r="0" b="0"/>
          <wp:docPr id="1" name="Imagem 1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11012"/>
    <w:multiLevelType w:val="hybridMultilevel"/>
    <w:tmpl w:val="4C1A0C9E"/>
    <w:lvl w:ilvl="0" w:tplc="B342A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CEA0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7A683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90A4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8CD6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8C96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DC31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34121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5651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431A78"/>
    <w:multiLevelType w:val="singleLevel"/>
    <w:tmpl w:val="2C225D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">
    <w:nsid w:val="192E3E23"/>
    <w:multiLevelType w:val="hybridMultilevel"/>
    <w:tmpl w:val="EFF631E2"/>
    <w:lvl w:ilvl="0" w:tplc="39BC4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B0BE3"/>
    <w:multiLevelType w:val="hybridMultilevel"/>
    <w:tmpl w:val="5CDAB368"/>
    <w:lvl w:ilvl="0" w:tplc="F9B8A1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440B3"/>
    <w:multiLevelType w:val="hybridMultilevel"/>
    <w:tmpl w:val="BA54AB2E"/>
    <w:lvl w:ilvl="0" w:tplc="DD8260F2">
      <w:start w:val="1"/>
      <w:numFmt w:val="lowerRoman"/>
      <w:suff w:val="nothing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B4C50"/>
    <w:multiLevelType w:val="hybridMultilevel"/>
    <w:tmpl w:val="E7E0034A"/>
    <w:lvl w:ilvl="0" w:tplc="8B42F1C0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D41207"/>
    <w:multiLevelType w:val="hybridMultilevel"/>
    <w:tmpl w:val="6C8E1EE4"/>
    <w:lvl w:ilvl="0" w:tplc="83083C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44C29"/>
    <w:multiLevelType w:val="hybridMultilevel"/>
    <w:tmpl w:val="C4DCC3CA"/>
    <w:lvl w:ilvl="0" w:tplc="BA409C94">
      <w:start w:val="1"/>
      <w:numFmt w:val="upperLetter"/>
      <w:lvlText w:val="%1."/>
      <w:lvlJc w:val="left"/>
      <w:pPr>
        <w:ind w:left="720" w:hanging="360"/>
      </w:pPr>
      <w:rPr>
        <w:rFonts w:ascii="Times" w:eastAsia="Times" w:hAnsi="Times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6674F"/>
    <w:multiLevelType w:val="hybridMultilevel"/>
    <w:tmpl w:val="C9A429CE"/>
    <w:lvl w:ilvl="0" w:tplc="3B06BE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8F6253"/>
    <w:multiLevelType w:val="hybridMultilevel"/>
    <w:tmpl w:val="94AE4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b/>
        </w:rPr>
      </w:lvl>
    </w:lvlOverride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E9"/>
    <w:rsid w:val="000004E5"/>
    <w:rsid w:val="00000C8D"/>
    <w:rsid w:val="00005DFD"/>
    <w:rsid w:val="00006994"/>
    <w:rsid w:val="00006FE4"/>
    <w:rsid w:val="000113EC"/>
    <w:rsid w:val="00012134"/>
    <w:rsid w:val="00012636"/>
    <w:rsid w:val="000134E6"/>
    <w:rsid w:val="000135B8"/>
    <w:rsid w:val="00014A78"/>
    <w:rsid w:val="00014F1D"/>
    <w:rsid w:val="0001585A"/>
    <w:rsid w:val="00016730"/>
    <w:rsid w:val="000212EC"/>
    <w:rsid w:val="00022704"/>
    <w:rsid w:val="000247C3"/>
    <w:rsid w:val="00025A5E"/>
    <w:rsid w:val="0002622D"/>
    <w:rsid w:val="00027CE0"/>
    <w:rsid w:val="000312FA"/>
    <w:rsid w:val="00031FEE"/>
    <w:rsid w:val="00032514"/>
    <w:rsid w:val="000407F4"/>
    <w:rsid w:val="00040F5F"/>
    <w:rsid w:val="000427D2"/>
    <w:rsid w:val="00044AEA"/>
    <w:rsid w:val="000508E6"/>
    <w:rsid w:val="00053CA1"/>
    <w:rsid w:val="00054339"/>
    <w:rsid w:val="00055F00"/>
    <w:rsid w:val="00056104"/>
    <w:rsid w:val="00056449"/>
    <w:rsid w:val="00056980"/>
    <w:rsid w:val="00057122"/>
    <w:rsid w:val="00061DEC"/>
    <w:rsid w:val="00062039"/>
    <w:rsid w:val="00062D22"/>
    <w:rsid w:val="00064B4A"/>
    <w:rsid w:val="00065D0D"/>
    <w:rsid w:val="00065F35"/>
    <w:rsid w:val="00072A6C"/>
    <w:rsid w:val="00073029"/>
    <w:rsid w:val="000730A0"/>
    <w:rsid w:val="000769D1"/>
    <w:rsid w:val="00077793"/>
    <w:rsid w:val="00077876"/>
    <w:rsid w:val="000800B3"/>
    <w:rsid w:val="00082741"/>
    <w:rsid w:val="000849C4"/>
    <w:rsid w:val="000854A0"/>
    <w:rsid w:val="00086424"/>
    <w:rsid w:val="00086821"/>
    <w:rsid w:val="000913BC"/>
    <w:rsid w:val="00092D6A"/>
    <w:rsid w:val="00092EFF"/>
    <w:rsid w:val="00093529"/>
    <w:rsid w:val="00093AA2"/>
    <w:rsid w:val="000951DA"/>
    <w:rsid w:val="0009596A"/>
    <w:rsid w:val="000A2497"/>
    <w:rsid w:val="000A40B8"/>
    <w:rsid w:val="000A4C09"/>
    <w:rsid w:val="000A4E88"/>
    <w:rsid w:val="000A5063"/>
    <w:rsid w:val="000A787D"/>
    <w:rsid w:val="000A7AEF"/>
    <w:rsid w:val="000B18B4"/>
    <w:rsid w:val="000B2F1E"/>
    <w:rsid w:val="000B386F"/>
    <w:rsid w:val="000B4985"/>
    <w:rsid w:val="000B5ABE"/>
    <w:rsid w:val="000B5CC1"/>
    <w:rsid w:val="000B5CF0"/>
    <w:rsid w:val="000C158C"/>
    <w:rsid w:val="000C28DE"/>
    <w:rsid w:val="000C2FC0"/>
    <w:rsid w:val="000C340D"/>
    <w:rsid w:val="000C68F1"/>
    <w:rsid w:val="000D577E"/>
    <w:rsid w:val="000D76A0"/>
    <w:rsid w:val="000E1759"/>
    <w:rsid w:val="000E21A7"/>
    <w:rsid w:val="000E3DBD"/>
    <w:rsid w:val="000E4A24"/>
    <w:rsid w:val="000E628D"/>
    <w:rsid w:val="000F28EF"/>
    <w:rsid w:val="000F6135"/>
    <w:rsid w:val="000F72FE"/>
    <w:rsid w:val="000F7354"/>
    <w:rsid w:val="001006A7"/>
    <w:rsid w:val="001021B8"/>
    <w:rsid w:val="00102A5C"/>
    <w:rsid w:val="00103C96"/>
    <w:rsid w:val="001068E0"/>
    <w:rsid w:val="00106933"/>
    <w:rsid w:val="00106C8B"/>
    <w:rsid w:val="001126FA"/>
    <w:rsid w:val="00112C64"/>
    <w:rsid w:val="00124C0F"/>
    <w:rsid w:val="00125E80"/>
    <w:rsid w:val="00131B3F"/>
    <w:rsid w:val="00132D7D"/>
    <w:rsid w:val="00133181"/>
    <w:rsid w:val="00134BD0"/>
    <w:rsid w:val="001358CB"/>
    <w:rsid w:val="00135B9A"/>
    <w:rsid w:val="001365F3"/>
    <w:rsid w:val="00137D98"/>
    <w:rsid w:val="0014343C"/>
    <w:rsid w:val="001447E5"/>
    <w:rsid w:val="00144F65"/>
    <w:rsid w:val="00145887"/>
    <w:rsid w:val="00150AFE"/>
    <w:rsid w:val="001537FA"/>
    <w:rsid w:val="001558FD"/>
    <w:rsid w:val="00156C15"/>
    <w:rsid w:val="00162E1C"/>
    <w:rsid w:val="00163139"/>
    <w:rsid w:val="001650E2"/>
    <w:rsid w:val="00167633"/>
    <w:rsid w:val="001709C3"/>
    <w:rsid w:val="00172087"/>
    <w:rsid w:val="00172192"/>
    <w:rsid w:val="00172D89"/>
    <w:rsid w:val="001732C2"/>
    <w:rsid w:val="001759AF"/>
    <w:rsid w:val="00177A38"/>
    <w:rsid w:val="00177A3D"/>
    <w:rsid w:val="00182F07"/>
    <w:rsid w:val="001845D7"/>
    <w:rsid w:val="00184967"/>
    <w:rsid w:val="001860AF"/>
    <w:rsid w:val="00186EB1"/>
    <w:rsid w:val="001905AD"/>
    <w:rsid w:val="00190AC7"/>
    <w:rsid w:val="001A0755"/>
    <w:rsid w:val="001A07F0"/>
    <w:rsid w:val="001A22F1"/>
    <w:rsid w:val="001A363E"/>
    <w:rsid w:val="001A3A75"/>
    <w:rsid w:val="001B1F9D"/>
    <w:rsid w:val="001B270F"/>
    <w:rsid w:val="001B290F"/>
    <w:rsid w:val="001B360D"/>
    <w:rsid w:val="001B47C6"/>
    <w:rsid w:val="001B5AD7"/>
    <w:rsid w:val="001B621B"/>
    <w:rsid w:val="001B6B3B"/>
    <w:rsid w:val="001B7F6A"/>
    <w:rsid w:val="001C1B35"/>
    <w:rsid w:val="001C23F3"/>
    <w:rsid w:val="001C29C4"/>
    <w:rsid w:val="001C2C6A"/>
    <w:rsid w:val="001C49F2"/>
    <w:rsid w:val="001C5620"/>
    <w:rsid w:val="001C7BD3"/>
    <w:rsid w:val="001D0B89"/>
    <w:rsid w:val="001D19E9"/>
    <w:rsid w:val="001D21E7"/>
    <w:rsid w:val="001D2336"/>
    <w:rsid w:val="001D3932"/>
    <w:rsid w:val="001D39E2"/>
    <w:rsid w:val="001E0342"/>
    <w:rsid w:val="001E1C27"/>
    <w:rsid w:val="001E20AC"/>
    <w:rsid w:val="001E5958"/>
    <w:rsid w:val="001E6404"/>
    <w:rsid w:val="001E7E6B"/>
    <w:rsid w:val="001F0880"/>
    <w:rsid w:val="001F1F7D"/>
    <w:rsid w:val="001F512E"/>
    <w:rsid w:val="001F6887"/>
    <w:rsid w:val="001F6E9C"/>
    <w:rsid w:val="001F778B"/>
    <w:rsid w:val="001F77DB"/>
    <w:rsid w:val="001F7DA3"/>
    <w:rsid w:val="002001B8"/>
    <w:rsid w:val="00200899"/>
    <w:rsid w:val="00202E05"/>
    <w:rsid w:val="00202E63"/>
    <w:rsid w:val="00211A03"/>
    <w:rsid w:val="0021687D"/>
    <w:rsid w:val="00216A45"/>
    <w:rsid w:val="00216F62"/>
    <w:rsid w:val="00220315"/>
    <w:rsid w:val="00220C83"/>
    <w:rsid w:val="00221355"/>
    <w:rsid w:val="00221D63"/>
    <w:rsid w:val="00222F7F"/>
    <w:rsid w:val="00226603"/>
    <w:rsid w:val="00226F74"/>
    <w:rsid w:val="002273FA"/>
    <w:rsid w:val="00232CE0"/>
    <w:rsid w:val="00242CB9"/>
    <w:rsid w:val="00243F6A"/>
    <w:rsid w:val="0025074A"/>
    <w:rsid w:val="00250D74"/>
    <w:rsid w:val="00252772"/>
    <w:rsid w:val="00253518"/>
    <w:rsid w:val="00253BAF"/>
    <w:rsid w:val="002552A7"/>
    <w:rsid w:val="00255B6C"/>
    <w:rsid w:val="002573DA"/>
    <w:rsid w:val="0025792F"/>
    <w:rsid w:val="00257E32"/>
    <w:rsid w:val="00262E01"/>
    <w:rsid w:val="00263EDB"/>
    <w:rsid w:val="002659B2"/>
    <w:rsid w:val="002661C5"/>
    <w:rsid w:val="0026676B"/>
    <w:rsid w:val="002673E9"/>
    <w:rsid w:val="002736DE"/>
    <w:rsid w:val="00274580"/>
    <w:rsid w:val="002756C3"/>
    <w:rsid w:val="00275A47"/>
    <w:rsid w:val="00275EDB"/>
    <w:rsid w:val="0027633C"/>
    <w:rsid w:val="00276D9F"/>
    <w:rsid w:val="0028150B"/>
    <w:rsid w:val="00281575"/>
    <w:rsid w:val="00281B8B"/>
    <w:rsid w:val="00282C1E"/>
    <w:rsid w:val="0028400B"/>
    <w:rsid w:val="002847CA"/>
    <w:rsid w:val="00285B20"/>
    <w:rsid w:val="0029000C"/>
    <w:rsid w:val="002913FF"/>
    <w:rsid w:val="00291ED1"/>
    <w:rsid w:val="002944F2"/>
    <w:rsid w:val="0029519C"/>
    <w:rsid w:val="00295330"/>
    <w:rsid w:val="00295C1E"/>
    <w:rsid w:val="00296591"/>
    <w:rsid w:val="002A0308"/>
    <w:rsid w:val="002A11EA"/>
    <w:rsid w:val="002A1890"/>
    <w:rsid w:val="002A1D9B"/>
    <w:rsid w:val="002A334F"/>
    <w:rsid w:val="002A3C8D"/>
    <w:rsid w:val="002A454B"/>
    <w:rsid w:val="002A47AA"/>
    <w:rsid w:val="002A4A15"/>
    <w:rsid w:val="002A6ABA"/>
    <w:rsid w:val="002A6E8D"/>
    <w:rsid w:val="002A742D"/>
    <w:rsid w:val="002B09A3"/>
    <w:rsid w:val="002B1927"/>
    <w:rsid w:val="002B1C7E"/>
    <w:rsid w:val="002B2B02"/>
    <w:rsid w:val="002B3D5E"/>
    <w:rsid w:val="002B4006"/>
    <w:rsid w:val="002B552E"/>
    <w:rsid w:val="002B5938"/>
    <w:rsid w:val="002B6329"/>
    <w:rsid w:val="002C37B4"/>
    <w:rsid w:val="002C4056"/>
    <w:rsid w:val="002C4A43"/>
    <w:rsid w:val="002C76D3"/>
    <w:rsid w:val="002D27DE"/>
    <w:rsid w:val="002D2B18"/>
    <w:rsid w:val="002D307D"/>
    <w:rsid w:val="002D3824"/>
    <w:rsid w:val="002D4EA3"/>
    <w:rsid w:val="002E2C9A"/>
    <w:rsid w:val="002E4DBF"/>
    <w:rsid w:val="002E4F06"/>
    <w:rsid w:val="002E5622"/>
    <w:rsid w:val="002E72E2"/>
    <w:rsid w:val="002E74EA"/>
    <w:rsid w:val="002E7EDF"/>
    <w:rsid w:val="002F6C3F"/>
    <w:rsid w:val="002F7671"/>
    <w:rsid w:val="00300751"/>
    <w:rsid w:val="003029F9"/>
    <w:rsid w:val="00304A34"/>
    <w:rsid w:val="00305019"/>
    <w:rsid w:val="00305C7A"/>
    <w:rsid w:val="00305F0A"/>
    <w:rsid w:val="00306912"/>
    <w:rsid w:val="00306E3B"/>
    <w:rsid w:val="00307781"/>
    <w:rsid w:val="00307B3E"/>
    <w:rsid w:val="00312BF3"/>
    <w:rsid w:val="0031449C"/>
    <w:rsid w:val="00314CBE"/>
    <w:rsid w:val="003152F0"/>
    <w:rsid w:val="00315924"/>
    <w:rsid w:val="00317C84"/>
    <w:rsid w:val="00320930"/>
    <w:rsid w:val="003226EE"/>
    <w:rsid w:val="00323135"/>
    <w:rsid w:val="003258DE"/>
    <w:rsid w:val="003265B8"/>
    <w:rsid w:val="00326665"/>
    <w:rsid w:val="00326C97"/>
    <w:rsid w:val="00330B6A"/>
    <w:rsid w:val="003325D1"/>
    <w:rsid w:val="00334E81"/>
    <w:rsid w:val="00335DA5"/>
    <w:rsid w:val="00335F69"/>
    <w:rsid w:val="00336908"/>
    <w:rsid w:val="003375E8"/>
    <w:rsid w:val="00342E92"/>
    <w:rsid w:val="0034492E"/>
    <w:rsid w:val="0034601D"/>
    <w:rsid w:val="003469D3"/>
    <w:rsid w:val="00347A6F"/>
    <w:rsid w:val="00347BD6"/>
    <w:rsid w:val="00350313"/>
    <w:rsid w:val="0035162E"/>
    <w:rsid w:val="003518C7"/>
    <w:rsid w:val="00353A62"/>
    <w:rsid w:val="00357132"/>
    <w:rsid w:val="00357DC9"/>
    <w:rsid w:val="003628F6"/>
    <w:rsid w:val="00363291"/>
    <w:rsid w:val="0036334B"/>
    <w:rsid w:val="00364477"/>
    <w:rsid w:val="0036489B"/>
    <w:rsid w:val="00364C14"/>
    <w:rsid w:val="00366042"/>
    <w:rsid w:val="00373B5C"/>
    <w:rsid w:val="00373C2D"/>
    <w:rsid w:val="0037516A"/>
    <w:rsid w:val="00375D13"/>
    <w:rsid w:val="00380F51"/>
    <w:rsid w:val="0038218B"/>
    <w:rsid w:val="00383018"/>
    <w:rsid w:val="00383A7E"/>
    <w:rsid w:val="00383E14"/>
    <w:rsid w:val="00384787"/>
    <w:rsid w:val="003906BF"/>
    <w:rsid w:val="00394732"/>
    <w:rsid w:val="003947E9"/>
    <w:rsid w:val="00396681"/>
    <w:rsid w:val="0039794A"/>
    <w:rsid w:val="003A0128"/>
    <w:rsid w:val="003A0751"/>
    <w:rsid w:val="003A0F8E"/>
    <w:rsid w:val="003A1B18"/>
    <w:rsid w:val="003A1EFD"/>
    <w:rsid w:val="003A3035"/>
    <w:rsid w:val="003A3370"/>
    <w:rsid w:val="003A4571"/>
    <w:rsid w:val="003A461F"/>
    <w:rsid w:val="003A4B0B"/>
    <w:rsid w:val="003A549C"/>
    <w:rsid w:val="003A6A3F"/>
    <w:rsid w:val="003B03F7"/>
    <w:rsid w:val="003B0883"/>
    <w:rsid w:val="003B1B16"/>
    <w:rsid w:val="003B1C2D"/>
    <w:rsid w:val="003B282E"/>
    <w:rsid w:val="003B3BC1"/>
    <w:rsid w:val="003B44AC"/>
    <w:rsid w:val="003B4609"/>
    <w:rsid w:val="003B5C91"/>
    <w:rsid w:val="003C0738"/>
    <w:rsid w:val="003C18E0"/>
    <w:rsid w:val="003C4A6C"/>
    <w:rsid w:val="003C5233"/>
    <w:rsid w:val="003C593B"/>
    <w:rsid w:val="003C77FF"/>
    <w:rsid w:val="003C78C1"/>
    <w:rsid w:val="003D21EF"/>
    <w:rsid w:val="003D2D8D"/>
    <w:rsid w:val="003D5291"/>
    <w:rsid w:val="003D6452"/>
    <w:rsid w:val="003D76C2"/>
    <w:rsid w:val="003E135D"/>
    <w:rsid w:val="003E4B05"/>
    <w:rsid w:val="003E4BB3"/>
    <w:rsid w:val="003E777C"/>
    <w:rsid w:val="003F0B1E"/>
    <w:rsid w:val="003F0D66"/>
    <w:rsid w:val="003F218B"/>
    <w:rsid w:val="003F534C"/>
    <w:rsid w:val="0040054B"/>
    <w:rsid w:val="0040145A"/>
    <w:rsid w:val="004014D5"/>
    <w:rsid w:val="0040198E"/>
    <w:rsid w:val="00407C08"/>
    <w:rsid w:val="004131E0"/>
    <w:rsid w:val="00413864"/>
    <w:rsid w:val="004141B3"/>
    <w:rsid w:val="0041591C"/>
    <w:rsid w:val="004220A9"/>
    <w:rsid w:val="0042269C"/>
    <w:rsid w:val="00423A96"/>
    <w:rsid w:val="0042650D"/>
    <w:rsid w:val="004271C4"/>
    <w:rsid w:val="004302E2"/>
    <w:rsid w:val="00430C7A"/>
    <w:rsid w:val="00430EAA"/>
    <w:rsid w:val="00436545"/>
    <w:rsid w:val="00437A25"/>
    <w:rsid w:val="00437CCE"/>
    <w:rsid w:val="00440083"/>
    <w:rsid w:val="00443552"/>
    <w:rsid w:val="004458E4"/>
    <w:rsid w:val="004466AC"/>
    <w:rsid w:val="00447D15"/>
    <w:rsid w:val="00450E59"/>
    <w:rsid w:val="00452B74"/>
    <w:rsid w:val="0045483B"/>
    <w:rsid w:val="00454D41"/>
    <w:rsid w:val="004561EE"/>
    <w:rsid w:val="00456D41"/>
    <w:rsid w:val="0045752D"/>
    <w:rsid w:val="00460F93"/>
    <w:rsid w:val="0046343F"/>
    <w:rsid w:val="00464186"/>
    <w:rsid w:val="00464F69"/>
    <w:rsid w:val="00470E92"/>
    <w:rsid w:val="00470F83"/>
    <w:rsid w:val="00471B3A"/>
    <w:rsid w:val="00471FB0"/>
    <w:rsid w:val="004722ED"/>
    <w:rsid w:val="00472A84"/>
    <w:rsid w:val="00472FE2"/>
    <w:rsid w:val="0047390A"/>
    <w:rsid w:val="00476F4E"/>
    <w:rsid w:val="004803D0"/>
    <w:rsid w:val="00480A89"/>
    <w:rsid w:val="004813BD"/>
    <w:rsid w:val="00481839"/>
    <w:rsid w:val="00483B11"/>
    <w:rsid w:val="00483FE1"/>
    <w:rsid w:val="0048403E"/>
    <w:rsid w:val="00484AEC"/>
    <w:rsid w:val="0048753C"/>
    <w:rsid w:val="004901A0"/>
    <w:rsid w:val="004967A5"/>
    <w:rsid w:val="004971A2"/>
    <w:rsid w:val="00497C82"/>
    <w:rsid w:val="00497EE9"/>
    <w:rsid w:val="004A1BE5"/>
    <w:rsid w:val="004A28AF"/>
    <w:rsid w:val="004A3283"/>
    <w:rsid w:val="004B4FC4"/>
    <w:rsid w:val="004B6DF9"/>
    <w:rsid w:val="004C0023"/>
    <w:rsid w:val="004C4DFC"/>
    <w:rsid w:val="004D0EED"/>
    <w:rsid w:val="004D4992"/>
    <w:rsid w:val="004E0BB6"/>
    <w:rsid w:val="004E33F1"/>
    <w:rsid w:val="004E5AE0"/>
    <w:rsid w:val="004F286B"/>
    <w:rsid w:val="004F4215"/>
    <w:rsid w:val="004F5288"/>
    <w:rsid w:val="004F60BC"/>
    <w:rsid w:val="004F689A"/>
    <w:rsid w:val="004F6D62"/>
    <w:rsid w:val="004F78F7"/>
    <w:rsid w:val="00500316"/>
    <w:rsid w:val="005011B2"/>
    <w:rsid w:val="00501594"/>
    <w:rsid w:val="00501C91"/>
    <w:rsid w:val="005030C8"/>
    <w:rsid w:val="00504856"/>
    <w:rsid w:val="00505DC6"/>
    <w:rsid w:val="00506151"/>
    <w:rsid w:val="00507115"/>
    <w:rsid w:val="005104ED"/>
    <w:rsid w:val="00512B4A"/>
    <w:rsid w:val="00512C1A"/>
    <w:rsid w:val="0051415E"/>
    <w:rsid w:val="0051418B"/>
    <w:rsid w:val="00514353"/>
    <w:rsid w:val="005148EF"/>
    <w:rsid w:val="00514A90"/>
    <w:rsid w:val="005152BB"/>
    <w:rsid w:val="00515FB2"/>
    <w:rsid w:val="005166EA"/>
    <w:rsid w:val="00516AE8"/>
    <w:rsid w:val="00523A7B"/>
    <w:rsid w:val="00525307"/>
    <w:rsid w:val="005256B5"/>
    <w:rsid w:val="00526D9B"/>
    <w:rsid w:val="00532836"/>
    <w:rsid w:val="00536B2E"/>
    <w:rsid w:val="00537909"/>
    <w:rsid w:val="00540F01"/>
    <w:rsid w:val="0054330C"/>
    <w:rsid w:val="00547EA9"/>
    <w:rsid w:val="00552A0F"/>
    <w:rsid w:val="00562A49"/>
    <w:rsid w:val="0056561E"/>
    <w:rsid w:val="00566B1D"/>
    <w:rsid w:val="0057038D"/>
    <w:rsid w:val="00570C3D"/>
    <w:rsid w:val="00571B1F"/>
    <w:rsid w:val="005732B9"/>
    <w:rsid w:val="0057675B"/>
    <w:rsid w:val="005777CC"/>
    <w:rsid w:val="00577877"/>
    <w:rsid w:val="00581177"/>
    <w:rsid w:val="00581FDA"/>
    <w:rsid w:val="0058211E"/>
    <w:rsid w:val="0058267C"/>
    <w:rsid w:val="0058454B"/>
    <w:rsid w:val="005851C6"/>
    <w:rsid w:val="00587EDE"/>
    <w:rsid w:val="005933DD"/>
    <w:rsid w:val="00595037"/>
    <w:rsid w:val="00595893"/>
    <w:rsid w:val="005959DD"/>
    <w:rsid w:val="005974C8"/>
    <w:rsid w:val="00597D9C"/>
    <w:rsid w:val="005A07D6"/>
    <w:rsid w:val="005A184A"/>
    <w:rsid w:val="005A1AE0"/>
    <w:rsid w:val="005A2BE0"/>
    <w:rsid w:val="005A78EE"/>
    <w:rsid w:val="005A7FE9"/>
    <w:rsid w:val="005B18C6"/>
    <w:rsid w:val="005B3B16"/>
    <w:rsid w:val="005B5E96"/>
    <w:rsid w:val="005B70BA"/>
    <w:rsid w:val="005B7E36"/>
    <w:rsid w:val="005C0D72"/>
    <w:rsid w:val="005C1B3C"/>
    <w:rsid w:val="005C43F6"/>
    <w:rsid w:val="005C4DAD"/>
    <w:rsid w:val="005C6633"/>
    <w:rsid w:val="005C696A"/>
    <w:rsid w:val="005C6E79"/>
    <w:rsid w:val="005C7DB5"/>
    <w:rsid w:val="005D01D7"/>
    <w:rsid w:val="005D128D"/>
    <w:rsid w:val="005D158C"/>
    <w:rsid w:val="005D2A3D"/>
    <w:rsid w:val="005D2E09"/>
    <w:rsid w:val="005D44A9"/>
    <w:rsid w:val="005D4515"/>
    <w:rsid w:val="005D4AD4"/>
    <w:rsid w:val="005D6090"/>
    <w:rsid w:val="005E0F26"/>
    <w:rsid w:val="005E0F66"/>
    <w:rsid w:val="005E12FD"/>
    <w:rsid w:val="005E1777"/>
    <w:rsid w:val="005E2359"/>
    <w:rsid w:val="005E2EBD"/>
    <w:rsid w:val="005E3617"/>
    <w:rsid w:val="005E3D9E"/>
    <w:rsid w:val="005E3E53"/>
    <w:rsid w:val="005E5F28"/>
    <w:rsid w:val="005F4AA0"/>
    <w:rsid w:val="005F5E8D"/>
    <w:rsid w:val="005F6660"/>
    <w:rsid w:val="005F6A45"/>
    <w:rsid w:val="005F6CA4"/>
    <w:rsid w:val="006000A7"/>
    <w:rsid w:val="00600E5E"/>
    <w:rsid w:val="006025EE"/>
    <w:rsid w:val="00602FBE"/>
    <w:rsid w:val="0061228C"/>
    <w:rsid w:val="00616231"/>
    <w:rsid w:val="00616C7C"/>
    <w:rsid w:val="006222E9"/>
    <w:rsid w:val="00624008"/>
    <w:rsid w:val="0062717B"/>
    <w:rsid w:val="0063082C"/>
    <w:rsid w:val="00631888"/>
    <w:rsid w:val="00631A81"/>
    <w:rsid w:val="0063249D"/>
    <w:rsid w:val="00635016"/>
    <w:rsid w:val="00635176"/>
    <w:rsid w:val="006354AA"/>
    <w:rsid w:val="006366AB"/>
    <w:rsid w:val="0064318E"/>
    <w:rsid w:val="00643D75"/>
    <w:rsid w:val="00645947"/>
    <w:rsid w:val="00645D51"/>
    <w:rsid w:val="00646618"/>
    <w:rsid w:val="00651FF0"/>
    <w:rsid w:val="00652D4A"/>
    <w:rsid w:val="00653C46"/>
    <w:rsid w:val="0065528C"/>
    <w:rsid w:val="00655D5C"/>
    <w:rsid w:val="006572EE"/>
    <w:rsid w:val="00662112"/>
    <w:rsid w:val="0066388C"/>
    <w:rsid w:val="006639D3"/>
    <w:rsid w:val="00665DDB"/>
    <w:rsid w:val="00670719"/>
    <w:rsid w:val="00671982"/>
    <w:rsid w:val="00672411"/>
    <w:rsid w:val="00672F61"/>
    <w:rsid w:val="00674545"/>
    <w:rsid w:val="0067504E"/>
    <w:rsid w:val="00676D28"/>
    <w:rsid w:val="0067723E"/>
    <w:rsid w:val="006774F0"/>
    <w:rsid w:val="00677599"/>
    <w:rsid w:val="00682CA9"/>
    <w:rsid w:val="00686ED0"/>
    <w:rsid w:val="006906AE"/>
    <w:rsid w:val="00690D0B"/>
    <w:rsid w:val="00690DE9"/>
    <w:rsid w:val="006917A5"/>
    <w:rsid w:val="006958E3"/>
    <w:rsid w:val="0069640A"/>
    <w:rsid w:val="00696797"/>
    <w:rsid w:val="00697328"/>
    <w:rsid w:val="006A05F4"/>
    <w:rsid w:val="006A0785"/>
    <w:rsid w:val="006A34DD"/>
    <w:rsid w:val="006A3E13"/>
    <w:rsid w:val="006A7906"/>
    <w:rsid w:val="006A7C93"/>
    <w:rsid w:val="006B0549"/>
    <w:rsid w:val="006B2D36"/>
    <w:rsid w:val="006B3672"/>
    <w:rsid w:val="006B5366"/>
    <w:rsid w:val="006B53F6"/>
    <w:rsid w:val="006B56BC"/>
    <w:rsid w:val="006B66C7"/>
    <w:rsid w:val="006C484B"/>
    <w:rsid w:val="006C78C1"/>
    <w:rsid w:val="006D2F7E"/>
    <w:rsid w:val="006D38EE"/>
    <w:rsid w:val="006D4468"/>
    <w:rsid w:val="006D71BD"/>
    <w:rsid w:val="006D75C4"/>
    <w:rsid w:val="006E04D6"/>
    <w:rsid w:val="006E10B8"/>
    <w:rsid w:val="006E271E"/>
    <w:rsid w:val="006E2E04"/>
    <w:rsid w:val="006E49B5"/>
    <w:rsid w:val="006F0B2E"/>
    <w:rsid w:val="006F11CE"/>
    <w:rsid w:val="006F2182"/>
    <w:rsid w:val="006F5354"/>
    <w:rsid w:val="00702412"/>
    <w:rsid w:val="00704038"/>
    <w:rsid w:val="007052E3"/>
    <w:rsid w:val="00706C33"/>
    <w:rsid w:val="00707173"/>
    <w:rsid w:val="007104A6"/>
    <w:rsid w:val="00711887"/>
    <w:rsid w:val="00712F85"/>
    <w:rsid w:val="007138B1"/>
    <w:rsid w:val="00713988"/>
    <w:rsid w:val="00715C7A"/>
    <w:rsid w:val="007166D7"/>
    <w:rsid w:val="00721807"/>
    <w:rsid w:val="00725DC9"/>
    <w:rsid w:val="00725DD0"/>
    <w:rsid w:val="007263FA"/>
    <w:rsid w:val="00727475"/>
    <w:rsid w:val="0073064B"/>
    <w:rsid w:val="00731D2B"/>
    <w:rsid w:val="00733AFF"/>
    <w:rsid w:val="0073493D"/>
    <w:rsid w:val="007359E2"/>
    <w:rsid w:val="00735DFC"/>
    <w:rsid w:val="00735F8F"/>
    <w:rsid w:val="00740C1B"/>
    <w:rsid w:val="0074165A"/>
    <w:rsid w:val="00743467"/>
    <w:rsid w:val="00746A47"/>
    <w:rsid w:val="00750536"/>
    <w:rsid w:val="00752D10"/>
    <w:rsid w:val="00760C5A"/>
    <w:rsid w:val="0076101E"/>
    <w:rsid w:val="007625C5"/>
    <w:rsid w:val="00763228"/>
    <w:rsid w:val="0076445F"/>
    <w:rsid w:val="007659AA"/>
    <w:rsid w:val="00766715"/>
    <w:rsid w:val="0077086F"/>
    <w:rsid w:val="007711BE"/>
    <w:rsid w:val="007723AA"/>
    <w:rsid w:val="007725D3"/>
    <w:rsid w:val="0077350B"/>
    <w:rsid w:val="00775624"/>
    <w:rsid w:val="00776776"/>
    <w:rsid w:val="007771D0"/>
    <w:rsid w:val="007777E2"/>
    <w:rsid w:val="00780374"/>
    <w:rsid w:val="00780F34"/>
    <w:rsid w:val="00782035"/>
    <w:rsid w:val="00785299"/>
    <w:rsid w:val="00792204"/>
    <w:rsid w:val="00794E66"/>
    <w:rsid w:val="007A0176"/>
    <w:rsid w:val="007A2084"/>
    <w:rsid w:val="007A2EAE"/>
    <w:rsid w:val="007A4BC9"/>
    <w:rsid w:val="007A6F34"/>
    <w:rsid w:val="007B02A0"/>
    <w:rsid w:val="007B4E49"/>
    <w:rsid w:val="007B7EBB"/>
    <w:rsid w:val="007C0ED6"/>
    <w:rsid w:val="007C2C2E"/>
    <w:rsid w:val="007C3A21"/>
    <w:rsid w:val="007C4ACD"/>
    <w:rsid w:val="007C572D"/>
    <w:rsid w:val="007D001E"/>
    <w:rsid w:val="007D05C5"/>
    <w:rsid w:val="007D304A"/>
    <w:rsid w:val="007D32AE"/>
    <w:rsid w:val="007D3749"/>
    <w:rsid w:val="007D5C96"/>
    <w:rsid w:val="007D73DC"/>
    <w:rsid w:val="007E38BD"/>
    <w:rsid w:val="007E718B"/>
    <w:rsid w:val="007F1913"/>
    <w:rsid w:val="007F29F2"/>
    <w:rsid w:val="007F2ADE"/>
    <w:rsid w:val="007F5777"/>
    <w:rsid w:val="007F5D12"/>
    <w:rsid w:val="00800CDD"/>
    <w:rsid w:val="00802C09"/>
    <w:rsid w:val="008039D6"/>
    <w:rsid w:val="0080668E"/>
    <w:rsid w:val="0081025F"/>
    <w:rsid w:val="008137FF"/>
    <w:rsid w:val="00813B1F"/>
    <w:rsid w:val="0081770E"/>
    <w:rsid w:val="0082186A"/>
    <w:rsid w:val="0082188B"/>
    <w:rsid w:val="00821DA6"/>
    <w:rsid w:val="00823FF2"/>
    <w:rsid w:val="00825817"/>
    <w:rsid w:val="00833CC9"/>
    <w:rsid w:val="008349EC"/>
    <w:rsid w:val="00835BC5"/>
    <w:rsid w:val="00842221"/>
    <w:rsid w:val="00842A91"/>
    <w:rsid w:val="00843A7B"/>
    <w:rsid w:val="00843BE3"/>
    <w:rsid w:val="00847399"/>
    <w:rsid w:val="008505E9"/>
    <w:rsid w:val="008505F8"/>
    <w:rsid w:val="00853733"/>
    <w:rsid w:val="008539C5"/>
    <w:rsid w:val="00854C4A"/>
    <w:rsid w:val="00854E28"/>
    <w:rsid w:val="00857BFF"/>
    <w:rsid w:val="00860CD2"/>
    <w:rsid w:val="00861893"/>
    <w:rsid w:val="00861E0A"/>
    <w:rsid w:val="0086254C"/>
    <w:rsid w:val="00865EE1"/>
    <w:rsid w:val="00866056"/>
    <w:rsid w:val="00866F97"/>
    <w:rsid w:val="008711E7"/>
    <w:rsid w:val="00873C24"/>
    <w:rsid w:val="0087568C"/>
    <w:rsid w:val="008759EB"/>
    <w:rsid w:val="00877592"/>
    <w:rsid w:val="00880002"/>
    <w:rsid w:val="00882204"/>
    <w:rsid w:val="00882238"/>
    <w:rsid w:val="00883BFA"/>
    <w:rsid w:val="008901BF"/>
    <w:rsid w:val="008913E6"/>
    <w:rsid w:val="00891EE7"/>
    <w:rsid w:val="0089309D"/>
    <w:rsid w:val="0089311E"/>
    <w:rsid w:val="008932B6"/>
    <w:rsid w:val="00894E67"/>
    <w:rsid w:val="00895550"/>
    <w:rsid w:val="00895BD0"/>
    <w:rsid w:val="008A0236"/>
    <w:rsid w:val="008A02AE"/>
    <w:rsid w:val="008A0E45"/>
    <w:rsid w:val="008A19D3"/>
    <w:rsid w:val="008A4E8A"/>
    <w:rsid w:val="008A6A7B"/>
    <w:rsid w:val="008B1704"/>
    <w:rsid w:val="008B17EF"/>
    <w:rsid w:val="008B19A2"/>
    <w:rsid w:val="008B1FFF"/>
    <w:rsid w:val="008B21C5"/>
    <w:rsid w:val="008B26CC"/>
    <w:rsid w:val="008B488A"/>
    <w:rsid w:val="008B7075"/>
    <w:rsid w:val="008C04C3"/>
    <w:rsid w:val="008C0DBF"/>
    <w:rsid w:val="008C6893"/>
    <w:rsid w:val="008C6F72"/>
    <w:rsid w:val="008D0239"/>
    <w:rsid w:val="008D255C"/>
    <w:rsid w:val="008D3D14"/>
    <w:rsid w:val="008D6C19"/>
    <w:rsid w:val="008D745E"/>
    <w:rsid w:val="008E11E1"/>
    <w:rsid w:val="008E2C80"/>
    <w:rsid w:val="008E4A20"/>
    <w:rsid w:val="008E4A44"/>
    <w:rsid w:val="008F08E0"/>
    <w:rsid w:val="008F2EB0"/>
    <w:rsid w:val="008F30C9"/>
    <w:rsid w:val="008F339C"/>
    <w:rsid w:val="008F5389"/>
    <w:rsid w:val="008F6B39"/>
    <w:rsid w:val="008F6BD3"/>
    <w:rsid w:val="008F6C51"/>
    <w:rsid w:val="008F6CFB"/>
    <w:rsid w:val="008F72D5"/>
    <w:rsid w:val="008F7773"/>
    <w:rsid w:val="009007DD"/>
    <w:rsid w:val="009010A1"/>
    <w:rsid w:val="00901602"/>
    <w:rsid w:val="00901880"/>
    <w:rsid w:val="00902AE8"/>
    <w:rsid w:val="009039DE"/>
    <w:rsid w:val="00904DE1"/>
    <w:rsid w:val="0090634B"/>
    <w:rsid w:val="00906742"/>
    <w:rsid w:val="009111E7"/>
    <w:rsid w:val="00912394"/>
    <w:rsid w:val="00913B02"/>
    <w:rsid w:val="00913EF6"/>
    <w:rsid w:val="00915F12"/>
    <w:rsid w:val="009176CC"/>
    <w:rsid w:val="00924EAB"/>
    <w:rsid w:val="00925CE7"/>
    <w:rsid w:val="009303AF"/>
    <w:rsid w:val="00930BE4"/>
    <w:rsid w:val="00931088"/>
    <w:rsid w:val="00932575"/>
    <w:rsid w:val="009335F7"/>
    <w:rsid w:val="009336D6"/>
    <w:rsid w:val="00934ACD"/>
    <w:rsid w:val="00935967"/>
    <w:rsid w:val="00935BB4"/>
    <w:rsid w:val="00935F4B"/>
    <w:rsid w:val="00936003"/>
    <w:rsid w:val="0094094D"/>
    <w:rsid w:val="009429F3"/>
    <w:rsid w:val="00943AFE"/>
    <w:rsid w:val="00944187"/>
    <w:rsid w:val="0094465A"/>
    <w:rsid w:val="0094590A"/>
    <w:rsid w:val="00947C9C"/>
    <w:rsid w:val="00951166"/>
    <w:rsid w:val="0095154F"/>
    <w:rsid w:val="00951BA2"/>
    <w:rsid w:val="009536F0"/>
    <w:rsid w:val="009571F0"/>
    <w:rsid w:val="00957EA4"/>
    <w:rsid w:val="00963FF0"/>
    <w:rsid w:val="009700F7"/>
    <w:rsid w:val="009724D4"/>
    <w:rsid w:val="00972991"/>
    <w:rsid w:val="00972E90"/>
    <w:rsid w:val="009730E2"/>
    <w:rsid w:val="00977B6E"/>
    <w:rsid w:val="0098054A"/>
    <w:rsid w:val="00982D52"/>
    <w:rsid w:val="00982DEA"/>
    <w:rsid w:val="00984F78"/>
    <w:rsid w:val="00985A85"/>
    <w:rsid w:val="009921A5"/>
    <w:rsid w:val="0099443A"/>
    <w:rsid w:val="00995256"/>
    <w:rsid w:val="00995D0E"/>
    <w:rsid w:val="00997D9D"/>
    <w:rsid w:val="009A3CEE"/>
    <w:rsid w:val="009A41B2"/>
    <w:rsid w:val="009B01C9"/>
    <w:rsid w:val="009B1BB6"/>
    <w:rsid w:val="009B3712"/>
    <w:rsid w:val="009B38C5"/>
    <w:rsid w:val="009B5DF8"/>
    <w:rsid w:val="009B6D26"/>
    <w:rsid w:val="009B6E15"/>
    <w:rsid w:val="009C1048"/>
    <w:rsid w:val="009C13B6"/>
    <w:rsid w:val="009C1440"/>
    <w:rsid w:val="009C1F56"/>
    <w:rsid w:val="009C26AD"/>
    <w:rsid w:val="009C330C"/>
    <w:rsid w:val="009C3EC0"/>
    <w:rsid w:val="009C42BD"/>
    <w:rsid w:val="009C47DF"/>
    <w:rsid w:val="009C4DF9"/>
    <w:rsid w:val="009C502A"/>
    <w:rsid w:val="009C5A7E"/>
    <w:rsid w:val="009C6C6A"/>
    <w:rsid w:val="009D1E80"/>
    <w:rsid w:val="009D2BD7"/>
    <w:rsid w:val="009D30B9"/>
    <w:rsid w:val="009D3DB8"/>
    <w:rsid w:val="009D443A"/>
    <w:rsid w:val="009D7F83"/>
    <w:rsid w:val="009E0696"/>
    <w:rsid w:val="009E28F9"/>
    <w:rsid w:val="009E4358"/>
    <w:rsid w:val="009E616F"/>
    <w:rsid w:val="009E6967"/>
    <w:rsid w:val="009E7149"/>
    <w:rsid w:val="009E7EA6"/>
    <w:rsid w:val="009F0BD5"/>
    <w:rsid w:val="009F0CCD"/>
    <w:rsid w:val="009F0DA7"/>
    <w:rsid w:val="009F2EE6"/>
    <w:rsid w:val="009F3C2C"/>
    <w:rsid w:val="009F4671"/>
    <w:rsid w:val="009F5911"/>
    <w:rsid w:val="009F798C"/>
    <w:rsid w:val="00A010EF"/>
    <w:rsid w:val="00A02F38"/>
    <w:rsid w:val="00A03325"/>
    <w:rsid w:val="00A06916"/>
    <w:rsid w:val="00A06AD8"/>
    <w:rsid w:val="00A06FC0"/>
    <w:rsid w:val="00A074E3"/>
    <w:rsid w:val="00A07572"/>
    <w:rsid w:val="00A106C0"/>
    <w:rsid w:val="00A117BF"/>
    <w:rsid w:val="00A11F6D"/>
    <w:rsid w:val="00A12681"/>
    <w:rsid w:val="00A134E8"/>
    <w:rsid w:val="00A138A1"/>
    <w:rsid w:val="00A14AD7"/>
    <w:rsid w:val="00A14D8A"/>
    <w:rsid w:val="00A17C57"/>
    <w:rsid w:val="00A22727"/>
    <w:rsid w:val="00A2461A"/>
    <w:rsid w:val="00A24668"/>
    <w:rsid w:val="00A248D5"/>
    <w:rsid w:val="00A30171"/>
    <w:rsid w:val="00A307C6"/>
    <w:rsid w:val="00A30DFB"/>
    <w:rsid w:val="00A34077"/>
    <w:rsid w:val="00A35960"/>
    <w:rsid w:val="00A3617D"/>
    <w:rsid w:val="00A36FAA"/>
    <w:rsid w:val="00A37A4E"/>
    <w:rsid w:val="00A37EFF"/>
    <w:rsid w:val="00A4005F"/>
    <w:rsid w:val="00A4382D"/>
    <w:rsid w:val="00A45DC2"/>
    <w:rsid w:val="00A46D2B"/>
    <w:rsid w:val="00A53937"/>
    <w:rsid w:val="00A53E9B"/>
    <w:rsid w:val="00A551D5"/>
    <w:rsid w:val="00A60976"/>
    <w:rsid w:val="00A611FC"/>
    <w:rsid w:val="00A62D40"/>
    <w:rsid w:val="00A62F49"/>
    <w:rsid w:val="00A64C3C"/>
    <w:rsid w:val="00A65F10"/>
    <w:rsid w:val="00A664C5"/>
    <w:rsid w:val="00A6652C"/>
    <w:rsid w:val="00A679AD"/>
    <w:rsid w:val="00A700A6"/>
    <w:rsid w:val="00A70FCD"/>
    <w:rsid w:val="00A718E7"/>
    <w:rsid w:val="00A71F3C"/>
    <w:rsid w:val="00A7270B"/>
    <w:rsid w:val="00A73354"/>
    <w:rsid w:val="00A74748"/>
    <w:rsid w:val="00A76EF8"/>
    <w:rsid w:val="00A774F3"/>
    <w:rsid w:val="00A82E96"/>
    <w:rsid w:val="00A84968"/>
    <w:rsid w:val="00A9308F"/>
    <w:rsid w:val="00A94A74"/>
    <w:rsid w:val="00A974C0"/>
    <w:rsid w:val="00AA0550"/>
    <w:rsid w:val="00AA1073"/>
    <w:rsid w:val="00AA2A13"/>
    <w:rsid w:val="00AA3ADA"/>
    <w:rsid w:val="00AA3B5B"/>
    <w:rsid w:val="00AA5708"/>
    <w:rsid w:val="00AA788A"/>
    <w:rsid w:val="00AB32A3"/>
    <w:rsid w:val="00AB4DDC"/>
    <w:rsid w:val="00AB5217"/>
    <w:rsid w:val="00AB7D1A"/>
    <w:rsid w:val="00AC1C60"/>
    <w:rsid w:val="00AC3C69"/>
    <w:rsid w:val="00AC5D91"/>
    <w:rsid w:val="00AC618C"/>
    <w:rsid w:val="00AD33B4"/>
    <w:rsid w:val="00AD6076"/>
    <w:rsid w:val="00AD6ED9"/>
    <w:rsid w:val="00AE1EBC"/>
    <w:rsid w:val="00AE2E3E"/>
    <w:rsid w:val="00AE3B01"/>
    <w:rsid w:val="00AE3E4B"/>
    <w:rsid w:val="00AE4CAC"/>
    <w:rsid w:val="00AE6140"/>
    <w:rsid w:val="00AE6BC7"/>
    <w:rsid w:val="00AF0727"/>
    <w:rsid w:val="00AF1FC5"/>
    <w:rsid w:val="00AF42C5"/>
    <w:rsid w:val="00AF45E8"/>
    <w:rsid w:val="00AF50A5"/>
    <w:rsid w:val="00B0134D"/>
    <w:rsid w:val="00B03DFC"/>
    <w:rsid w:val="00B06A52"/>
    <w:rsid w:val="00B101BB"/>
    <w:rsid w:val="00B101FB"/>
    <w:rsid w:val="00B10D4E"/>
    <w:rsid w:val="00B13436"/>
    <w:rsid w:val="00B13B1B"/>
    <w:rsid w:val="00B1415A"/>
    <w:rsid w:val="00B15956"/>
    <w:rsid w:val="00B17B83"/>
    <w:rsid w:val="00B21CA2"/>
    <w:rsid w:val="00B32856"/>
    <w:rsid w:val="00B3348D"/>
    <w:rsid w:val="00B33D08"/>
    <w:rsid w:val="00B33EE4"/>
    <w:rsid w:val="00B36050"/>
    <w:rsid w:val="00B36982"/>
    <w:rsid w:val="00B36D11"/>
    <w:rsid w:val="00B376A5"/>
    <w:rsid w:val="00B40124"/>
    <w:rsid w:val="00B40C65"/>
    <w:rsid w:val="00B433D6"/>
    <w:rsid w:val="00B464D3"/>
    <w:rsid w:val="00B55A14"/>
    <w:rsid w:val="00B55F37"/>
    <w:rsid w:val="00B56348"/>
    <w:rsid w:val="00B601D3"/>
    <w:rsid w:val="00B6077F"/>
    <w:rsid w:val="00B62ED7"/>
    <w:rsid w:val="00B63AD6"/>
    <w:rsid w:val="00B70F08"/>
    <w:rsid w:val="00B734D0"/>
    <w:rsid w:val="00B74E8A"/>
    <w:rsid w:val="00B761B1"/>
    <w:rsid w:val="00B80D40"/>
    <w:rsid w:val="00B83437"/>
    <w:rsid w:val="00B8569E"/>
    <w:rsid w:val="00B85806"/>
    <w:rsid w:val="00B85B6B"/>
    <w:rsid w:val="00B85D45"/>
    <w:rsid w:val="00B871B2"/>
    <w:rsid w:val="00B87D70"/>
    <w:rsid w:val="00B901B1"/>
    <w:rsid w:val="00B91A33"/>
    <w:rsid w:val="00B92F71"/>
    <w:rsid w:val="00B94141"/>
    <w:rsid w:val="00B946AF"/>
    <w:rsid w:val="00B946B8"/>
    <w:rsid w:val="00B94E36"/>
    <w:rsid w:val="00B95C74"/>
    <w:rsid w:val="00B967D6"/>
    <w:rsid w:val="00B96B76"/>
    <w:rsid w:val="00BA09FD"/>
    <w:rsid w:val="00BA1B23"/>
    <w:rsid w:val="00BA21F6"/>
    <w:rsid w:val="00BA380A"/>
    <w:rsid w:val="00BA5652"/>
    <w:rsid w:val="00BB07C2"/>
    <w:rsid w:val="00BB1E41"/>
    <w:rsid w:val="00BB4593"/>
    <w:rsid w:val="00BB5263"/>
    <w:rsid w:val="00BC031A"/>
    <w:rsid w:val="00BC2DCD"/>
    <w:rsid w:val="00BC30E7"/>
    <w:rsid w:val="00BC35DE"/>
    <w:rsid w:val="00BC52C1"/>
    <w:rsid w:val="00BC6297"/>
    <w:rsid w:val="00BC71A6"/>
    <w:rsid w:val="00BC74FD"/>
    <w:rsid w:val="00BC7910"/>
    <w:rsid w:val="00BD04CD"/>
    <w:rsid w:val="00BD1760"/>
    <w:rsid w:val="00BD2D8C"/>
    <w:rsid w:val="00BD4311"/>
    <w:rsid w:val="00BD6947"/>
    <w:rsid w:val="00BD695C"/>
    <w:rsid w:val="00BD6E08"/>
    <w:rsid w:val="00BD7FA2"/>
    <w:rsid w:val="00BE2DAB"/>
    <w:rsid w:val="00BE40E6"/>
    <w:rsid w:val="00BE4E8D"/>
    <w:rsid w:val="00BE5730"/>
    <w:rsid w:val="00BE70C8"/>
    <w:rsid w:val="00BE775A"/>
    <w:rsid w:val="00BF006D"/>
    <w:rsid w:val="00BF020E"/>
    <w:rsid w:val="00BF201D"/>
    <w:rsid w:val="00BF2922"/>
    <w:rsid w:val="00BF4ACF"/>
    <w:rsid w:val="00BF58B6"/>
    <w:rsid w:val="00C00288"/>
    <w:rsid w:val="00C004F2"/>
    <w:rsid w:val="00C0144E"/>
    <w:rsid w:val="00C04970"/>
    <w:rsid w:val="00C04AC6"/>
    <w:rsid w:val="00C05972"/>
    <w:rsid w:val="00C064E3"/>
    <w:rsid w:val="00C100D8"/>
    <w:rsid w:val="00C13257"/>
    <w:rsid w:val="00C14556"/>
    <w:rsid w:val="00C1486C"/>
    <w:rsid w:val="00C173CB"/>
    <w:rsid w:val="00C176F7"/>
    <w:rsid w:val="00C17A41"/>
    <w:rsid w:val="00C17FC3"/>
    <w:rsid w:val="00C314EE"/>
    <w:rsid w:val="00C31891"/>
    <w:rsid w:val="00C31FD8"/>
    <w:rsid w:val="00C32770"/>
    <w:rsid w:val="00C32A84"/>
    <w:rsid w:val="00C32E28"/>
    <w:rsid w:val="00C34773"/>
    <w:rsid w:val="00C3479D"/>
    <w:rsid w:val="00C34AB7"/>
    <w:rsid w:val="00C35483"/>
    <w:rsid w:val="00C36094"/>
    <w:rsid w:val="00C41993"/>
    <w:rsid w:val="00C435C3"/>
    <w:rsid w:val="00C4440D"/>
    <w:rsid w:val="00C45C0E"/>
    <w:rsid w:val="00C46816"/>
    <w:rsid w:val="00C55C60"/>
    <w:rsid w:val="00C56892"/>
    <w:rsid w:val="00C57D5A"/>
    <w:rsid w:val="00C603A8"/>
    <w:rsid w:val="00C614E3"/>
    <w:rsid w:val="00C623C1"/>
    <w:rsid w:val="00C66164"/>
    <w:rsid w:val="00C670B9"/>
    <w:rsid w:val="00C675CA"/>
    <w:rsid w:val="00C70F0A"/>
    <w:rsid w:val="00C74BB5"/>
    <w:rsid w:val="00C77B6E"/>
    <w:rsid w:val="00C77E93"/>
    <w:rsid w:val="00C80028"/>
    <w:rsid w:val="00C80164"/>
    <w:rsid w:val="00C80A34"/>
    <w:rsid w:val="00C8586D"/>
    <w:rsid w:val="00C9019E"/>
    <w:rsid w:val="00C93AF5"/>
    <w:rsid w:val="00C93E59"/>
    <w:rsid w:val="00CA06E4"/>
    <w:rsid w:val="00CA0EFD"/>
    <w:rsid w:val="00CA3472"/>
    <w:rsid w:val="00CA3F05"/>
    <w:rsid w:val="00CA52DE"/>
    <w:rsid w:val="00CA62AB"/>
    <w:rsid w:val="00CA7A30"/>
    <w:rsid w:val="00CB0F56"/>
    <w:rsid w:val="00CB127D"/>
    <w:rsid w:val="00CB12E2"/>
    <w:rsid w:val="00CB1BAC"/>
    <w:rsid w:val="00CB2AD8"/>
    <w:rsid w:val="00CB2D7A"/>
    <w:rsid w:val="00CB355E"/>
    <w:rsid w:val="00CB43E8"/>
    <w:rsid w:val="00CB56E8"/>
    <w:rsid w:val="00CB6A16"/>
    <w:rsid w:val="00CB702E"/>
    <w:rsid w:val="00CC0D26"/>
    <w:rsid w:val="00CC13CE"/>
    <w:rsid w:val="00CC3609"/>
    <w:rsid w:val="00CC4790"/>
    <w:rsid w:val="00CC7B72"/>
    <w:rsid w:val="00CD24A9"/>
    <w:rsid w:val="00CD28D9"/>
    <w:rsid w:val="00CD2B9F"/>
    <w:rsid w:val="00CD3CE3"/>
    <w:rsid w:val="00CD5270"/>
    <w:rsid w:val="00CD56EB"/>
    <w:rsid w:val="00CD76EF"/>
    <w:rsid w:val="00CE01ED"/>
    <w:rsid w:val="00CE17F6"/>
    <w:rsid w:val="00CE2C80"/>
    <w:rsid w:val="00CE30D4"/>
    <w:rsid w:val="00CE31E6"/>
    <w:rsid w:val="00CE3BDF"/>
    <w:rsid w:val="00CE5223"/>
    <w:rsid w:val="00CE728C"/>
    <w:rsid w:val="00CF2DC6"/>
    <w:rsid w:val="00CF45F7"/>
    <w:rsid w:val="00CF4EF9"/>
    <w:rsid w:val="00CF512B"/>
    <w:rsid w:val="00CF6D06"/>
    <w:rsid w:val="00D0068E"/>
    <w:rsid w:val="00D01CAF"/>
    <w:rsid w:val="00D02183"/>
    <w:rsid w:val="00D02C68"/>
    <w:rsid w:val="00D035C8"/>
    <w:rsid w:val="00D04AB7"/>
    <w:rsid w:val="00D12BDA"/>
    <w:rsid w:val="00D140A4"/>
    <w:rsid w:val="00D1448C"/>
    <w:rsid w:val="00D1454B"/>
    <w:rsid w:val="00D154DF"/>
    <w:rsid w:val="00D158A1"/>
    <w:rsid w:val="00D16175"/>
    <w:rsid w:val="00D17C42"/>
    <w:rsid w:val="00D211FE"/>
    <w:rsid w:val="00D214CF"/>
    <w:rsid w:val="00D22A5D"/>
    <w:rsid w:val="00D231E8"/>
    <w:rsid w:val="00D24296"/>
    <w:rsid w:val="00D262A5"/>
    <w:rsid w:val="00D26DE2"/>
    <w:rsid w:val="00D27B3C"/>
    <w:rsid w:val="00D27F41"/>
    <w:rsid w:val="00D3146F"/>
    <w:rsid w:val="00D315AC"/>
    <w:rsid w:val="00D321D7"/>
    <w:rsid w:val="00D33A89"/>
    <w:rsid w:val="00D3477A"/>
    <w:rsid w:val="00D36246"/>
    <w:rsid w:val="00D36414"/>
    <w:rsid w:val="00D36C14"/>
    <w:rsid w:val="00D3713B"/>
    <w:rsid w:val="00D43F85"/>
    <w:rsid w:val="00D4449F"/>
    <w:rsid w:val="00D50EF7"/>
    <w:rsid w:val="00D520F6"/>
    <w:rsid w:val="00D5228F"/>
    <w:rsid w:val="00D54C4D"/>
    <w:rsid w:val="00D56811"/>
    <w:rsid w:val="00D56F92"/>
    <w:rsid w:val="00D57240"/>
    <w:rsid w:val="00D573EC"/>
    <w:rsid w:val="00D57C27"/>
    <w:rsid w:val="00D6075F"/>
    <w:rsid w:val="00D609DD"/>
    <w:rsid w:val="00D61D9C"/>
    <w:rsid w:val="00D6289C"/>
    <w:rsid w:val="00D652E2"/>
    <w:rsid w:val="00D65C4E"/>
    <w:rsid w:val="00D70F13"/>
    <w:rsid w:val="00D81141"/>
    <w:rsid w:val="00D8131C"/>
    <w:rsid w:val="00D81720"/>
    <w:rsid w:val="00D81780"/>
    <w:rsid w:val="00D838CA"/>
    <w:rsid w:val="00D83E30"/>
    <w:rsid w:val="00D84F9D"/>
    <w:rsid w:val="00D8592A"/>
    <w:rsid w:val="00D87781"/>
    <w:rsid w:val="00D90245"/>
    <w:rsid w:val="00D90C51"/>
    <w:rsid w:val="00D924B0"/>
    <w:rsid w:val="00D95928"/>
    <w:rsid w:val="00DA2D28"/>
    <w:rsid w:val="00DA4001"/>
    <w:rsid w:val="00DA4337"/>
    <w:rsid w:val="00DA4F8F"/>
    <w:rsid w:val="00DA53D6"/>
    <w:rsid w:val="00DA6029"/>
    <w:rsid w:val="00DA6A90"/>
    <w:rsid w:val="00DA6BBC"/>
    <w:rsid w:val="00DA6E55"/>
    <w:rsid w:val="00DA6F33"/>
    <w:rsid w:val="00DB0E6A"/>
    <w:rsid w:val="00DB2B88"/>
    <w:rsid w:val="00DB34DE"/>
    <w:rsid w:val="00DB37DF"/>
    <w:rsid w:val="00DB3911"/>
    <w:rsid w:val="00DB4C35"/>
    <w:rsid w:val="00DC20BC"/>
    <w:rsid w:val="00DC44DE"/>
    <w:rsid w:val="00DC45C0"/>
    <w:rsid w:val="00DC4822"/>
    <w:rsid w:val="00DC4D56"/>
    <w:rsid w:val="00DC5188"/>
    <w:rsid w:val="00DC7BFA"/>
    <w:rsid w:val="00DC7E1B"/>
    <w:rsid w:val="00DD0938"/>
    <w:rsid w:val="00DD3A93"/>
    <w:rsid w:val="00DD4A9F"/>
    <w:rsid w:val="00DD4E75"/>
    <w:rsid w:val="00DD55A3"/>
    <w:rsid w:val="00DD5752"/>
    <w:rsid w:val="00DD627C"/>
    <w:rsid w:val="00DD7416"/>
    <w:rsid w:val="00DE09E7"/>
    <w:rsid w:val="00DE1B6C"/>
    <w:rsid w:val="00DE2350"/>
    <w:rsid w:val="00DE36DC"/>
    <w:rsid w:val="00DE4A18"/>
    <w:rsid w:val="00DE5B98"/>
    <w:rsid w:val="00DF056D"/>
    <w:rsid w:val="00DF0A10"/>
    <w:rsid w:val="00DF282D"/>
    <w:rsid w:val="00DF2843"/>
    <w:rsid w:val="00DF5D35"/>
    <w:rsid w:val="00E04EC8"/>
    <w:rsid w:val="00E05023"/>
    <w:rsid w:val="00E10AB3"/>
    <w:rsid w:val="00E115FA"/>
    <w:rsid w:val="00E118C1"/>
    <w:rsid w:val="00E146A3"/>
    <w:rsid w:val="00E14D4E"/>
    <w:rsid w:val="00E161E2"/>
    <w:rsid w:val="00E21F13"/>
    <w:rsid w:val="00E22E31"/>
    <w:rsid w:val="00E23481"/>
    <w:rsid w:val="00E234E4"/>
    <w:rsid w:val="00E25416"/>
    <w:rsid w:val="00E25EFC"/>
    <w:rsid w:val="00E263C5"/>
    <w:rsid w:val="00E30676"/>
    <w:rsid w:val="00E3153A"/>
    <w:rsid w:val="00E33C4A"/>
    <w:rsid w:val="00E376F3"/>
    <w:rsid w:val="00E417FF"/>
    <w:rsid w:val="00E43B11"/>
    <w:rsid w:val="00E46872"/>
    <w:rsid w:val="00E47ABD"/>
    <w:rsid w:val="00E5221A"/>
    <w:rsid w:val="00E52CAB"/>
    <w:rsid w:val="00E535BF"/>
    <w:rsid w:val="00E60100"/>
    <w:rsid w:val="00E632A5"/>
    <w:rsid w:val="00E668C8"/>
    <w:rsid w:val="00E66C64"/>
    <w:rsid w:val="00E675AF"/>
    <w:rsid w:val="00E67614"/>
    <w:rsid w:val="00E7571A"/>
    <w:rsid w:val="00E77672"/>
    <w:rsid w:val="00E815E4"/>
    <w:rsid w:val="00E81F44"/>
    <w:rsid w:val="00E82706"/>
    <w:rsid w:val="00E83FD7"/>
    <w:rsid w:val="00E84B96"/>
    <w:rsid w:val="00E86084"/>
    <w:rsid w:val="00E90287"/>
    <w:rsid w:val="00E90C43"/>
    <w:rsid w:val="00E93146"/>
    <w:rsid w:val="00E961D2"/>
    <w:rsid w:val="00E97031"/>
    <w:rsid w:val="00EA0175"/>
    <w:rsid w:val="00EA0C00"/>
    <w:rsid w:val="00EA5FF4"/>
    <w:rsid w:val="00EA6801"/>
    <w:rsid w:val="00EB1588"/>
    <w:rsid w:val="00EB2470"/>
    <w:rsid w:val="00EB37FC"/>
    <w:rsid w:val="00EB4E4C"/>
    <w:rsid w:val="00EB5019"/>
    <w:rsid w:val="00EB5E77"/>
    <w:rsid w:val="00EB6079"/>
    <w:rsid w:val="00EB677C"/>
    <w:rsid w:val="00EC22CC"/>
    <w:rsid w:val="00EC26A0"/>
    <w:rsid w:val="00ED067B"/>
    <w:rsid w:val="00ED13FB"/>
    <w:rsid w:val="00ED3E53"/>
    <w:rsid w:val="00ED4471"/>
    <w:rsid w:val="00ED4D91"/>
    <w:rsid w:val="00ED5318"/>
    <w:rsid w:val="00ED556A"/>
    <w:rsid w:val="00ED6A44"/>
    <w:rsid w:val="00EE07CE"/>
    <w:rsid w:val="00EE21EC"/>
    <w:rsid w:val="00EF0C84"/>
    <w:rsid w:val="00EF1671"/>
    <w:rsid w:val="00EF2147"/>
    <w:rsid w:val="00EF3A5C"/>
    <w:rsid w:val="00EF49DA"/>
    <w:rsid w:val="00EF6979"/>
    <w:rsid w:val="00EF69F6"/>
    <w:rsid w:val="00EF7A13"/>
    <w:rsid w:val="00EF7AF9"/>
    <w:rsid w:val="00F024B2"/>
    <w:rsid w:val="00F0276A"/>
    <w:rsid w:val="00F02BB3"/>
    <w:rsid w:val="00F03A06"/>
    <w:rsid w:val="00F040A0"/>
    <w:rsid w:val="00F04C5C"/>
    <w:rsid w:val="00F04E6C"/>
    <w:rsid w:val="00F055A6"/>
    <w:rsid w:val="00F05A39"/>
    <w:rsid w:val="00F0752D"/>
    <w:rsid w:val="00F1079B"/>
    <w:rsid w:val="00F11484"/>
    <w:rsid w:val="00F11D77"/>
    <w:rsid w:val="00F141F3"/>
    <w:rsid w:val="00F14AA6"/>
    <w:rsid w:val="00F17268"/>
    <w:rsid w:val="00F175A4"/>
    <w:rsid w:val="00F17DD4"/>
    <w:rsid w:val="00F256FB"/>
    <w:rsid w:val="00F258CE"/>
    <w:rsid w:val="00F25E15"/>
    <w:rsid w:val="00F265AA"/>
    <w:rsid w:val="00F27107"/>
    <w:rsid w:val="00F30796"/>
    <w:rsid w:val="00F307DC"/>
    <w:rsid w:val="00F31E9F"/>
    <w:rsid w:val="00F32064"/>
    <w:rsid w:val="00F329C3"/>
    <w:rsid w:val="00F338B8"/>
    <w:rsid w:val="00F34AFB"/>
    <w:rsid w:val="00F35FF1"/>
    <w:rsid w:val="00F373F0"/>
    <w:rsid w:val="00F40124"/>
    <w:rsid w:val="00F40EFC"/>
    <w:rsid w:val="00F43786"/>
    <w:rsid w:val="00F4402A"/>
    <w:rsid w:val="00F45876"/>
    <w:rsid w:val="00F47058"/>
    <w:rsid w:val="00F47AD3"/>
    <w:rsid w:val="00F52C5C"/>
    <w:rsid w:val="00F535E8"/>
    <w:rsid w:val="00F53BC0"/>
    <w:rsid w:val="00F56536"/>
    <w:rsid w:val="00F568E3"/>
    <w:rsid w:val="00F56BA0"/>
    <w:rsid w:val="00F60CD8"/>
    <w:rsid w:val="00F63061"/>
    <w:rsid w:val="00F636B0"/>
    <w:rsid w:val="00F64D90"/>
    <w:rsid w:val="00F66CE4"/>
    <w:rsid w:val="00F670DC"/>
    <w:rsid w:val="00F67B1A"/>
    <w:rsid w:val="00F7054C"/>
    <w:rsid w:val="00F70948"/>
    <w:rsid w:val="00F713FC"/>
    <w:rsid w:val="00F73D6A"/>
    <w:rsid w:val="00F74EB4"/>
    <w:rsid w:val="00F75519"/>
    <w:rsid w:val="00F76A53"/>
    <w:rsid w:val="00F83AEE"/>
    <w:rsid w:val="00F90548"/>
    <w:rsid w:val="00F90C25"/>
    <w:rsid w:val="00F90C8E"/>
    <w:rsid w:val="00F91C78"/>
    <w:rsid w:val="00F928D7"/>
    <w:rsid w:val="00F9419D"/>
    <w:rsid w:val="00F953DB"/>
    <w:rsid w:val="00F95458"/>
    <w:rsid w:val="00F95491"/>
    <w:rsid w:val="00F95F08"/>
    <w:rsid w:val="00F96CB1"/>
    <w:rsid w:val="00FA0BD1"/>
    <w:rsid w:val="00FA0E43"/>
    <w:rsid w:val="00FA1F3A"/>
    <w:rsid w:val="00FA303A"/>
    <w:rsid w:val="00FA3769"/>
    <w:rsid w:val="00FA4756"/>
    <w:rsid w:val="00FA4BE1"/>
    <w:rsid w:val="00FA5A81"/>
    <w:rsid w:val="00FA5DB2"/>
    <w:rsid w:val="00FA5DCE"/>
    <w:rsid w:val="00FA6D71"/>
    <w:rsid w:val="00FB0DC7"/>
    <w:rsid w:val="00FB38F3"/>
    <w:rsid w:val="00FB46B7"/>
    <w:rsid w:val="00FB7C3C"/>
    <w:rsid w:val="00FC07F5"/>
    <w:rsid w:val="00FC0D26"/>
    <w:rsid w:val="00FC1A32"/>
    <w:rsid w:val="00FC2512"/>
    <w:rsid w:val="00FC28E7"/>
    <w:rsid w:val="00FC3828"/>
    <w:rsid w:val="00FC69A2"/>
    <w:rsid w:val="00FC6A16"/>
    <w:rsid w:val="00FD0A78"/>
    <w:rsid w:val="00FD0E17"/>
    <w:rsid w:val="00FD1264"/>
    <w:rsid w:val="00FD51FA"/>
    <w:rsid w:val="00FE0BAF"/>
    <w:rsid w:val="00FE0D4C"/>
    <w:rsid w:val="00FE18E4"/>
    <w:rsid w:val="00FE3C3C"/>
    <w:rsid w:val="00FE66EB"/>
    <w:rsid w:val="00FF2464"/>
    <w:rsid w:val="00FF33B9"/>
    <w:rsid w:val="00FF3758"/>
    <w:rsid w:val="00FF5F40"/>
    <w:rsid w:val="01941CEE"/>
    <w:rsid w:val="02F5042B"/>
    <w:rsid w:val="04163061"/>
    <w:rsid w:val="08BFE060"/>
    <w:rsid w:val="0984B844"/>
    <w:rsid w:val="0A25C3EB"/>
    <w:rsid w:val="0F6BABAE"/>
    <w:rsid w:val="0F933FA8"/>
    <w:rsid w:val="0FCC0587"/>
    <w:rsid w:val="1194E889"/>
    <w:rsid w:val="11B07A51"/>
    <w:rsid w:val="140F3E8D"/>
    <w:rsid w:val="14F21663"/>
    <w:rsid w:val="16962710"/>
    <w:rsid w:val="1D336FCA"/>
    <w:rsid w:val="1DFAD21F"/>
    <w:rsid w:val="22A221E8"/>
    <w:rsid w:val="23A912D8"/>
    <w:rsid w:val="265F5108"/>
    <w:rsid w:val="26689460"/>
    <w:rsid w:val="2AD68D77"/>
    <w:rsid w:val="2FD64074"/>
    <w:rsid w:val="30212BB0"/>
    <w:rsid w:val="322EF082"/>
    <w:rsid w:val="370C0587"/>
    <w:rsid w:val="39224B0B"/>
    <w:rsid w:val="39D59BD9"/>
    <w:rsid w:val="39F0DD93"/>
    <w:rsid w:val="3E0A37AF"/>
    <w:rsid w:val="4074F156"/>
    <w:rsid w:val="425168A7"/>
    <w:rsid w:val="44C1209B"/>
    <w:rsid w:val="470BCF0E"/>
    <w:rsid w:val="4B96EF43"/>
    <w:rsid w:val="52E59C4D"/>
    <w:rsid w:val="5713FFF2"/>
    <w:rsid w:val="68B97CF8"/>
    <w:rsid w:val="6A9A6299"/>
    <w:rsid w:val="703300EE"/>
    <w:rsid w:val="70A198EE"/>
    <w:rsid w:val="78479A52"/>
    <w:rsid w:val="78AF84A5"/>
    <w:rsid w:val="7C317392"/>
    <w:rsid w:val="7F0C9ECA"/>
    <w:rsid w:val="7F155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315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1D7"/>
    <w:rPr>
      <w:sz w:val="24"/>
      <w:lang w:val="en-US" w:eastAsia="en-US"/>
    </w:rPr>
  </w:style>
  <w:style w:type="paragraph" w:styleId="Ttulo1">
    <w:name w:val="heading 1"/>
    <w:basedOn w:val="Normal"/>
    <w:qFormat/>
    <w:rsid w:val="001845D7"/>
    <w:pPr>
      <w:spacing w:before="100" w:beforeAutospacing="1" w:after="100" w:afterAutospacing="1"/>
      <w:outlineLvl w:val="0"/>
    </w:pPr>
    <w:rPr>
      <w:rFonts w:ascii="Arial Unicode MS" w:eastAsia="Arial Unicode MS" w:hAnsi="Times New Roman"/>
      <w:b/>
      <w:kern w:val="36"/>
      <w:sz w:val="48"/>
    </w:rPr>
  </w:style>
  <w:style w:type="paragraph" w:styleId="Ttulo2">
    <w:name w:val="heading 2"/>
    <w:basedOn w:val="Normal"/>
    <w:next w:val="Normal"/>
    <w:qFormat/>
    <w:rsid w:val="001845D7"/>
    <w:pPr>
      <w:keepNext/>
      <w:widowControl w:val="0"/>
      <w:adjustRightInd w:val="0"/>
      <w:outlineLvl w:val="1"/>
    </w:pPr>
    <w:rPr>
      <w:rFonts w:ascii="Arial" w:eastAsia="Times New Roman" w:hAnsi="Arial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917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C0731D"/>
    <w:pPr>
      <w:keepNext/>
      <w:spacing w:before="240" w:after="60"/>
      <w:outlineLvl w:val="3"/>
    </w:pPr>
    <w:rPr>
      <w:rFonts w:ascii="Calibri" w:eastAsia="PMingLiU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1845D7"/>
    <w:rPr>
      <w:rFonts w:ascii="Times New Roman" w:hAnsi="Times New Roman"/>
      <w:color w:val="000000"/>
      <w:sz w:val="32"/>
    </w:rPr>
  </w:style>
  <w:style w:type="paragraph" w:styleId="Corpodetexto2">
    <w:name w:val="Body Text 2"/>
    <w:basedOn w:val="Normal"/>
    <w:rsid w:val="001845D7"/>
    <w:rPr>
      <w:rFonts w:ascii="Times New Roman" w:hAnsi="Times New Roman"/>
      <w:b/>
      <w:sz w:val="28"/>
    </w:rPr>
  </w:style>
  <w:style w:type="paragraph" w:styleId="Cabealho">
    <w:name w:val="header"/>
    <w:basedOn w:val="Normal"/>
    <w:rsid w:val="001845D7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1845D7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1845D7"/>
  </w:style>
  <w:style w:type="paragraph" w:styleId="Corpodetexto3">
    <w:name w:val="Body Text 3"/>
    <w:basedOn w:val="Normal"/>
    <w:rsid w:val="001845D7"/>
    <w:pPr>
      <w:tabs>
        <w:tab w:val="left" w:pos="360"/>
      </w:tabs>
      <w:jc w:val="both"/>
    </w:pPr>
    <w:rPr>
      <w:rFonts w:ascii="Times New Roman" w:hAnsi="Times New Roman"/>
      <w:lang w:eastAsia="zh-TW"/>
    </w:rPr>
  </w:style>
  <w:style w:type="paragraph" w:styleId="Recuodecorpodetexto">
    <w:name w:val="Body Text Indent"/>
    <w:basedOn w:val="Normal"/>
    <w:rsid w:val="001845D7"/>
    <w:pPr>
      <w:ind w:firstLine="720"/>
    </w:pPr>
  </w:style>
  <w:style w:type="character" w:styleId="Hyperlink">
    <w:name w:val="Hyperlink"/>
    <w:rsid w:val="004E0757"/>
    <w:rPr>
      <w:color w:val="0000FF"/>
      <w:u w:val="single"/>
    </w:rPr>
  </w:style>
  <w:style w:type="character" w:customStyle="1" w:styleId="Ttulo4Char">
    <w:name w:val="Título 4 Char"/>
    <w:link w:val="Ttulo4"/>
    <w:uiPriority w:val="9"/>
    <w:semiHidden/>
    <w:rsid w:val="00C0731D"/>
    <w:rPr>
      <w:rFonts w:ascii="Calibri" w:eastAsia="PMingLiU" w:hAnsi="Calibri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BD6947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textexposedshow">
    <w:name w:val="text_exposed_show"/>
    <w:rsid w:val="00F91C78"/>
    <w:rPr>
      <w:rFonts w:ascii="Tahoma" w:hAnsi="Tahoma" w:cs="Tahoma" w:hint="default"/>
      <w:sz w:val="18"/>
      <w:szCs w:val="18"/>
    </w:rPr>
  </w:style>
  <w:style w:type="character" w:customStyle="1" w:styleId="apple-converted-space">
    <w:name w:val="apple-converted-space"/>
    <w:rsid w:val="00F91C78"/>
    <w:rPr>
      <w:rFonts w:ascii="Tahoma" w:hAnsi="Tahoma" w:cs="Tahoma" w:hint="default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350B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7350B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uiPriority w:val="99"/>
    <w:semiHidden/>
    <w:unhideWhenUsed/>
    <w:rsid w:val="004F68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89A"/>
    <w:rPr>
      <w:sz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F689A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89A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689A"/>
    <w:rPr>
      <w:b/>
      <w:bCs/>
      <w:lang w:val="en-US" w:eastAsia="en-US"/>
    </w:rPr>
  </w:style>
  <w:style w:type="table" w:styleId="Tabelacomgrade">
    <w:name w:val="Table Grid"/>
    <w:basedOn w:val="Tabelanormal"/>
    <w:uiPriority w:val="59"/>
    <w:rsid w:val="005D0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77793"/>
    <w:pPr>
      <w:ind w:left="720"/>
      <w:contextualSpacing/>
    </w:pPr>
  </w:style>
  <w:style w:type="paragraph" w:styleId="Reviso">
    <w:name w:val="Revision"/>
    <w:hidden/>
    <w:uiPriority w:val="99"/>
    <w:semiHidden/>
    <w:rsid w:val="00F568E3"/>
    <w:rPr>
      <w:sz w:val="24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917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character" w:customStyle="1" w:styleId="apple-style-span">
    <w:name w:val="apple-style-span"/>
    <w:basedOn w:val="Fontepargpadro"/>
    <w:rsid w:val="00947C9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A4A15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A4A15"/>
    <w:rPr>
      <w:lang w:val="en-US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2A4A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186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518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038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8539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1767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58172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9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23296-96D4-4208-9191-D4C3FF3C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4214</Words>
  <Characters>22757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2017-04-08T17:15:00Z</dcterms:created>
  <dcterms:modified xsi:type="dcterms:W3CDTF">2017-08-17T20:27:00Z</dcterms:modified>
</cp:coreProperties>
</file>