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GFTtulo"/>
        <w:rPr>
          <w:lang w:val="pt-PT"/>
        </w:rPr>
      </w:pPr>
      <w:r>
        <w:rPr>
          <w:lang w:val="pt-PT"/>
        </w:rPr>
        <w:t>T</w:t>
      </w:r>
      <w:r>
        <w:rPr>
          <w:lang w:val="pt-PT"/>
        </w:rPr>
        <w:t>ROPICAL SEMIÚMIDO E TROPICAL SEMISECO: OS TIPOS CLIMÁTICOS DO DOMÍNIO TROPICAL BRASILEIRO</w:t>
      </w:r>
    </w:p>
    <w:p>
      <w:pPr>
        <w:pStyle w:val="NoSpacing"/>
        <w:rPr>
          <w:vertAlign w:val="superscript"/>
        </w:rPr>
      </w:pPr>
      <w:bookmarkStart w:id="0" w:name="__DdeLink__1778_1142536076"/>
      <w:r>
        <w:rPr>
          <w:lang w:val="pt-PT"/>
        </w:rPr>
        <w:t>Giuliano Tostes Novais</w:t>
      </w:r>
      <w:bookmarkEnd w:id="0"/>
      <w:r>
        <w:rPr>
          <w:vertAlign w:val="superscript"/>
          <w:lang w:val="pt-PT"/>
        </w:rPr>
        <w:t>(a)</w:t>
      </w:r>
      <w:r>
        <w:rPr>
          <w:lang w:val="pt-PT"/>
        </w:rPr>
        <w:t xml:space="preserve">, </w:t>
      </w:r>
      <w:r>
        <w:rPr/>
        <w:t>Jorge Luís Silva Brito</w:t>
      </w:r>
      <w:r>
        <w:rPr>
          <w:vertAlign w:val="superscript"/>
        </w:rPr>
        <w:t>(b)</w:t>
      </w:r>
    </w:p>
    <w:p>
      <w:pPr>
        <w:pStyle w:val="Normal"/>
        <w:numPr>
          <w:ilvl w:val="0"/>
          <w:numId w:val="2"/>
        </w:numPr>
        <w:spacing w:lineRule="auto" w:line="240" w:before="0" w:after="0"/>
        <w:rPr/>
      </w:pPr>
      <w:r>
        <w:rPr>
          <w:rFonts w:ascii="Times New Roman" w:hAnsi="Times New Roman"/>
          <w:sz w:val="20"/>
          <w:lang w:val="pt-PT"/>
        </w:rPr>
        <w:t xml:space="preserve">Instituto de Geografia, Universidade Federal de Uberlândia, </w:t>
      </w:r>
      <w:hyperlink r:id="rId2">
        <w:r>
          <w:rPr>
            <w:rStyle w:val="LinkdaInternet"/>
            <w:rFonts w:ascii="Times New Roman" w:hAnsi="Times New Roman"/>
            <w:sz w:val="20"/>
            <w:lang w:val="pt-PT"/>
          </w:rPr>
          <w:t>giulianus@hotmail.com</w:t>
        </w:r>
      </w:hyperlink>
    </w:p>
    <w:p>
      <w:pPr>
        <w:pStyle w:val="Normal"/>
        <w:numPr>
          <w:ilvl w:val="0"/>
          <w:numId w:val="2"/>
        </w:numPr>
        <w:spacing w:lineRule="auto" w:line="240" w:before="0" w:after="0"/>
        <w:rPr/>
      </w:pPr>
      <w:r>
        <w:rPr>
          <w:rFonts w:ascii="Times New Roman" w:hAnsi="Times New Roman"/>
          <w:sz w:val="20"/>
          <w:lang w:val="pt-PT"/>
        </w:rPr>
        <w:t xml:space="preserve">Instituto de Geografia, Universidade Federal de Uberlândia, </w:t>
      </w:r>
      <w:hyperlink r:id="rId3">
        <w:r>
          <w:rPr>
            <w:rStyle w:val="LinkdaInternet"/>
            <w:rFonts w:ascii="Times New Roman" w:hAnsi="Times New Roman"/>
            <w:sz w:val="20"/>
          </w:rPr>
          <w:t>jbrito@ufu.br</w:t>
        </w:r>
      </w:hyperlink>
    </w:p>
    <w:p>
      <w:pPr>
        <w:pStyle w:val="Normal"/>
        <w:spacing w:before="360" w:after="200"/>
        <w:jc w:val="center"/>
        <w:rPr>
          <w:rFonts w:ascii="Times New Roman" w:hAnsi="Times New Roman" w:eastAsia="Times New Roman"/>
          <w:b/>
          <w:b/>
          <w:lang w:val="pt-PT" w:eastAsia="pt-PT"/>
        </w:rPr>
      </w:pPr>
      <w:r>
        <w:rPr>
          <w:rFonts w:eastAsia="Times New Roman" w:ascii="Times New Roman" w:hAnsi="Times New Roman"/>
          <w:b/>
          <w:lang w:val="pt-PT" w:eastAsia="pt-PT"/>
        </w:rPr>
        <w:t>Eixo 3: Climatologia em diferentes eixos escalares: mudanças e variabilidades</w:t>
      </w:r>
    </w:p>
    <w:p>
      <w:pPr>
        <w:pStyle w:val="GFRETI"/>
        <w:rPr>
          <w:lang w:val="pt-PT" w:eastAsia="pt-PT"/>
        </w:rPr>
      </w:pPr>
      <w:r>
        <w:rPr>
          <w:lang w:val="pt-PT" w:eastAsia="pt-PT"/>
        </w:rPr>
        <w:t>Resumo</w:t>
      </w:r>
    </w:p>
    <w:p>
      <w:pPr>
        <w:pStyle w:val="GFResumo"/>
        <w:rPr/>
      </w:pPr>
      <w:r>
        <w:rPr/>
        <w:t>As classificações climáticas são métodos empregados na identificação e caracterização de tipos climáticos, apresentando aplicação em várias áreas que dependem direta ou indiretamente das condições ambientais. O presente trabalho lança uma nova abordagem a respeito do domínio climático tropical, que é subdividido em dois tipos: um semiúmido e outro semiseco. Essa subdivisão é caracterizada pela quantidade de meses secos, que</w:t>
      </w:r>
      <w:r>
        <w:rPr>
          <w:sz w:val="22"/>
          <w:lang w:val="pt-PT"/>
        </w:rPr>
        <w:t xml:space="preserve"> </w:t>
      </w:r>
      <w:r>
        <w:rPr>
          <w:lang w:val="pt-PT"/>
        </w:rPr>
        <w:t>consiste na diferença entre a precipitação pluviométrica e a evapotranpiração potencial (ETP). Dados de temperatura, precipitação e ETP de sete estações meteorológicas do Instituto Nacional de Meteorologia (INMET) serviram como base para a determinação dos tipos climáticos. Essa metodologia, juntamente com o uso de tecnologias atuais e novas fontes de dados históricos, promove um aperfeiçoamento no</w:t>
      </w:r>
      <w:r>
        <w:rPr/>
        <w:t xml:space="preserve"> sistema de classificação climática utilizado no país. </w:t>
      </w:r>
    </w:p>
    <w:p>
      <w:pPr>
        <w:pStyle w:val="Normal"/>
        <w:tabs>
          <w:tab w:val="left" w:pos="708" w:leader="none"/>
          <w:tab w:val="left" w:pos="709" w:leader="none"/>
          <w:tab w:val="left" w:pos="8505" w:leader="none"/>
        </w:tabs>
        <w:spacing w:before="240" w:after="200"/>
        <w:ind w:right="618" w:firstLine="567"/>
        <w:rPr>
          <w:rFonts w:ascii="Times New Roman" w:hAnsi="Times New Roman"/>
          <w:sz w:val="20"/>
          <w:lang w:val="pt-PT"/>
        </w:rPr>
      </w:pPr>
      <w:r>
        <w:rPr>
          <w:rFonts w:ascii="Times New Roman" w:hAnsi="Times New Roman"/>
          <w:b/>
          <w:sz w:val="20"/>
          <w:lang w:val="pt-PT"/>
        </w:rPr>
        <w:t xml:space="preserve">Palavras chave: </w:t>
      </w:r>
      <w:r>
        <w:rPr>
          <w:rFonts w:ascii="Times New Roman" w:hAnsi="Times New Roman"/>
          <w:sz w:val="20"/>
          <w:lang w:val="pt-PT"/>
        </w:rPr>
        <w:t>classificação climática, domínio climático tropical, evapotranspiração potencial</w:t>
      </w:r>
    </w:p>
    <w:p>
      <w:pPr>
        <w:pStyle w:val="Normal"/>
        <w:spacing w:before="480" w:after="240"/>
        <w:rPr>
          <w:b/>
          <w:b/>
          <w:szCs w:val="24"/>
          <w:lang w:val="pt-PT"/>
        </w:rPr>
      </w:pPr>
      <w:r>
        <w:rPr>
          <w:b/>
          <w:szCs w:val="24"/>
          <w:lang w:val="pt-PT"/>
        </w:rPr>
        <w:t>1. Introdução</w:t>
      </w:r>
    </w:p>
    <w:p>
      <w:pPr>
        <w:pStyle w:val="Normal"/>
        <w:spacing w:lineRule="auto" w:line="360" w:before="0" w:after="120"/>
        <w:jc w:val="both"/>
        <w:rPr>
          <w:rFonts w:ascii="Times New Roman" w:hAnsi="Times New Roman"/>
          <w:lang w:val="pt-PT"/>
        </w:rPr>
      </w:pPr>
      <w:r>
        <w:rPr>
          <w:rFonts w:ascii="Times New Roman" w:hAnsi="Times New Roman"/>
          <w:lang w:val="pt-PT"/>
        </w:rPr>
        <w:t xml:space="preserve">Para oferecer uma compreensão dos diferentes climas da Terra, a Climatologia defronta-se, de maneira constante, com o desafio de converter a grande massa de dados meteorológicos e climáticos disponíveis, que diferenciam os diversos lugares da superfície da Terra, em medidas estatísticas para avaliar os aspectos significativos do clima em relação a outras variáveis espaciais. Na tentativa de resolver esse problema, os estudiosos da atmosfera aplicam o princípio da classificação para expressar os diferentes agrupamentos das características da atmosfera sobre os distintos lugares do Planeta (MENDONÇA et al, 2007). </w:t>
      </w:r>
    </w:p>
    <w:p>
      <w:pPr>
        <w:pStyle w:val="Normal"/>
        <w:spacing w:lineRule="auto" w:line="360" w:before="0" w:after="120"/>
        <w:jc w:val="both"/>
        <w:rPr>
          <w:rFonts w:ascii="Times New Roman" w:hAnsi="Times New Roman"/>
          <w:lang w:val="pt-PT"/>
        </w:rPr>
      </w:pPr>
      <w:r>
        <w:rPr>
          <w:rFonts w:ascii="Times New Roman" w:hAnsi="Times New Roman"/>
          <w:lang w:val="pt-PT"/>
        </w:rPr>
        <w:t xml:space="preserve">De acordo com Barry (2013) o propósito de qualquer sistema de classificação é obter um arranjo eficiente de informações de forma simplificada e generalizada. Em termos quantitativos, as estatísticas climáticas podem descrever e delimitar os principais tipos de climas. </w:t>
      </w:r>
    </w:p>
    <w:p>
      <w:pPr>
        <w:pStyle w:val="Normal"/>
        <w:spacing w:lineRule="auto" w:line="360" w:before="0" w:after="120"/>
        <w:jc w:val="both"/>
        <w:rPr>
          <w:rFonts w:ascii="Times New Roman" w:hAnsi="Times New Roman"/>
        </w:rPr>
      </w:pPr>
      <w:r>
        <w:rPr>
          <w:rFonts w:ascii="Times New Roman" w:hAnsi="Times New Roman"/>
        </w:rPr>
        <w:t xml:space="preserve">Considerando-se que o clima é um fenômeno dinâmico, o conhecimento dos fatores geográficos ou estatísticos, por mais completos que sejam não é suficiente para a compreensão do clima. Este não pode ser compreendido e analisado sem o concurso dos fatores dinâmicos (mecanismo atmosférico), seu principal fator genético, objeto de estudo da Meteorologia Sinótica. Todos os fatores climáticos estáticos tais como o relevo, agem sobre o clima de determinada região em interação com os sistemas regionais de circulação atmosférica (NIMER, 1989). </w:t>
      </w:r>
    </w:p>
    <w:p>
      <w:pPr>
        <w:pStyle w:val="Normal"/>
        <w:spacing w:lineRule="auto" w:line="360" w:before="0" w:after="120"/>
        <w:jc w:val="both"/>
        <w:rPr>
          <w:rFonts w:ascii="Times New Roman" w:hAnsi="Times New Roman"/>
          <w:lang w:val="pt-PT"/>
        </w:rPr>
      </w:pPr>
      <w:r>
        <w:rPr>
          <w:rFonts w:ascii="Times New Roman" w:hAnsi="Times New Roman"/>
        </w:rPr>
        <w:t>O</w:t>
      </w:r>
      <w:r>
        <w:rPr>
          <w:rFonts w:ascii="Times New Roman" w:hAnsi="Times New Roman"/>
          <w:lang w:val="pt-PT"/>
        </w:rPr>
        <w:t xml:space="preserve"> território brasileiro situa-se numa zona de alta incidência solar durante o ano, com mais intensidade na estação do verão. Entre climas que vão do tórrido ao moderado, com domínios equatoriais, tropicais e subtropicais. Esses domínios climáticos são subdivididos em tipos, subtipos e até em mesoclimas e topoclimas, dependendo do geossistema onde se situa.</w:t>
      </w:r>
    </w:p>
    <w:p>
      <w:pPr>
        <w:pStyle w:val="Normal"/>
        <w:spacing w:lineRule="auto" w:line="360" w:before="0" w:after="120"/>
        <w:jc w:val="both"/>
        <w:rPr>
          <w:rFonts w:ascii="Times New Roman" w:hAnsi="Times New Roman"/>
          <w:lang w:val="pt-PT"/>
        </w:rPr>
      </w:pPr>
      <w:r>
        <w:rPr>
          <w:rFonts w:ascii="Times New Roman" w:hAnsi="Times New Roman"/>
          <w:lang w:val="pt-PT"/>
        </w:rPr>
        <w:t>Á</w:t>
      </w:r>
      <w:r>
        <w:rPr>
          <w:rFonts w:ascii="Times New Roman" w:hAnsi="Times New Roman"/>
        </w:rPr>
        <w:t xml:space="preserve">rea “core” do domínio morfoclimático do cerrado, paisagem transicional entre aquelas florestadas ao norte e ao leste-sul, a região central do Brasil manifesta também uma expressiva condição de transição climática </w:t>
      </w:r>
      <w:r>
        <w:rPr>
          <w:rFonts w:ascii="Times New Roman" w:hAnsi="Times New Roman"/>
          <w:lang w:val="pt-PT"/>
        </w:rPr>
        <w:t xml:space="preserve">(MENDONÇA et al, 2007). </w:t>
      </w:r>
      <w:r>
        <w:rPr>
          <w:rFonts w:ascii="Times New Roman" w:hAnsi="Times New Roman"/>
        </w:rPr>
        <w:t>Através do setor oriental da região sopram, durante todo o ano, ventos geralmente de nordeste a leste do anticiclone subtropical semifixo do Atlântico Sul, responsáveis por tempo estável, em virtude de sua subsidência superior e consequente inversão de temperatura.</w:t>
      </w:r>
    </w:p>
    <w:p>
      <w:pPr>
        <w:pStyle w:val="Normal"/>
        <w:spacing w:lineRule="auto" w:line="360" w:before="0" w:after="120"/>
        <w:jc w:val="both"/>
        <w:rPr>
          <w:rFonts w:ascii="Times New Roman" w:hAnsi="Times New Roman"/>
        </w:rPr>
      </w:pPr>
      <w:r>
        <w:rPr>
          <w:rFonts w:ascii="Times New Roman" w:hAnsi="Times New Roman"/>
        </w:rPr>
        <w:t xml:space="preserve">Essas características refletem diretamente em uma multiplicidade de tipos de tempo durante o ano, os quentes e úmidos concentrados no verão e os quentes e secos, no inverno, embora com quedas pontuais e médias de temperatura nesta última estação. Esse domínio climático é o tropical, ou conforme Mendonça (2007), tropical do Brasil Central, onde se encontram os subtipos climáticos de grande parte das Regiões Sudeste e Nordeste, e parte da Região Norte do país. </w:t>
      </w:r>
    </w:p>
    <w:p>
      <w:pPr>
        <w:pStyle w:val="Normal"/>
        <w:spacing w:lineRule="auto" w:line="360" w:before="0" w:after="120"/>
        <w:jc w:val="both"/>
        <w:rPr>
          <w:rFonts w:ascii="Times New Roman" w:hAnsi="Times New Roman"/>
        </w:rPr>
      </w:pPr>
      <w:r>
        <w:rPr>
          <w:rFonts w:ascii="Times New Roman" w:hAnsi="Times New Roman"/>
        </w:rPr>
        <w:t>O domínio climático tropical é caracterizado pela expressiva sazonalidade, onde a estação seca pode variar de quatro a sete meses, dependendo da localização próxima de domínios mais úmidos ou mais secos. Desse modo, podemos delimitar regiões climáticas com tipos distintos. O objetivo desse trabalho é caracterizar dois tipos climáticos dentro do domínio tropical brasileiro, um semiúmido e outro semiseco.</w:t>
      </w:r>
    </w:p>
    <w:p>
      <w:pPr>
        <w:pStyle w:val="Normal"/>
        <w:spacing w:lineRule="auto" w:line="360" w:before="480" w:after="240"/>
        <w:jc w:val="both"/>
        <w:rPr>
          <w:b/>
          <w:b/>
          <w:szCs w:val="24"/>
          <w:lang w:val="pt-PT"/>
        </w:rPr>
      </w:pPr>
      <w:r>
        <w:rPr>
          <w:b/>
          <w:szCs w:val="24"/>
          <w:lang w:val="pt-PT"/>
        </w:rPr>
        <w:t>2. Metodologia</w:t>
      </w:r>
    </w:p>
    <w:p>
      <w:pPr>
        <w:pStyle w:val="Normal"/>
        <w:spacing w:lineRule="auto" w:line="360" w:before="0" w:after="120"/>
        <w:jc w:val="both"/>
        <w:rPr>
          <w:rFonts w:ascii="Times New Roman" w:hAnsi="Times New Roman"/>
          <w:lang w:val="pt-PT"/>
        </w:rPr>
      </w:pPr>
      <w:r>
        <w:rPr>
          <w:rFonts w:ascii="Times New Roman" w:hAnsi="Times New Roman"/>
          <w:lang w:val="pt-PT"/>
        </w:rPr>
        <w:t xml:space="preserve">Os dados foram obtidos por estações meteorológicas do Instituto Nacional de Meteorologia (INMET) durante o período de 1985 a 2015, com validade mínima de 15 anos de dados. Os meses sem dados meteorológicos completos foram descartados. </w:t>
      </w:r>
    </w:p>
    <w:p>
      <w:pPr>
        <w:pStyle w:val="Normal"/>
        <w:spacing w:lineRule="auto" w:line="360" w:before="0" w:after="120"/>
        <w:jc w:val="both"/>
        <w:rPr>
          <w:rFonts w:ascii="Times New Roman" w:hAnsi="Times New Roman"/>
          <w:lang w:val="pt-PT"/>
        </w:rPr>
      </w:pPr>
      <w:r>
        <w:rPr>
          <w:rFonts w:ascii="Times New Roman" w:hAnsi="Times New Roman"/>
          <w:lang w:val="pt-PT"/>
        </w:rPr>
        <w:t xml:space="preserve">Dentre as estações analisadas foram selecionadas sete cidades piloto, sendo elas: Aragarças-GO (OMM: 83368), Areia-PB (OMM: 82696), Brasília-DF (OMM: 83377); Caratinga-MG (OMM: 83592); Pedro Afonso-TO (OMM: 82863); Teresina-PI (OMM: 82578) e Uberaba-MG (OMM: 83577). Os critérios adotados para a seleção das cidades foram: 1) Distribuição igualitária pelo território; 2) Adequação aos tipos climáticos adotados no trabalho, 3) Maior quantidade de dados mensais válidos. As outras estações que serviram para a delimitação dos tipos climáticos foram: Altamira-PA, Tauá-CE, Patos-PB, Picos-PI, Campina Grande-PB, Barbalha-CE, Bom Jesus do Piauí-PI, Paulo Afonso-BA, Barreiras-BA, Lençóis-BA, Carinhanha-BA, Vitória da Conquista-BA, Araçuaí-MG, Nhecolândia-MS. </w:t>
      </w:r>
    </w:p>
    <w:p>
      <w:pPr>
        <w:pStyle w:val="Normal"/>
        <w:spacing w:lineRule="auto" w:line="360" w:before="0" w:after="120"/>
        <w:jc w:val="both"/>
        <w:rPr>
          <w:rFonts w:ascii="Times New Roman" w:hAnsi="Times New Roman"/>
        </w:rPr>
      </w:pPr>
      <w:r>
        <w:rPr>
          <w:rFonts w:ascii="Times New Roman" w:hAnsi="Times New Roman"/>
        </w:rPr>
        <w:t xml:space="preserve">Nesse trabalho o domínio climático tropical, caracterizado pela expressiva sazonalidade, é dividido em dois tipos: o primeiro, com período seco de 4 a 5 meses, chamado de semiúmido; e o segundo tipo, com uma maior estação seca (6 a 7 meses), tem nomenclatura de semiseco. </w:t>
      </w:r>
    </w:p>
    <w:p>
      <w:pPr>
        <w:pStyle w:val="Normal"/>
        <w:spacing w:lineRule="auto" w:line="360" w:before="0" w:after="120"/>
        <w:jc w:val="both"/>
        <w:rPr>
          <w:rFonts w:ascii="Times New Roman" w:hAnsi="Times New Roman"/>
          <w:lang w:val="pt-PT"/>
        </w:rPr>
      </w:pPr>
      <w:r>
        <w:rPr>
          <w:rFonts w:ascii="Times New Roman" w:hAnsi="Times New Roman"/>
          <w:lang w:val="pt-PT"/>
        </w:rPr>
        <w:t>A metodologia para determinação de mês seco consiste na diferença entre a precipitação pluviométrica e a evapotranpiração potencial (ETP). Se a precipitação for menor que a ETP, o mês é seco. Para o cálculo da ETP foi utilizada a planilha de balanço hídrico normal elaborada por Sentelhas et al (1998), com método de Thorntwaite&amp;Mather (1955), tendo a latitude e a temperatura média como parâmetros meteorológicos.</w:t>
      </w:r>
    </w:p>
    <w:p>
      <w:pPr>
        <w:pStyle w:val="Normal"/>
        <w:spacing w:lineRule="auto" w:line="360" w:before="0" w:after="120"/>
        <w:jc w:val="both"/>
        <w:rPr>
          <w:rFonts w:ascii="Times New Roman" w:hAnsi="Times New Roman"/>
          <w:color w:val="FF0000"/>
          <w:lang w:val="pt-PT"/>
        </w:rPr>
      </w:pPr>
      <w:r>
        <w:rPr>
          <w:rFonts w:ascii="Times New Roman" w:hAnsi="Times New Roman"/>
          <w:lang w:val="pt-PT"/>
        </w:rPr>
        <w:t>Em todo o domínio climático tropical a temperatura média do mês mais frio é superior a 18°C, seguindo a proposta de Köppen (1936) e Nimer (1972) para climas quentes ou megatérmicos.</w:t>
      </w:r>
      <w:r>
        <w:rPr>
          <w:rFonts w:ascii="Times New Roman" w:hAnsi="Times New Roman"/>
          <w:color w:val="FF0000"/>
          <w:lang w:val="pt-PT"/>
        </w:rPr>
        <w:t xml:space="preserve"> </w:t>
      </w:r>
    </w:p>
    <w:p>
      <w:pPr>
        <w:pStyle w:val="Normal"/>
        <w:spacing w:lineRule="auto" w:line="360" w:before="0" w:after="120"/>
        <w:jc w:val="both"/>
        <w:rPr>
          <w:rFonts w:ascii="Times New Roman" w:hAnsi="Times New Roman"/>
        </w:rPr>
      </w:pPr>
      <w:r>
        <w:rPr>
          <w:rFonts w:ascii="Times New Roman" w:hAnsi="Times New Roman"/>
        </w:rPr>
        <w:t xml:space="preserve">Serviu de base para elaboração do mapa das subdivisões do domínio climático tropical brasileiro, o mapa físico, político e rodoviário do Brasil elaborado por Novais (2012), que é um mapa hipsométrico com 30 classes de altitude que utiliza dados obtidos por imagens SRTM (WEBER et al, 2004), e também o mapa de Climas do Brasil, elaborado sobre a classificação climática de Nimer (1972). </w:t>
      </w:r>
    </w:p>
    <w:p>
      <w:pPr>
        <w:pStyle w:val="Normal"/>
        <w:spacing w:lineRule="auto" w:line="360" w:before="0" w:after="120"/>
        <w:jc w:val="both"/>
        <w:rPr>
          <w:rFonts w:ascii="Times New Roman" w:hAnsi="Times New Roman"/>
        </w:rPr>
      </w:pPr>
      <w:r>
        <w:rPr>
          <w:rFonts w:ascii="Times New Roman" w:hAnsi="Times New Roman"/>
        </w:rPr>
        <w:t xml:space="preserve">Os valores de temperatura média influenciam diretamente no cálculo da ETP. De acordo com Mendonça (2007), o ar apresenta uma relação de resfriamento com a altitude na ordem de 0,6°C a cada 100 metros de elevação. Em alguns locais, o mapa hipsométrico auxiliou na delimitação dos tipos climáticos a partir de suas classes de altitude, que fazem a temperatura média ser mais baixa, e consequentemente uma ETP menor, diminuindo a quantidade de meses secos. Somente a interpolação dos dados no mapa não delimitaria essas regiões. </w:t>
      </w:r>
    </w:p>
    <w:p>
      <w:pPr>
        <w:pStyle w:val="Normal"/>
        <w:spacing w:lineRule="auto" w:line="360"/>
        <w:jc w:val="both"/>
        <w:rPr>
          <w:rFonts w:ascii="Times New Roman" w:hAnsi="Times New Roman"/>
          <w:lang w:eastAsia="pt-BR"/>
        </w:rPr>
      </w:pPr>
      <w:r>
        <w:rPr>
          <w:rFonts w:ascii="Times New Roman" w:hAnsi="Times New Roman"/>
          <w:lang w:eastAsia="pt-BR"/>
        </w:rPr>
        <w:t>Foi feita um interpolação espacial dos dados das estações com o algoritmo Spline. Esse tipo de interpolação foi escolhido por conseguir estimar valores que estavam abaixo do mínimo e acima dos valores máximos encontrados na amostra (que são os dados das estações que não foram selecionadas como piloto). Essa interpolação virtualmente garante uma superfície mais suave, incorporando um modelo curvilíneo como parte do cálculo.</w:t>
      </w:r>
    </w:p>
    <w:p>
      <w:pPr>
        <w:pStyle w:val="Normal"/>
        <w:spacing w:lineRule="auto" w:line="360"/>
        <w:jc w:val="both"/>
        <w:rPr>
          <w:rFonts w:ascii="Times New Roman" w:hAnsi="Times New Roman"/>
        </w:rPr>
      </w:pPr>
      <w:r>
        <w:rPr>
          <w:rFonts w:ascii="Times New Roman" w:hAnsi="Times New Roman"/>
        </w:rPr>
        <w:t>Esse material cartográfico na verdade é um esboço e pode ser refinado com maior quantidade de dados e em programas de geoprocessamento como o QGis.</w:t>
      </w:r>
    </w:p>
    <w:p>
      <w:pPr>
        <w:pStyle w:val="Normal"/>
        <w:spacing w:lineRule="auto" w:line="360" w:before="480" w:after="240"/>
        <w:jc w:val="both"/>
        <w:rPr>
          <w:b/>
          <w:b/>
          <w:szCs w:val="24"/>
          <w:lang w:val="pt-PT"/>
        </w:rPr>
      </w:pPr>
      <w:r>
        <w:rPr>
          <w:b/>
          <w:szCs w:val="24"/>
          <w:lang w:val="pt-PT"/>
        </w:rPr>
        <w:t>3. Resultados</w:t>
      </w:r>
    </w:p>
    <w:p>
      <w:pPr>
        <w:pStyle w:val="Normal"/>
        <w:spacing w:lineRule="auto" w:line="360" w:before="0" w:after="120"/>
        <w:jc w:val="both"/>
        <w:rPr>
          <w:rFonts w:ascii="Times New Roman" w:hAnsi="Times New Roman"/>
        </w:rPr>
      </w:pPr>
      <w:r>
        <w:rPr>
          <w:rFonts w:ascii="Times New Roman" w:hAnsi="Times New Roman"/>
        </w:rPr>
        <w:t>As sete cidades utilizadas foram analisadas e adequadas aos dois tipos climáticos (semiúmido e semiseco). Os dados de cada estação meteorológica são apresentados a seguir:</w:t>
      </w:r>
    </w:p>
    <w:p>
      <w:pPr>
        <w:pStyle w:val="Normal"/>
        <w:spacing w:lineRule="auto" w:line="360" w:before="0" w:after="120"/>
        <w:jc w:val="both"/>
        <w:rPr>
          <w:rFonts w:ascii="Times New Roman" w:hAnsi="Times New Roman"/>
        </w:rPr>
      </w:pPr>
      <w:r>
        <w:rPr>
          <w:rFonts w:ascii="Times New Roman" w:hAnsi="Times New Roman"/>
        </w:rPr>
        <w:t>3.1. Aragarças-GO</w:t>
      </w:r>
    </w:p>
    <w:p>
      <w:pPr>
        <w:pStyle w:val="Normal"/>
        <w:spacing w:lineRule="auto" w:line="360" w:before="0" w:after="120"/>
        <w:jc w:val="both"/>
        <w:rPr>
          <w:rFonts w:ascii="Times New Roman" w:hAnsi="Times New Roman"/>
        </w:rPr>
      </w:pPr>
      <w:r>
        <w:rPr>
          <w:rFonts w:ascii="Times New Roman" w:hAnsi="Times New Roman"/>
        </w:rPr>
        <w:t xml:space="preserve">Situada a 345 metros de altitude numa planície às margens do rio Araguaia, a cidade de Aragarças registra temperaturas elevadas durante todo o ano. Na análise do período que vai de 1985 a 2015 o mês mais quente foi outubro com média de 28,2°C. Já o mês com maior volume médio de chuva foi janeiro com 308 mm. A estação úmida acontece de novembro a março (Tabela I). </w:t>
      </w:r>
    </w:p>
    <w:p>
      <w:pPr>
        <w:pStyle w:val="Normal"/>
        <w:spacing w:lineRule="auto" w:line="360" w:before="0" w:after="120"/>
        <w:jc w:val="both"/>
        <w:rPr>
          <w:rFonts w:ascii="Times New Roman" w:hAnsi="Times New Roman"/>
        </w:rPr>
      </w:pPr>
      <w:r>
        <w:rPr>
          <w:rFonts w:ascii="Times New Roman" w:hAnsi="Times New Roman"/>
        </w:rPr>
        <w:t xml:space="preserve">A evapotranspiração potencial foi maior que a precipitação pluviométrica de abril a outubro, e de acordo com a metodologia utilizada, Aragarças possui sete meses secos, portanto é classificada como tipo tropical semiseco. </w:t>
      </w:r>
    </w:p>
    <w:p>
      <w:pPr>
        <w:pStyle w:val="GFMapa"/>
        <w:rPr/>
      </w:pPr>
      <w:r>
        <w:rPr/>
        <w:t>Tabela I – Dados climatológicos da estação de Aragarças-GO entre 1985 e 2015.</w:t>
      </w:r>
    </w:p>
    <w:tbl>
      <w:tblPr>
        <w:tblW w:w="747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2"/>
        <w:gridCol w:w="1418"/>
        <w:gridCol w:w="1584"/>
        <w:gridCol w:w="1985"/>
        <w:gridCol w:w="1242"/>
      </w:tblGrid>
      <w:tr>
        <w:trPr>
          <w:trHeight w:val="96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Mês seco</w:t>
            </w:r>
          </w:p>
          <w:p>
            <w:pPr>
              <w:pStyle w:val="GFMapa"/>
              <w:rPr/>
            </w:pPr>
            <w:r>
              <w:rPr/>
              <w:t>(P-ETP)&lt;0</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26.0</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308.8</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145.7</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26.1</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208.6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130.1</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26.1</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219.7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139.8</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26.3</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80.3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131.4</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24.6</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21.4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114.9</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23.3</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9.7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97.8</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23.3</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6.3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100.2</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25.4</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10.0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121.0</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27.9</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36.1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146.3</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28.2</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113.7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160.6</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26.9</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182.2</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146.4</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26.3</w:t>
            </w:r>
          </w:p>
        </w:tc>
        <w:tc>
          <w:tcPr>
            <w:tcW w:w="15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257.5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color w:val="000000"/>
              </w:rPr>
            </w:pPr>
            <w:r>
              <w:rPr>
                <w:color w:val="000000"/>
              </w:rPr>
              <w:t>148.1</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bl>
    <w:p>
      <w:pPr>
        <w:pStyle w:val="GFMapa"/>
        <w:rPr>
          <w:sz w:val="22"/>
        </w:rPr>
      </w:pPr>
      <w:r>
        <w:rPr>
          <w:sz w:val="22"/>
        </w:rPr>
      </w:r>
    </w:p>
    <w:p>
      <w:pPr>
        <w:pStyle w:val="Normal"/>
        <w:spacing w:lineRule="auto" w:line="360" w:before="0" w:after="120"/>
        <w:jc w:val="both"/>
        <w:rPr>
          <w:rFonts w:ascii="Times New Roman" w:hAnsi="Times New Roman"/>
        </w:rPr>
      </w:pPr>
      <w:r>
        <w:rPr>
          <w:rFonts w:ascii="Times New Roman" w:hAnsi="Times New Roman"/>
        </w:rPr>
        <w:t>3.2. Areia-PB</w:t>
      </w:r>
    </w:p>
    <w:p>
      <w:pPr>
        <w:pStyle w:val="Normal"/>
        <w:spacing w:lineRule="auto" w:line="360" w:before="0" w:after="120"/>
        <w:jc w:val="both"/>
        <w:rPr>
          <w:rFonts w:ascii="Times New Roman" w:hAnsi="Times New Roman"/>
        </w:rPr>
      </w:pPr>
      <w:r>
        <w:rPr>
          <w:rFonts w:ascii="Times New Roman" w:hAnsi="Times New Roman"/>
        </w:rPr>
        <w:t xml:space="preserve">Areia é uma cidade na encosta oriental da serra da Borborema, na Paraíba, a 574 metros de altitude. As temperaturas caem abaixo de 20°C no mês de julho. Durante o período de 1985 a 2015 os meses mais quentes foram fevereiro e março com média de 23,7°C. O mês de julho foi o de maior valor na precipitação pluviométrica com 203 mm. A estação úmida, diferente da maior parte do país, acontece de fevereiro a agosto (Tabela II). </w:t>
      </w:r>
    </w:p>
    <w:p>
      <w:pPr>
        <w:pStyle w:val="Normal"/>
        <w:spacing w:lineRule="auto" w:line="360" w:before="0" w:after="120"/>
        <w:jc w:val="both"/>
        <w:rPr>
          <w:rFonts w:ascii="Times New Roman" w:hAnsi="Times New Roman"/>
        </w:rPr>
      </w:pPr>
      <w:r>
        <w:rPr>
          <w:rFonts w:ascii="Times New Roman" w:hAnsi="Times New Roman"/>
        </w:rPr>
        <w:t xml:space="preserve">A evapotranspiração potencial foi maior que a precipitação de setembro a janeiro, e de acordo com a metodologia utilizada, Areia possui cinco meses secos, portanto é classificada como tipo tropical semiúmido. </w:t>
      </w:r>
    </w:p>
    <w:p>
      <w:pPr>
        <w:pStyle w:val="GFMapa"/>
        <w:rPr/>
      </w:pPr>
      <w:r>
        <w:rPr/>
        <w:t>Tabela II – Dados climatológicos da estação de Areia-PB entre 1986 e 2015.</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1"/>
        <w:gridCol w:w="1418"/>
        <w:gridCol w:w="1417"/>
        <w:gridCol w:w="1985"/>
        <w:gridCol w:w="1340"/>
      </w:tblGrid>
      <w:tr>
        <w:trPr>
          <w:trHeight w:val="96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Mês seco</w:t>
            </w:r>
          </w:p>
          <w:p>
            <w:pPr>
              <w:pStyle w:val="GFMapa"/>
              <w:rPr/>
            </w:pPr>
            <w:r>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83.4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114.1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105.1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103.9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127.6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114.0</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137.8</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106.2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173.8</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100.9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21.3</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203.1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85.8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19.5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186.0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74.0</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127.8</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83.2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21.4</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55.9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88.0</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22.4</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101.5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23.0</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29.5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105.3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40.1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114.0</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bl>
    <w:p>
      <w:pPr>
        <w:pStyle w:val="Normal"/>
        <w:spacing w:lineRule="auto" w:line="360" w:before="0" w:after="120"/>
        <w:jc w:val="both"/>
        <w:rPr>
          <w:rFonts w:ascii="Times New Roman" w:hAnsi="Times New Roman"/>
        </w:rPr>
      </w:pPr>
      <w:r>
        <w:rPr>
          <w:rFonts w:ascii="Times New Roman" w:hAnsi="Times New Roman"/>
        </w:rPr>
      </w:r>
    </w:p>
    <w:p>
      <w:pPr>
        <w:pStyle w:val="Normal"/>
        <w:spacing w:lineRule="auto" w:line="360" w:before="0" w:after="120"/>
        <w:jc w:val="both"/>
        <w:rPr>
          <w:rFonts w:ascii="Times New Roman" w:hAnsi="Times New Roman"/>
        </w:rPr>
      </w:pPr>
      <w:r>
        <w:rPr>
          <w:rFonts w:ascii="Times New Roman" w:hAnsi="Times New Roman"/>
        </w:rPr>
        <w:t>3.3. Brasília-DF</w:t>
      </w:r>
    </w:p>
    <w:p>
      <w:pPr>
        <w:pStyle w:val="Normal"/>
        <w:spacing w:lineRule="auto" w:line="360" w:before="0" w:after="120"/>
        <w:jc w:val="both"/>
        <w:rPr>
          <w:rFonts w:ascii="Times New Roman" w:hAnsi="Times New Roman"/>
        </w:rPr>
      </w:pPr>
      <w:r>
        <w:rPr>
          <w:rFonts w:ascii="Times New Roman" w:hAnsi="Times New Roman"/>
        </w:rPr>
        <w:t xml:space="preserve">Localizada no planalto Central, Brasília está a 1.160 metros de altitude. As temperaturas médias mensais nunca ultrapassam 23°C. O mês mais quente analisado no período (1985-2015) foi outubro com média de 22,6°C. Os meses de junho e julho foram os mais frios com 19,1°C. A maior precipitação pluviométrica média acontece em dezembro com 249 mm. A estação úmida vai de outubro a abril (Tabela III). </w:t>
      </w:r>
    </w:p>
    <w:p>
      <w:pPr>
        <w:pStyle w:val="Normal"/>
        <w:spacing w:lineRule="auto" w:line="360" w:before="0" w:after="120"/>
        <w:jc w:val="both"/>
        <w:rPr>
          <w:rFonts w:ascii="Times New Roman" w:hAnsi="Times New Roman"/>
          <w:sz w:val="20"/>
        </w:rPr>
      </w:pPr>
      <w:r>
        <w:rPr>
          <w:rFonts w:ascii="Times New Roman" w:hAnsi="Times New Roman"/>
        </w:rPr>
        <w:t>A evapotranspiração potencial foi maior que a precipitação de maio a setembro, e de acordo com a metodologia utilizada, Brasília possui cinco meses secos e é classificada como tipo tropical semiúmido.</w:t>
      </w:r>
    </w:p>
    <w:p>
      <w:pPr>
        <w:pStyle w:val="GFMapa"/>
        <w:rPr/>
      </w:pPr>
      <w:r>
        <w:rPr/>
        <w:t>Tabela III – Dados climatológicos da estação de Brasília-DF entre 1985 e 2015.</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1"/>
        <w:gridCol w:w="1418"/>
        <w:gridCol w:w="1417"/>
        <w:gridCol w:w="1985"/>
        <w:gridCol w:w="1340"/>
      </w:tblGrid>
      <w:tr>
        <w:trPr>
          <w:trHeight w:val="96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Mês seco</w:t>
            </w:r>
          </w:p>
          <w:p>
            <w:pPr>
              <w:pStyle w:val="GFMapa"/>
              <w:rPr/>
            </w:pPr>
            <w:r>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205.7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99.8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183.7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89.3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215.9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94.7</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137.6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86.8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20.2</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28.1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76.4</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Mês seco</w:t>
            </w:r>
          </w:p>
          <w:p>
            <w:pPr>
              <w:pStyle w:val="GFMapa"/>
              <w:rPr/>
            </w:pPr>
            <w:r>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19.1</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63.8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19.1</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66.1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19.9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79.5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44.6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94.2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148.7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102.9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240.5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93.2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249.7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97.5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bl>
    <w:p>
      <w:pPr>
        <w:pStyle w:val="Normal"/>
        <w:spacing w:lineRule="auto" w:line="360" w:before="0" w:after="120"/>
        <w:jc w:val="both"/>
        <w:rPr>
          <w:rFonts w:ascii="Times New Roman" w:hAnsi="Times New Roman"/>
        </w:rPr>
      </w:pPr>
      <w:r>
        <w:rPr>
          <w:rFonts w:ascii="Times New Roman" w:hAnsi="Times New Roman"/>
        </w:rPr>
      </w:r>
    </w:p>
    <w:p>
      <w:pPr>
        <w:pStyle w:val="Normal"/>
        <w:spacing w:lineRule="auto" w:line="360" w:before="0" w:after="120"/>
        <w:jc w:val="both"/>
        <w:rPr>
          <w:rFonts w:ascii="Times New Roman" w:hAnsi="Times New Roman"/>
        </w:rPr>
      </w:pPr>
      <w:r>
        <w:rPr>
          <w:rFonts w:ascii="Times New Roman" w:hAnsi="Times New Roman"/>
        </w:rPr>
        <w:t>3.4. Caratinga-MG</w:t>
      </w:r>
    </w:p>
    <w:p>
      <w:pPr>
        <w:pStyle w:val="Normal"/>
        <w:spacing w:lineRule="auto" w:line="360" w:before="0" w:after="120"/>
        <w:jc w:val="both"/>
        <w:rPr>
          <w:rFonts w:ascii="Times New Roman" w:hAnsi="Times New Roman"/>
        </w:rPr>
      </w:pPr>
      <w:r>
        <w:rPr>
          <w:rFonts w:ascii="Times New Roman" w:hAnsi="Times New Roman"/>
        </w:rPr>
        <w:t xml:space="preserve">A cidade de Caratinga fica situada aos pés da Pedra de Itaúna, no leste de Minas Gerais, a uma altitude de 600 metros. O mês de fevereiro apresentou o maior valor de temperatura média durante o ano com 24,1°C. O mês de julho foi o de menor temperatura média com 18,3°C. O maior volume de chuva é esperado em dezembro com média de 249,5 mm. A estação úmida vai de novembro a março (Tabela IV). </w:t>
      </w:r>
    </w:p>
    <w:p>
      <w:pPr>
        <w:pStyle w:val="Normal"/>
        <w:spacing w:lineRule="auto" w:line="360" w:before="0" w:after="120"/>
        <w:jc w:val="both"/>
        <w:rPr>
          <w:rFonts w:ascii="Times New Roman" w:hAnsi="Times New Roman"/>
        </w:rPr>
      </w:pPr>
      <w:r>
        <w:rPr>
          <w:rFonts w:ascii="Times New Roman" w:hAnsi="Times New Roman"/>
        </w:rPr>
        <w:t xml:space="preserve">A evapotranspiração potencial foi maior que a precipitação de abril a outubro, e de acordo com a metodologia utilizada, Caratinga possui sete meses secos e é classificada como tipo tropical semiseco. </w:t>
      </w:r>
    </w:p>
    <w:p>
      <w:pPr>
        <w:pStyle w:val="GFMapa"/>
        <w:rPr/>
      </w:pPr>
      <w:r>
        <w:rPr/>
        <w:t>Tabela IV – Dados climatológicos da estação de Caratinga-MG entre 1986 e 2015.</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1"/>
        <w:gridCol w:w="1418"/>
        <w:gridCol w:w="1417"/>
        <w:gridCol w:w="1985"/>
        <w:gridCol w:w="1340"/>
      </w:tblGrid>
      <w:tr>
        <w:trPr>
          <w:trHeight w:val="96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Mês seco</w:t>
            </w:r>
          </w:p>
          <w:p>
            <w:pPr>
              <w:pStyle w:val="GFMapa"/>
              <w:rPr/>
            </w:pPr>
            <w:r>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201.6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124.9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24.1</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115.1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113.1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134.9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115.6</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22.2</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60.5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94.6</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19.6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32.5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73.0</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18.4</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11.8</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60.3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18.3</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7.2</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61.3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19.4</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15.6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70.9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21.2</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46.5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85.1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85.6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103.7</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208.0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107.8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22.5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249.5</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111.0</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r>
          </w:p>
        </w:tc>
      </w:tr>
    </w:tbl>
    <w:p>
      <w:pPr>
        <w:pStyle w:val="Normal"/>
        <w:spacing w:lineRule="auto" w:line="360" w:before="0" w:after="120"/>
        <w:jc w:val="both"/>
        <w:rPr>
          <w:rFonts w:ascii="Times New Roman" w:hAnsi="Times New Roman"/>
        </w:rPr>
      </w:pPr>
      <w:r>
        <w:rPr>
          <w:rFonts w:ascii="Times New Roman" w:hAnsi="Times New Roman"/>
        </w:rPr>
      </w:r>
    </w:p>
    <w:p>
      <w:pPr>
        <w:pStyle w:val="Normal"/>
        <w:spacing w:lineRule="auto" w:line="360" w:before="0" w:after="120"/>
        <w:jc w:val="both"/>
        <w:rPr>
          <w:rFonts w:ascii="Times New Roman" w:hAnsi="Times New Roman"/>
        </w:rPr>
      </w:pPr>
      <w:r>
        <w:rPr>
          <w:rFonts w:ascii="Times New Roman" w:hAnsi="Times New Roman"/>
        </w:rPr>
        <w:t>3.5. Pedro Afonso-TO</w:t>
      </w:r>
    </w:p>
    <w:p>
      <w:pPr>
        <w:pStyle w:val="Normal"/>
        <w:spacing w:lineRule="auto" w:line="360" w:before="0" w:after="120"/>
        <w:jc w:val="both"/>
        <w:rPr>
          <w:rFonts w:ascii="Times New Roman" w:hAnsi="Times New Roman"/>
        </w:rPr>
      </w:pPr>
      <w:r>
        <w:rPr>
          <w:rFonts w:ascii="Times New Roman" w:hAnsi="Times New Roman"/>
        </w:rPr>
        <w:t xml:space="preserve">Na confluência do rio do Sono com o rio Tocantins encontra-se Pedro Afonso, a 187 metros de altitude. Registram-se temperaturas acima de 25°C em todos os meses do ano. Durante o período de 1985 a 2015 o mês mais quente foi setembro com média de 28,1°C. O mês de janeiro foi o de maior acumulado médio de chuva 285 mm. O período chuvoso vai de outubro a abril (Tabela V). </w:t>
      </w:r>
    </w:p>
    <w:p>
      <w:pPr>
        <w:pStyle w:val="Normal"/>
        <w:spacing w:lineRule="auto" w:line="360" w:before="0" w:after="120"/>
        <w:jc w:val="both"/>
        <w:rPr>
          <w:rFonts w:ascii="Times New Roman" w:hAnsi="Times New Roman"/>
        </w:rPr>
      </w:pPr>
      <w:r>
        <w:rPr>
          <w:rFonts w:ascii="Times New Roman" w:hAnsi="Times New Roman"/>
        </w:rPr>
        <w:t xml:space="preserve">A evapotranspiração potencial foi maior que a precipitação de maio a setembro, e de acordo com a metodologia utilizada, Pedro Afonso possui cinco meses secos e é classificada como tipo tropical semiúmido. </w:t>
      </w:r>
    </w:p>
    <w:p>
      <w:pPr>
        <w:pStyle w:val="GFMapa"/>
        <w:rPr/>
      </w:pPr>
      <w:r>
        <w:rPr/>
        <w:t>Tabela V – Dados climatológicos da estação de Pedro Afonso-TO entre 1985 e 2015.</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1"/>
        <w:gridCol w:w="1418"/>
        <w:gridCol w:w="1417"/>
        <w:gridCol w:w="1985"/>
        <w:gridCol w:w="1340"/>
      </w:tblGrid>
      <w:tr>
        <w:trPr>
          <w:trHeight w:val="96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Mês seco</w:t>
            </w:r>
          </w:p>
          <w:p>
            <w:pPr>
              <w:pStyle w:val="GFMapa"/>
              <w:rPr/>
            </w:pPr>
            <w:r>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25.9</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285.4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139.8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25.9</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236.1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124.6</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26.0</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269.0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137.3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184.6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134.5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69.2</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137.1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25.8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123.2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25.7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3.8</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126.2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8.3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138.7</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28.1</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42.9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149.5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27.4</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151.2</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150.4</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234.7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140.3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26.2</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246.9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142.3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bl>
    <w:p>
      <w:pPr>
        <w:pStyle w:val="Normal"/>
        <w:spacing w:lineRule="auto" w:line="360" w:before="0" w:after="120"/>
        <w:jc w:val="both"/>
        <w:rPr>
          <w:rFonts w:ascii="Times New Roman" w:hAnsi="Times New Roman"/>
        </w:rPr>
      </w:pPr>
      <w:r>
        <w:rPr>
          <w:rFonts w:ascii="Times New Roman" w:hAnsi="Times New Roman"/>
        </w:rPr>
        <w:t xml:space="preserve"> </w:t>
      </w:r>
    </w:p>
    <w:p>
      <w:pPr>
        <w:pStyle w:val="Normal"/>
        <w:spacing w:lineRule="auto" w:line="360" w:before="0" w:after="120"/>
        <w:jc w:val="both"/>
        <w:rPr>
          <w:rFonts w:ascii="Times New Roman" w:hAnsi="Times New Roman"/>
        </w:rPr>
      </w:pPr>
      <w:r>
        <w:rPr>
          <w:rFonts w:ascii="Times New Roman" w:hAnsi="Times New Roman"/>
        </w:rPr>
        <w:t>3.6. Teresina-PI</w:t>
      </w:r>
    </w:p>
    <w:p>
      <w:pPr>
        <w:pStyle w:val="Normal"/>
        <w:spacing w:lineRule="auto" w:line="360" w:before="0" w:after="120"/>
        <w:jc w:val="both"/>
        <w:rPr>
          <w:rFonts w:ascii="Times New Roman" w:hAnsi="Times New Roman"/>
        </w:rPr>
      </w:pPr>
      <w:r>
        <w:rPr>
          <w:rFonts w:ascii="Times New Roman" w:hAnsi="Times New Roman"/>
        </w:rPr>
        <w:t xml:space="preserve">Teresina, a capital do estado do Piauí, fica na margem direita do rio Parnaíba, a uma altitude de 74 metros. É a estação meteorológica mais quente e mais baixa de todas analisadas. O mês de outubro é o de maior valor térmico médio com 29,7°C (1985-2015). Março registrou  a maior precipitação pluviométrica média com 287 mm. A estação úmida, também diferente da maior parte do país, acontece de janeiro a maio, meses com influência da Zona de Convergência Intertropical (Tabela VI). </w:t>
      </w:r>
    </w:p>
    <w:p>
      <w:pPr>
        <w:pStyle w:val="Normal"/>
        <w:spacing w:lineRule="auto" w:line="360" w:before="0" w:after="120"/>
        <w:jc w:val="both"/>
        <w:rPr>
          <w:rFonts w:ascii="Times New Roman" w:hAnsi="Times New Roman"/>
        </w:rPr>
      </w:pPr>
      <w:r>
        <w:rPr>
          <w:rFonts w:ascii="Times New Roman" w:hAnsi="Times New Roman"/>
        </w:rPr>
        <w:t xml:space="preserve">A evapotranspiração potencial foi maior que a precipitação de junho a dezembro, e de acordo com a metodologia utilizada, Teresina possui sete meses secos (com tendência de oito meses, ou seja, quase de clima tropical seco) e é classificada como tipo tropical semiseco. </w:t>
      </w:r>
    </w:p>
    <w:p>
      <w:pPr>
        <w:pStyle w:val="GFMapa"/>
        <w:rPr/>
      </w:pPr>
      <w:r>
        <w:rPr/>
        <w:t>Tabela VI – Dados climatológicos da estação de Teresina-PI entre 1993 e 2015.</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1"/>
        <w:gridCol w:w="1418"/>
        <w:gridCol w:w="1417"/>
        <w:gridCol w:w="1985"/>
        <w:gridCol w:w="1340"/>
      </w:tblGrid>
      <w:tr>
        <w:trPr>
          <w:trHeight w:val="96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GFMapa"/>
              <w:rPr/>
            </w:pPr>
            <w:r>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Mês seco</w:t>
            </w:r>
          </w:p>
          <w:p>
            <w:pPr>
              <w:pStyle w:val="GFMapa"/>
              <w:rPr/>
            </w:pPr>
            <w:r>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201.1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116.1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232.3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129.2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24.9</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287.1</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124.6</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266.6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135.4</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25.1</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125.0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123.5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18.0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132.4</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26.7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138.5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27.6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5.4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149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28.9</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159.1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29.7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35.2</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175.4</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27.7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44.4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149.6</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25.1</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92.9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GFMapa"/>
              <w:rPr/>
            </w:pPr>
            <w:r>
              <w:rPr/>
              <w:t>129.1</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GFMapa"/>
              <w:rPr/>
            </w:pPr>
            <w:r>
              <w:rPr/>
              <w:t>*</w:t>
            </w:r>
          </w:p>
        </w:tc>
      </w:tr>
    </w:tbl>
    <w:p>
      <w:pPr>
        <w:pStyle w:val="Normal"/>
        <w:spacing w:lineRule="auto" w:line="360" w:before="0" w:after="120"/>
        <w:jc w:val="both"/>
        <w:rPr>
          <w:rFonts w:ascii="Times New Roman" w:hAnsi="Times New Roman"/>
        </w:rPr>
      </w:pPr>
      <w:r>
        <w:rPr>
          <w:rFonts w:ascii="Times New Roman" w:hAnsi="Times New Roman"/>
        </w:rPr>
      </w:r>
    </w:p>
    <w:p>
      <w:pPr>
        <w:pStyle w:val="Normal"/>
        <w:spacing w:lineRule="auto" w:line="360" w:before="0" w:after="120"/>
        <w:jc w:val="both"/>
        <w:rPr>
          <w:rFonts w:ascii="Times New Roman" w:hAnsi="Times New Roman"/>
        </w:rPr>
      </w:pPr>
      <w:r>
        <w:rPr>
          <w:rFonts w:ascii="Times New Roman" w:hAnsi="Times New Roman"/>
        </w:rPr>
        <w:t>3.7. Uberaba-MG</w:t>
      </w:r>
    </w:p>
    <w:p>
      <w:pPr>
        <w:pStyle w:val="Normal"/>
        <w:spacing w:lineRule="auto" w:line="360" w:before="0" w:after="120"/>
        <w:jc w:val="both"/>
        <w:rPr>
          <w:rFonts w:ascii="Times New Roman" w:hAnsi="Times New Roman"/>
        </w:rPr>
      </w:pPr>
      <w:r>
        <w:rPr>
          <w:rFonts w:ascii="Times New Roman" w:hAnsi="Times New Roman"/>
        </w:rPr>
        <w:t xml:space="preserve">Uberaba, localizada no vale do rio Grande, é uma das principais cidades do Triângulo Mineiro, e fica a uma altitude de 737 metros. As temperaturas caem abaixo de 20°Cde maio a julho. Durante o período de 1985 a 2015 o mês mais quente foi outubro com média de 24,0°C. O mês de janeiro é o de maior valor na precipitação pluviométrica com 327 mm. A estação úmida vai de outubro a abril (Tabela VII). </w:t>
      </w:r>
    </w:p>
    <w:p>
      <w:pPr>
        <w:pStyle w:val="Normal"/>
        <w:spacing w:lineRule="auto" w:line="360" w:before="0" w:after="120"/>
        <w:jc w:val="both"/>
        <w:rPr>
          <w:rFonts w:ascii="Times New Roman" w:hAnsi="Times New Roman"/>
        </w:rPr>
      </w:pPr>
      <w:r>
        <w:rPr>
          <w:rFonts w:ascii="Times New Roman" w:hAnsi="Times New Roman"/>
        </w:rPr>
        <w:t xml:space="preserve">A evapotranspiração potencial foi maior que a precipitação de maio a setembro, e de acordo com a metodologia utilizada, Uberaba possui cinco meses secos e é classificada como tipo tropical semiúmido. </w:t>
      </w:r>
    </w:p>
    <w:p>
      <w:pPr>
        <w:pStyle w:val="Normal"/>
        <w:spacing w:lineRule="auto" w:line="360" w:before="0" w:after="120"/>
        <w:jc w:val="center"/>
        <w:rPr>
          <w:rFonts w:ascii="Times New Roman" w:hAnsi="Times New Roman"/>
          <w:sz w:val="20"/>
        </w:rPr>
      </w:pPr>
      <w:r>
        <w:rPr>
          <w:rFonts w:ascii="Times New Roman" w:hAnsi="Times New Roman"/>
          <w:sz w:val="20"/>
        </w:rPr>
        <w:t>Tabela VII – Dados climatológicos da estação de Uberaba-MG entre 1989 e 2015.</w:t>
      </w:r>
    </w:p>
    <w:tbl>
      <w:tblPr>
        <w:tblW w:w="7401"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241"/>
        <w:gridCol w:w="1418"/>
        <w:gridCol w:w="1417"/>
        <w:gridCol w:w="1985"/>
        <w:gridCol w:w="1340"/>
      </w:tblGrid>
      <w:tr>
        <w:trPr>
          <w:trHeight w:val="96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360" w:before="0" w:after="120"/>
              <w:jc w:val="center"/>
              <w:rPr>
                <w:rFonts w:ascii="Times New Roman" w:hAnsi="Times New Roman"/>
                <w:sz w:val="20"/>
              </w:rPr>
            </w:pPr>
            <w:r>
              <w:rPr>
                <w:rFonts w:ascii="Times New Roman" w:hAnsi="Times New Roman"/>
                <w:sz w:val="20"/>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360" w:before="0" w:after="120"/>
              <w:jc w:val="center"/>
              <w:rPr>
                <w:rFonts w:ascii="Times New Roman" w:hAnsi="Times New Roman"/>
                <w:sz w:val="20"/>
              </w:rPr>
            </w:pPr>
            <w:r>
              <w:rPr>
                <w:rFonts w:ascii="Times New Roman" w:hAnsi="Times New Roman"/>
                <w:sz w:val="20"/>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360" w:before="0" w:after="120"/>
              <w:jc w:val="center"/>
              <w:rPr>
                <w:rFonts w:ascii="Times New Roman" w:hAnsi="Times New Roman"/>
                <w:sz w:val="20"/>
              </w:rPr>
            </w:pPr>
            <w:r>
              <w:rPr>
                <w:rFonts w:ascii="Times New Roman" w:hAnsi="Times New Roman"/>
                <w:sz w:val="20"/>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Mês seco</w:t>
            </w:r>
          </w:p>
          <w:p>
            <w:pPr>
              <w:pStyle w:val="Normal"/>
              <w:spacing w:lineRule="auto" w:line="360" w:before="0" w:after="120"/>
              <w:jc w:val="center"/>
              <w:rPr>
                <w:rFonts w:ascii="Times New Roman" w:hAnsi="Times New Roman"/>
                <w:sz w:val="20"/>
              </w:rPr>
            </w:pPr>
            <w:r>
              <w:rPr>
                <w:rFonts w:ascii="Times New Roman" w:hAnsi="Times New Roman"/>
                <w:sz w:val="20"/>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Janeiro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327.0</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123.5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Fevereiro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230.7</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109.8</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Março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23.5</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240.4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114.2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Abril</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22.6</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99.6</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97.6</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Maio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19.8</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46.3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74.3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Junho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18.9</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17.4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63.3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Julho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19.0</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11.9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65.9</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Agosto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21.0</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17.2</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82.2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Setembro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23.0</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52.9</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99.3</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Outubro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24.0</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133.3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117.7</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360" w:before="0" w:after="120"/>
              <w:jc w:val="center"/>
              <w:rPr>
                <w:rFonts w:ascii="Times New Roman" w:hAnsi="Times New Roman"/>
                <w:sz w:val="20"/>
              </w:rPr>
            </w:pPr>
            <w:r>
              <w:rPr>
                <w:rFonts w:ascii="Times New Roman" w:hAnsi="Times New Roman"/>
                <w:sz w:val="20"/>
              </w:rPr>
              <w:t>Temperatura Média (TM): °C</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360" w:before="0" w:after="120"/>
              <w:jc w:val="center"/>
              <w:rPr>
                <w:rFonts w:ascii="Times New Roman" w:hAnsi="Times New Roman"/>
                <w:sz w:val="20"/>
              </w:rPr>
            </w:pPr>
            <w:r>
              <w:rPr>
                <w:rFonts w:ascii="Times New Roman" w:hAnsi="Times New Roman"/>
                <w:sz w:val="20"/>
              </w:rPr>
              <w:t>Precipitação Pluviométrica (P): mm</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spacing w:lineRule="auto" w:line="360" w:before="0" w:after="120"/>
              <w:jc w:val="center"/>
              <w:rPr>
                <w:rFonts w:ascii="Times New Roman" w:hAnsi="Times New Roman"/>
                <w:sz w:val="20"/>
              </w:rPr>
            </w:pPr>
            <w:r>
              <w:rPr>
                <w:rFonts w:ascii="Times New Roman" w:hAnsi="Times New Roman"/>
                <w:sz w:val="20"/>
              </w:rPr>
              <w:t>Evapotranspiração Potencial (ETP): mm</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t>Mês seco</w:t>
            </w:r>
          </w:p>
          <w:p>
            <w:pPr>
              <w:pStyle w:val="Normal"/>
              <w:spacing w:lineRule="auto" w:line="360" w:before="0" w:after="120"/>
              <w:jc w:val="center"/>
              <w:rPr>
                <w:rFonts w:ascii="Times New Roman" w:hAnsi="Times New Roman"/>
                <w:sz w:val="20"/>
              </w:rPr>
            </w:pPr>
            <w:r>
              <w:rPr>
                <w:rFonts w:ascii="Times New Roman" w:hAnsi="Times New Roman"/>
                <w:sz w:val="20"/>
              </w:rPr>
              <w:t>(P-ETP)&lt;0</w:t>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Novembro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191.4</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116.2</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r>
          </w:p>
        </w:tc>
      </w:tr>
      <w:tr>
        <w:trPr>
          <w:trHeight w:val="284" w:hRule="exact"/>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both"/>
              <w:rPr>
                <w:rFonts w:ascii="Times New Roman" w:hAnsi="Times New Roman"/>
                <w:sz w:val="20"/>
              </w:rPr>
            </w:pPr>
            <w:r>
              <w:rPr>
                <w:rFonts w:ascii="Times New Roman" w:hAnsi="Times New Roman"/>
                <w:sz w:val="20"/>
              </w:rPr>
              <w:t>Dezembro</w:t>
            </w:r>
          </w:p>
        </w:tc>
        <w:tc>
          <w:tcPr>
            <w:tcW w:w="14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23.7</w:t>
            </w:r>
          </w:p>
        </w:tc>
        <w:tc>
          <w:tcPr>
            <w:tcW w:w="14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278.3</w:t>
            </w:r>
          </w:p>
        </w:tc>
        <w:tc>
          <w:tcPr>
            <w:tcW w:w="198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before="0" w:after="200"/>
              <w:jc w:val="right"/>
              <w:rPr>
                <w:rFonts w:ascii="Times New Roman" w:hAnsi="Times New Roman"/>
                <w:color w:val="000000"/>
                <w:sz w:val="20"/>
              </w:rPr>
            </w:pPr>
            <w:r>
              <w:rPr>
                <w:rFonts w:ascii="Times New Roman" w:hAnsi="Times New Roman"/>
                <w:color w:val="000000"/>
                <w:sz w:val="20"/>
              </w:rPr>
              <w:t>123.5</w:t>
            </w:r>
          </w:p>
        </w:tc>
        <w:tc>
          <w:tcPr>
            <w:tcW w:w="13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lineRule="auto" w:line="360" w:before="0" w:after="120"/>
              <w:jc w:val="center"/>
              <w:rPr>
                <w:rFonts w:ascii="Times New Roman" w:hAnsi="Times New Roman"/>
                <w:sz w:val="20"/>
              </w:rPr>
            </w:pPr>
            <w:r>
              <w:rPr>
                <w:rFonts w:ascii="Times New Roman" w:hAnsi="Times New Roman"/>
                <w:sz w:val="20"/>
              </w:rPr>
            </w:r>
          </w:p>
        </w:tc>
      </w:tr>
    </w:tbl>
    <w:p>
      <w:pPr>
        <w:pStyle w:val="Normal"/>
        <w:spacing w:lineRule="auto" w:line="360" w:before="0" w:after="120"/>
        <w:jc w:val="both"/>
        <w:rPr>
          <w:rFonts w:ascii="Times New Roman" w:hAnsi="Times New Roman"/>
        </w:rPr>
      </w:pPr>
      <w:r>
        <w:rPr>
          <w:rFonts w:ascii="Times New Roman" w:hAnsi="Times New Roman"/>
        </w:rPr>
      </w:r>
    </w:p>
    <w:p>
      <w:pPr>
        <w:pStyle w:val="Normal"/>
        <w:spacing w:lineRule="auto" w:line="360" w:before="0" w:after="120"/>
        <w:jc w:val="both"/>
        <w:rPr>
          <w:rFonts w:ascii="Times New Roman" w:hAnsi="Times New Roman"/>
        </w:rPr>
      </w:pPr>
      <w:r>
        <w:rPr>
          <w:rFonts w:ascii="Times New Roman" w:hAnsi="Times New Roman"/>
        </w:rPr>
        <w:t xml:space="preserve">A partir dos dados das estações do INMET espalhadas por toda a área e pegando como modelo as tabelas analisadas acima, foi elaborado um “mapa-esboço” do domínio climático tropical em território brasileiro, subdividido em dois tipos, semiúmido e semiseco (Figura 1). </w:t>
      </w:r>
    </w:p>
    <w:p>
      <w:pPr>
        <w:pStyle w:val="GFMapa"/>
        <w:rPr>
          <w:sz w:val="22"/>
          <w:lang w:val="pt-PT"/>
        </w:rPr>
      </w:pPr>
      <w:r>
        <w:rPr/>
        <w:drawing>
          <wp:inline distT="19050" distB="19050" distL="19050" distR="19050">
            <wp:extent cx="5943600" cy="3657600"/>
            <wp:effectExtent l="0" t="0" r="0" b="0"/>
            <wp:docPr id="1" name="Imagem 35" descr="Domínio Tropical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5" descr="Domínio Tropical 2017"/>
                    <pic:cNvPicPr>
                      <a:picLocks noChangeAspect="1" noChangeArrowheads="1"/>
                    </pic:cNvPicPr>
                  </pic:nvPicPr>
                  <pic:blipFill>
                    <a:blip r:embed="rId4"/>
                    <a:stretch>
                      <a:fillRect/>
                    </a:stretch>
                  </pic:blipFill>
                  <pic:spPr bwMode="auto">
                    <a:xfrm>
                      <a:off x="0" y="0"/>
                      <a:ext cx="5943600" cy="3657600"/>
                    </a:xfrm>
                    <a:prstGeom prst="rect">
                      <a:avLst/>
                    </a:prstGeom>
                    <a:ln w="6350">
                      <a:solidFill>
                        <a:srgbClr val="000000"/>
                      </a:solidFill>
                    </a:ln>
                  </pic:spPr>
                </pic:pic>
              </a:graphicData>
            </a:graphic>
          </wp:inline>
        </w:drawing>
      </w:r>
    </w:p>
    <w:p>
      <w:pPr>
        <w:pStyle w:val="GFMapa"/>
        <w:rPr>
          <w:lang w:val="pt-PT"/>
        </w:rPr>
      </w:pPr>
      <w:r>
        <w:rPr>
          <w:lang w:val="pt-PT"/>
        </w:rPr>
        <w:t>Figura 1 – Domínio climático tropical brasileiro subdividido em semiúmido/semiseco e estações do INMET utilizadas. Autor: NOVAIS, 2017.</w:t>
      </w:r>
    </w:p>
    <w:p>
      <w:pPr>
        <w:pStyle w:val="Normal"/>
        <w:spacing w:before="0" w:after="120"/>
        <w:jc w:val="center"/>
        <w:rPr>
          <w:rFonts w:ascii="Times New Roman" w:hAnsi="Times New Roman"/>
          <w:sz w:val="20"/>
          <w:lang w:val="pt-PT"/>
        </w:rPr>
      </w:pPr>
      <w:r>
        <w:rPr>
          <w:rFonts w:ascii="Times New Roman" w:hAnsi="Times New Roman"/>
          <w:sz w:val="20"/>
          <w:lang w:val="pt-PT"/>
        </w:rPr>
      </w:r>
    </w:p>
    <w:p>
      <w:pPr>
        <w:pStyle w:val="Normal"/>
        <w:spacing w:lineRule="auto" w:line="360" w:before="0" w:after="120"/>
        <w:jc w:val="both"/>
        <w:rPr>
          <w:rFonts w:ascii="Times New Roman" w:hAnsi="Times New Roman"/>
        </w:rPr>
      </w:pPr>
      <w:r>
        <w:rPr>
          <w:rFonts w:ascii="Times New Roman" w:hAnsi="Times New Roman"/>
        </w:rPr>
        <w:t>Na figura 1 podemos observar a predominância de um tipo climático semiúmido no limite com regiões mais úmidas, como a Amazônia e o litoral leste nordestino. Esses limites foram comprovados pelos dados das estações que estão fora da análise, como as de Campina Grande-PB e Altamira-PA. Pela metodologia adotada, a primeira apresenta dez meses secos, sugerindo um clima semiárido. Já a segunda apresentou apenas dois meses secos, e pertence a um clima mais úmido. Uma segunda “mancha” semiúmida aparece nas áreas mais elevadas do centro do país e no extremo sul do domínio climático tropical, com influência na temperatura. A estação de Nhecolândia-MS foi a que serviu de delimitação para essa mancha na parte ocidental, mostrando que durante o ano, apenas dezembro e janeiro não são meses secos, portanto, também está inserido em um clima semiárido, o que é uma surpresa para a região do Pantanal Matogrossense.</w:t>
      </w:r>
    </w:p>
    <w:p>
      <w:pPr>
        <w:pStyle w:val="Normal"/>
        <w:spacing w:lineRule="auto" w:line="360" w:before="0" w:after="120"/>
        <w:jc w:val="both"/>
        <w:rPr>
          <w:rFonts w:ascii="Times New Roman" w:hAnsi="Times New Roman"/>
        </w:rPr>
      </w:pPr>
      <w:r>
        <w:rPr>
          <w:rFonts w:ascii="Times New Roman" w:hAnsi="Times New Roman"/>
        </w:rPr>
        <w:t>O tipo semiseco ocupa uma faixa de transição entre o semiúmido da Amazônia e o semiúmido do centro-sul brasileiro, desde as cabeceiras do Pantanal passando pela planície do Araguaia, Tocantins, centro do Maranhão e alto vale do Parnaíba no Piauí. O tipo climático semiseco também vai desde o centro mineiro  até o litoral capixaba, e segue para o norte fazendo a transição entre uma região seca (a oeste) e úmida (a leste). As serras de Ibiapaba e Araripe no Ceará, serra da Borborema na Paraíba, juntamente com a região de Fortaleza, entre a serra do Baturité e o oceano possuem condições climáticas igualmente do tipo semiseco. Essas pequenas manchas foram delimitadas com o auxílio do mapa hipsométrico, já detalhado em metodologia.</w:t>
      </w:r>
    </w:p>
    <w:p>
      <w:pPr>
        <w:pStyle w:val="Normal"/>
        <w:spacing w:lineRule="auto" w:line="360" w:before="0" w:after="120"/>
        <w:jc w:val="both"/>
        <w:rPr>
          <w:rFonts w:ascii="Times New Roman" w:hAnsi="Times New Roman"/>
        </w:rPr>
      </w:pPr>
      <w:r>
        <w:rPr>
          <w:rFonts w:ascii="Times New Roman" w:hAnsi="Times New Roman"/>
        </w:rPr>
        <w:t xml:space="preserve">Essa proposta de classificação climática difere da última utilizada pelo Instituto Brasileiro de Geografia e Estatística (IBGE) elaborada por Nimer (1972). Na classificação adotada pelo IBGE o clima megatérmico com 4 a 5 meses secos (equivalente ao tropical semiúmido) abrange uma área maior, e não existe um tipo semiseco, onde o clima semiárido já abrange os 6 meses secos. </w:t>
      </w:r>
      <w:r>
        <w:rPr>
          <w:rFonts w:ascii="Times New Roman" w:hAnsi="Times New Roman"/>
          <w:lang w:eastAsia="pt-BR"/>
        </w:rPr>
        <w:t xml:space="preserve">A metodologia utilizada por Nimer para considerar mês seco é a de </w:t>
      </w:r>
      <w:r>
        <w:rPr>
          <w:rFonts w:ascii="Times New Roman" w:hAnsi="Times New Roman"/>
        </w:rPr>
        <w:t>Gaussen &amp; Bagnouls (1953), quando a precipitação pluviométrica mensal for menor que duas vezes o valor de sua temperatura média.</w:t>
      </w:r>
    </w:p>
    <w:p>
      <w:pPr>
        <w:pStyle w:val="Normal"/>
        <w:spacing w:lineRule="auto" w:line="360" w:before="0" w:after="120"/>
        <w:jc w:val="both"/>
        <w:rPr>
          <w:rFonts w:ascii="Times New Roman" w:hAnsi="Times New Roman"/>
          <w:szCs w:val="24"/>
        </w:rPr>
      </w:pPr>
      <w:r>
        <w:rPr>
          <w:rFonts w:ascii="Times New Roman" w:hAnsi="Times New Roman"/>
          <w:szCs w:val="24"/>
        </w:rPr>
        <w:t xml:space="preserve">Com raríssimas exceções, em todo o domínio climático tropical domina as temperaturas elevadas. Por isso, a diferença entre as condições térmicas da primavera (sua estação mais quente) e do inverno (sua estação mais fria) é de pouca significância, tratando de condições médias. </w:t>
      </w:r>
    </w:p>
    <w:p>
      <w:pPr>
        <w:pStyle w:val="Normal"/>
        <w:spacing w:lineRule="auto" w:line="360" w:before="0" w:after="120"/>
        <w:jc w:val="both"/>
        <w:rPr>
          <w:rFonts w:ascii="Times New Roman" w:hAnsi="Times New Roman"/>
          <w:szCs w:val="24"/>
        </w:rPr>
      </w:pPr>
      <w:r>
        <w:rPr>
          <w:rFonts w:ascii="Times New Roman" w:hAnsi="Times New Roman"/>
          <w:szCs w:val="24"/>
        </w:rPr>
        <w:t xml:space="preserve">A precipitação pluviométrica também segue o regime tropical, com dois períodos anuais, chuvas concentradas em uma época do ano, e um estação seca em outra época. As chuvas podem ocorrer tanto no verão (maior parte do domínio tropical) ou também no inverno (como é o caso das regiões próximas ao litoral nordestino). A estação seca ocorre na maior parte no inverno, mas também pode acontecer no verão (porção oriental do Nordeste). </w:t>
      </w:r>
    </w:p>
    <w:p>
      <w:pPr>
        <w:pStyle w:val="Normal"/>
        <w:spacing w:lineRule="auto" w:line="360" w:before="0" w:after="120"/>
        <w:jc w:val="both"/>
        <w:rPr>
          <w:rFonts w:ascii="Times New Roman" w:hAnsi="Times New Roman"/>
          <w:szCs w:val="24"/>
        </w:rPr>
      </w:pPr>
      <w:r>
        <w:rPr>
          <w:rFonts w:ascii="Times New Roman" w:hAnsi="Times New Roman"/>
          <w:szCs w:val="24"/>
        </w:rPr>
        <w:t>A subdivisão do domínio tropical em dois tipos - semiúmido e semiseco - promove um melhor entendimento didático na diferenciação da quantidade de meses secos, aproximando esses tipos a domínios climáticos mais úmidos e mais secos. A metodologia é simples e de fácil identificação.</w:t>
      </w:r>
    </w:p>
    <w:p>
      <w:pPr>
        <w:pStyle w:val="Normal"/>
        <w:spacing w:lineRule="auto" w:line="360" w:before="480" w:after="240"/>
        <w:jc w:val="both"/>
        <w:rPr>
          <w:rFonts w:ascii="Times New Roman" w:hAnsi="Times New Roman"/>
          <w:b/>
          <w:b/>
          <w:szCs w:val="24"/>
        </w:rPr>
      </w:pPr>
      <w:r>
        <w:rPr>
          <w:rFonts w:ascii="Times New Roman" w:hAnsi="Times New Roman"/>
          <w:b/>
          <w:szCs w:val="24"/>
        </w:rPr>
        <w:t>4. Agradecimentos</w:t>
      </w:r>
    </w:p>
    <w:p>
      <w:pPr>
        <w:pStyle w:val="Normal"/>
        <w:spacing w:lineRule="auto" w:line="360" w:before="0" w:after="120"/>
        <w:jc w:val="both"/>
        <w:rPr>
          <w:rFonts w:ascii="Times New Roman" w:hAnsi="Times New Roman"/>
          <w:szCs w:val="24"/>
        </w:rPr>
      </w:pPr>
      <w:r>
        <w:rPr>
          <w:rFonts w:ascii="Times New Roman" w:hAnsi="Times New Roman"/>
          <w:szCs w:val="24"/>
        </w:rPr>
        <w:t xml:space="preserve">A Universidade Estadual de Goiás (UEG), instituição ao qual sou vinculado. </w:t>
      </w:r>
    </w:p>
    <w:p>
      <w:pPr>
        <w:pStyle w:val="Normal"/>
        <w:spacing w:lineRule="auto" w:line="360" w:before="0" w:after="120"/>
        <w:jc w:val="both"/>
        <w:rPr>
          <w:rFonts w:ascii="Times New Roman" w:hAnsi="Times New Roman"/>
          <w:szCs w:val="24"/>
        </w:rPr>
      </w:pPr>
      <w:r>
        <w:rPr>
          <w:rFonts w:ascii="Times New Roman" w:hAnsi="Times New Roman"/>
          <w:szCs w:val="24"/>
        </w:rPr>
        <w:t>A Universidade Federal de Uberlândia (UFU), instituição onde curso o doutorado em geografia.</w:t>
      </w:r>
    </w:p>
    <w:p>
      <w:pPr>
        <w:pStyle w:val="Normal"/>
        <w:spacing w:lineRule="auto" w:line="360" w:before="480" w:after="240"/>
        <w:jc w:val="both"/>
        <w:rPr>
          <w:rFonts w:ascii="Times New Roman" w:hAnsi="Times New Roman"/>
          <w:lang w:val="pt-PT"/>
        </w:rPr>
      </w:pPr>
      <w:r>
        <w:rPr>
          <w:b/>
          <w:szCs w:val="24"/>
          <w:lang w:val="pt-PT"/>
        </w:rPr>
        <w:t>5. Bibliografia</w:t>
      </w:r>
    </w:p>
    <w:p>
      <w:pPr>
        <w:pStyle w:val="Normal"/>
        <w:spacing w:lineRule="auto" w:line="360" w:before="0" w:after="120"/>
        <w:jc w:val="both"/>
        <w:rPr>
          <w:rFonts w:ascii="Times New Roman" w:hAnsi="Times New Roman"/>
          <w:sz w:val="20"/>
          <w:lang w:val="en-US"/>
        </w:rPr>
      </w:pPr>
      <w:r>
        <w:rPr>
          <w:rFonts w:ascii="Times New Roman" w:hAnsi="Times New Roman"/>
          <w:sz w:val="20"/>
          <w:lang w:val="pt-PT"/>
        </w:rPr>
        <w:t xml:space="preserve">BARRY, R.G.; CHORLEY, R.J. </w:t>
      </w:r>
      <w:r>
        <w:rPr>
          <w:rFonts w:ascii="Times New Roman" w:hAnsi="Times New Roman"/>
          <w:b/>
          <w:sz w:val="20"/>
          <w:lang w:val="pt-PT"/>
        </w:rPr>
        <w:t xml:space="preserve">Atmosfera, tempo e clima. </w:t>
      </w:r>
      <w:r>
        <w:rPr>
          <w:rFonts w:ascii="Times New Roman" w:hAnsi="Times New Roman"/>
          <w:sz w:val="20"/>
          <w:lang w:val="en-US"/>
        </w:rPr>
        <w:t>Porto Alegre: Bookman, 2013.</w:t>
      </w:r>
    </w:p>
    <w:p>
      <w:pPr>
        <w:pStyle w:val="Normal"/>
        <w:spacing w:lineRule="auto" w:line="360" w:before="0" w:after="120"/>
        <w:jc w:val="both"/>
        <w:rPr>
          <w:rFonts w:ascii="Times New Roman" w:hAnsi="Times New Roman"/>
          <w:sz w:val="20"/>
          <w:lang w:val="en-US"/>
        </w:rPr>
      </w:pPr>
      <w:r>
        <w:rPr>
          <w:rFonts w:ascii="Times New Roman" w:hAnsi="Times New Roman"/>
          <w:sz w:val="20"/>
          <w:lang w:val="en-US"/>
        </w:rPr>
        <w:t xml:space="preserve">GAUSSEN, H.; BAGNOULS, F. </w:t>
      </w:r>
      <w:r>
        <w:rPr>
          <w:rFonts w:ascii="Times New Roman" w:hAnsi="Times New Roman"/>
          <w:b/>
          <w:sz w:val="20"/>
          <w:lang w:val="en-US"/>
        </w:rPr>
        <w:t>Saison sèche et indice xérothermique.</w:t>
      </w:r>
      <w:r>
        <w:rPr>
          <w:rFonts w:ascii="Times New Roman" w:hAnsi="Times New Roman"/>
          <w:sz w:val="20"/>
          <w:lang w:val="en-US"/>
        </w:rPr>
        <w:t xml:space="preserve"> Soc. Hist. Nat. de Toulouse, França: Université de Toulouse, Facultei dês Sciences, 88. p. 193-240. 1953.</w:t>
      </w:r>
    </w:p>
    <w:p>
      <w:pPr>
        <w:pStyle w:val="Normal"/>
        <w:spacing w:lineRule="auto" w:line="360" w:before="0" w:after="120"/>
        <w:rPr>
          <w:rFonts w:ascii="Times New Roman" w:hAnsi="Times New Roman"/>
          <w:sz w:val="20"/>
          <w:lang w:eastAsia="pt-BR"/>
        </w:rPr>
      </w:pPr>
      <w:r>
        <w:rPr>
          <w:rFonts w:ascii="Times New Roman" w:hAnsi="Times New Roman"/>
          <w:sz w:val="20"/>
          <w:lang w:val="en-US" w:eastAsia="pt-BR"/>
        </w:rPr>
        <w:t xml:space="preserve">KÖPPEN, W. </w:t>
      </w:r>
      <w:r>
        <w:rPr>
          <w:rFonts w:ascii="Times New Roman" w:hAnsi="Times New Roman"/>
          <w:b/>
          <w:sz w:val="20"/>
          <w:lang w:val="en-US" w:eastAsia="pt-BR"/>
        </w:rPr>
        <w:t>Das geographisca System der Klimate, in: Handbuch der Klimatologie</w:t>
      </w:r>
      <w:r>
        <w:rPr>
          <w:rFonts w:ascii="Times New Roman" w:hAnsi="Times New Roman"/>
          <w:sz w:val="20"/>
          <w:lang w:val="en-US" w:eastAsia="pt-BR"/>
        </w:rPr>
        <w:t xml:space="preserve">, edited by: Köppen, W. and Geiger, G., 1. </w:t>
      </w:r>
      <w:r>
        <w:rPr>
          <w:rFonts w:ascii="Times New Roman" w:hAnsi="Times New Roman"/>
          <w:sz w:val="20"/>
          <w:lang w:eastAsia="pt-BR"/>
        </w:rPr>
        <w:t>C. Gebr, Borntraeger, 1–44, 1936.</w:t>
      </w:r>
    </w:p>
    <w:p>
      <w:pPr>
        <w:pStyle w:val="Normal"/>
        <w:spacing w:lineRule="auto" w:line="360" w:before="0" w:after="120"/>
        <w:jc w:val="both"/>
        <w:rPr>
          <w:rFonts w:ascii="Arial" w:hAnsi="Arial" w:cs="Arial"/>
          <w:sz w:val="20"/>
        </w:rPr>
      </w:pPr>
      <w:r>
        <w:rPr>
          <w:rFonts w:ascii="Times New Roman" w:hAnsi="Times New Roman"/>
          <w:sz w:val="20"/>
        </w:rPr>
        <w:t xml:space="preserve">MENDONÇA, F. DANNI-OLIVEIRA, I. M. </w:t>
      </w:r>
      <w:r>
        <w:rPr>
          <w:rFonts w:ascii="Times New Roman" w:hAnsi="Times New Roman"/>
          <w:b/>
          <w:sz w:val="20"/>
        </w:rPr>
        <w:t>Climatologia: noções básicas e climas do Brasil</w:t>
      </w:r>
      <w:r>
        <w:rPr>
          <w:rFonts w:ascii="Times New Roman" w:hAnsi="Times New Roman"/>
          <w:sz w:val="20"/>
        </w:rPr>
        <w:t>.</w:t>
      </w:r>
      <w:r>
        <w:rPr>
          <w:rFonts w:ascii="Times New Roman" w:hAnsi="Times New Roman"/>
          <w:b/>
          <w:sz w:val="20"/>
        </w:rPr>
        <w:t xml:space="preserve"> </w:t>
      </w:r>
      <w:r>
        <w:rPr>
          <w:rFonts w:ascii="Times New Roman" w:hAnsi="Times New Roman"/>
          <w:sz w:val="20"/>
        </w:rPr>
        <w:t>São Paulo: Oficina de Textos, 2007.</w:t>
      </w:r>
      <w:r>
        <w:rPr>
          <w:rFonts w:cs="Arial" w:ascii="Arial" w:hAnsi="Arial"/>
          <w:sz w:val="20"/>
        </w:rPr>
        <w:t xml:space="preserve"> </w:t>
      </w:r>
    </w:p>
    <w:p>
      <w:pPr>
        <w:pStyle w:val="Normal"/>
        <w:spacing w:lineRule="auto" w:line="360" w:before="0" w:after="120"/>
        <w:jc w:val="both"/>
        <w:rPr>
          <w:rFonts w:ascii="Times New Roman" w:hAnsi="Times New Roman"/>
          <w:sz w:val="20"/>
        </w:rPr>
      </w:pPr>
      <w:r>
        <w:rPr>
          <w:rFonts w:ascii="Times New Roman" w:hAnsi="Times New Roman"/>
          <w:sz w:val="20"/>
        </w:rPr>
        <w:t xml:space="preserve">NIMER, E. </w:t>
      </w:r>
      <w:r>
        <w:rPr>
          <w:rFonts w:ascii="Times New Roman" w:hAnsi="Times New Roman"/>
          <w:b/>
          <w:sz w:val="20"/>
        </w:rPr>
        <w:t>Climatologia do Brasil</w:t>
      </w:r>
      <w:r>
        <w:rPr>
          <w:rFonts w:ascii="Times New Roman" w:hAnsi="Times New Roman"/>
          <w:sz w:val="20"/>
        </w:rPr>
        <w:t>.</w:t>
      </w:r>
      <w:r>
        <w:rPr>
          <w:rFonts w:ascii="Times New Roman" w:hAnsi="Times New Roman"/>
          <w:b/>
          <w:sz w:val="20"/>
        </w:rPr>
        <w:t xml:space="preserve"> </w:t>
      </w:r>
      <w:r>
        <w:rPr>
          <w:rFonts w:ascii="Times New Roman" w:hAnsi="Times New Roman"/>
          <w:sz w:val="20"/>
        </w:rPr>
        <w:t>Rio de Janeiro: IBGE, Departamento de Recursos Naturais e Estudos Ambientais. 1989.</w:t>
      </w:r>
    </w:p>
    <w:p>
      <w:pPr>
        <w:pStyle w:val="Normal"/>
        <w:spacing w:lineRule="auto" w:line="360" w:before="0" w:after="120"/>
        <w:jc w:val="both"/>
        <w:rPr>
          <w:rFonts w:ascii="Times New Roman" w:hAnsi="Times New Roman"/>
          <w:sz w:val="20"/>
        </w:rPr>
      </w:pPr>
      <w:r>
        <w:rPr>
          <w:rFonts w:ascii="Times New Roman" w:hAnsi="Times New Roman"/>
          <w:sz w:val="20"/>
        </w:rPr>
        <w:t xml:space="preserve">NIMER, E. </w:t>
      </w:r>
      <w:r>
        <w:rPr>
          <w:rFonts w:ascii="Times New Roman" w:hAnsi="Times New Roman"/>
          <w:b/>
          <w:sz w:val="20"/>
        </w:rPr>
        <w:t>Ensaio de um novo método de classificação climática: contribuição à climatologia intertropical e subtropical, especialmente do Brasil</w:t>
      </w:r>
      <w:r>
        <w:rPr>
          <w:rFonts w:ascii="Times New Roman" w:hAnsi="Times New Roman"/>
          <w:sz w:val="20"/>
        </w:rPr>
        <w:t>. Boletim de Geografia. Rio de Janeiro, v. 31, n.277: pp.141-153, mar/abril, 1972.</w:t>
      </w:r>
    </w:p>
    <w:p>
      <w:pPr>
        <w:pStyle w:val="Normal"/>
        <w:spacing w:lineRule="auto" w:line="360" w:before="0" w:after="120"/>
        <w:jc w:val="both"/>
        <w:rPr>
          <w:rFonts w:ascii="Times New Roman" w:hAnsi="Times New Roman"/>
          <w:color w:val="222222"/>
          <w:sz w:val="20"/>
          <w:highlight w:val="white"/>
        </w:rPr>
      </w:pPr>
      <w:r>
        <w:rPr>
          <w:rFonts w:ascii="Times New Roman" w:hAnsi="Times New Roman"/>
          <w:color w:val="222222"/>
          <w:sz w:val="20"/>
          <w:shd w:fill="FFFFFF" w:val="clear"/>
        </w:rPr>
        <w:t xml:space="preserve">NOVAIS, G.T. </w:t>
      </w:r>
      <w:r>
        <w:rPr>
          <w:rFonts w:ascii="Times New Roman" w:hAnsi="Times New Roman"/>
          <w:b/>
          <w:color w:val="222222"/>
          <w:sz w:val="20"/>
          <w:shd w:fill="FFFFFF" w:val="clear"/>
        </w:rPr>
        <w:t xml:space="preserve">Mapa físico, político e rodoviário do Brasil: uma contribuição ao estudo da geografia nacional. </w:t>
      </w:r>
      <w:r>
        <w:rPr>
          <w:rFonts w:ascii="Times New Roman" w:hAnsi="Times New Roman"/>
          <w:sz w:val="20"/>
        </w:rPr>
        <w:t>Revista da Católica, Uberlândia, v. 4, n. 8, 2012.</w:t>
      </w:r>
    </w:p>
    <w:p>
      <w:pPr>
        <w:pStyle w:val="Normal"/>
        <w:spacing w:lineRule="auto" w:line="360" w:before="0" w:after="120"/>
        <w:jc w:val="both"/>
        <w:rPr>
          <w:rFonts w:ascii="Times New Roman" w:hAnsi="Times New Roman"/>
          <w:color w:val="222222"/>
          <w:sz w:val="20"/>
          <w:highlight w:val="white"/>
        </w:rPr>
      </w:pPr>
      <w:r>
        <w:rPr>
          <w:rFonts w:ascii="Times New Roman" w:hAnsi="Times New Roman"/>
          <w:color w:val="222222"/>
          <w:sz w:val="20"/>
          <w:shd w:fill="FFFFFF" w:val="clear"/>
        </w:rPr>
        <w:t>QGIS Development Team, 2015.</w:t>
      </w:r>
    </w:p>
    <w:p>
      <w:pPr>
        <w:pStyle w:val="Normal"/>
        <w:spacing w:lineRule="auto" w:line="360" w:before="0" w:after="120"/>
        <w:jc w:val="both"/>
        <w:rPr>
          <w:rFonts w:ascii="Times New Roman" w:hAnsi="Times New Roman" w:eastAsia="Times New Roman"/>
          <w:sz w:val="20"/>
          <w:lang w:eastAsia="pt-BR"/>
        </w:rPr>
      </w:pPr>
      <w:r>
        <w:rPr>
          <w:rFonts w:eastAsia="Times New Roman" w:ascii="Times New Roman" w:hAnsi="Times New Roman"/>
          <w:sz w:val="20"/>
          <w:lang w:eastAsia="pt-BR"/>
        </w:rPr>
        <w:t xml:space="preserve">ROLIM,G.S., SENTELHAS,P.C., BARBIERI, V. </w:t>
      </w:r>
      <w:r>
        <w:rPr>
          <w:rFonts w:eastAsia="Times New Roman" w:ascii="Times New Roman" w:hAnsi="Times New Roman"/>
          <w:b/>
          <w:sz w:val="20"/>
          <w:lang w:eastAsia="pt-BR"/>
        </w:rPr>
        <w:t xml:space="preserve">Planilhas no ambiente EXCEL TM para os cálculos de balanços hídricos: normal, sequencial, de cultura e de produtividade real e potencial. </w:t>
      </w:r>
      <w:r>
        <w:rPr>
          <w:rFonts w:eastAsia="Times New Roman" w:ascii="Times New Roman" w:hAnsi="Times New Roman"/>
          <w:sz w:val="20"/>
          <w:lang w:eastAsia="pt-BR"/>
        </w:rPr>
        <w:t>Revista Brasileira de Agrometeorologia, Santa Maria, v. 6, n.1, p133-137, 1998.</w:t>
      </w:r>
    </w:p>
    <w:p>
      <w:pPr>
        <w:pStyle w:val="Normal"/>
        <w:spacing w:lineRule="auto" w:line="360" w:before="0" w:after="120"/>
        <w:jc w:val="both"/>
        <w:rPr>
          <w:rFonts w:ascii="Times New Roman" w:hAnsi="Times New Roman"/>
          <w:sz w:val="20"/>
        </w:rPr>
      </w:pPr>
      <w:r>
        <w:rPr>
          <w:rFonts w:ascii="Times New Roman" w:hAnsi="Times New Roman"/>
          <w:sz w:val="20"/>
        </w:rPr>
        <w:t xml:space="preserve">THORNTHWAITE, C. W.; MATHER, J.R. </w:t>
      </w:r>
      <w:r>
        <w:rPr>
          <w:rFonts w:ascii="Times New Roman" w:hAnsi="Times New Roman"/>
          <w:b/>
          <w:sz w:val="20"/>
        </w:rPr>
        <w:t>The water balance climatology.</w:t>
      </w:r>
      <w:r>
        <w:rPr>
          <w:rFonts w:ascii="Times New Roman" w:hAnsi="Times New Roman"/>
          <w:sz w:val="20"/>
        </w:rPr>
        <w:t xml:space="preserve"> </w:t>
      </w:r>
      <w:r>
        <w:rPr>
          <w:rFonts w:ascii="Times New Roman" w:hAnsi="Times New Roman"/>
          <w:bCs/>
          <w:sz w:val="20"/>
        </w:rPr>
        <w:t>Centerion</w:t>
      </w:r>
      <w:r>
        <w:rPr>
          <w:rFonts w:ascii="Times New Roman" w:hAnsi="Times New Roman"/>
          <w:sz w:val="20"/>
        </w:rPr>
        <w:t>, v.8, nº. 1, pp.1-86.1955.</w:t>
      </w:r>
    </w:p>
    <w:p>
      <w:pPr>
        <w:pStyle w:val="Normal"/>
        <w:spacing w:lineRule="auto" w:line="360" w:before="0" w:after="120"/>
        <w:jc w:val="both"/>
        <w:rPr>
          <w:rFonts w:ascii="Times New Roman" w:hAnsi="Times New Roman" w:cs="Times New Roman"/>
          <w:sz w:val="20"/>
        </w:rPr>
      </w:pPr>
      <w:r>
        <w:rPr>
          <w:rFonts w:cs="Times New Roman" w:ascii="Times New Roman" w:hAnsi="Times New Roman"/>
          <w:sz w:val="20"/>
        </w:rPr>
        <w:t xml:space="preserve">WEBER, E.; HASENACK, H.; FERREIRA, C.J.S. </w:t>
      </w:r>
      <w:r>
        <w:rPr>
          <w:rFonts w:cs="Times New Roman" w:ascii="Times New Roman" w:hAnsi="Times New Roman"/>
          <w:b/>
          <w:sz w:val="20"/>
        </w:rPr>
        <w:t>Adaptação do modelo digital de elevação do SRTM para o sistema de referência oficial brasileiro e recorte por unidade da federação.</w:t>
      </w:r>
      <w:bookmarkStart w:id="1" w:name="_GoBack"/>
      <w:bookmarkEnd w:id="1"/>
      <w:r>
        <w:rPr>
          <w:rFonts w:cs="Times New Roman" w:ascii="Times New Roman" w:hAnsi="Times New Roman"/>
          <w:sz w:val="20"/>
        </w:rPr>
        <w:t xml:space="preserve"> UFRGS Centro de Ecologia. Porto Alegre, 2004. ISBN 978-85-63843-02-9. Disponível em http://www.ecologia.ufrgs.br/labgeo. Acesso em 02/01/2011.</w:t>
      </w:r>
    </w:p>
    <w:p>
      <w:pPr>
        <w:pStyle w:val="Normal"/>
        <w:spacing w:lineRule="auto" w:line="360" w:before="0" w:after="120"/>
        <w:jc w:val="both"/>
        <w:rPr>
          <w:rFonts w:ascii="Times New Roman" w:hAnsi="Times New Roman"/>
        </w:rPr>
      </w:pPr>
      <w:r>
        <w:rPr>
          <w:rFonts w:ascii="Times New Roman" w:hAnsi="Times New Roman"/>
        </w:rPr>
      </w:r>
    </w:p>
    <w:p>
      <w:pPr>
        <w:pStyle w:val="GFTtulo"/>
        <w:spacing w:before="0" w:after="280"/>
        <w:contextualSpacing/>
        <w:rPr/>
      </w:pPr>
      <w:r>
        <w:rPr/>
      </w:r>
    </w:p>
    <w:sectPr>
      <w:headerReference w:type="default" r:id="rId5"/>
      <w:footerReference w:type="default" r:id="rId6"/>
      <w:type w:val="nextPage"/>
      <w:pgSz w:w="11906" w:h="16838"/>
      <w:pgMar w:left="1701" w:right="1134" w:header="709" w:top="1701" w:footer="709" w:bottom="170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Times">
    <w:altName w:val="Times New Roman"/>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08406141"/>
    </w:sdtPr>
    <w:sdtContent>
      <w:p>
        <w:pPr>
          <w:pStyle w:val="Rodap"/>
          <w:jc w:val="right"/>
          <w:rPr/>
        </w:pPr>
        <w:r>
          <w:rPr/>
          <w:fldChar w:fldCharType="begin"/>
        </w:r>
        <w:r>
          <w:instrText> PAGE </w:instrText>
        </w:r>
        <w:r>
          <w:fldChar w:fldCharType="separate"/>
        </w:r>
        <w:r>
          <w:t>12</w:t>
        </w:r>
        <w:r>
          <w:fldChar w:fldCharType="end"/>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right="360" w:hanging="0"/>
      <w:rPr/>
    </w:pPr>
    <w:r>
      <w:rPr/>
      <w:drawing>
        <wp:inline distT="0" distB="635" distL="0" distR="0">
          <wp:extent cx="5760085" cy="647065"/>
          <wp:effectExtent l="0" t="0" r="0" b="0"/>
          <wp:docPr id="2" name="Imagem 8" descr="CABEÇALH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CABEÇALHO-final"/>
                  <pic:cNvPicPr>
                    <a:picLocks noChangeAspect="1" noChangeArrowheads="1"/>
                  </pic:cNvPicPr>
                </pic:nvPicPr>
                <pic:blipFill>
                  <a:blip r:embed="rId1"/>
                  <a:stretch>
                    <a:fillRect/>
                  </a:stretch>
                </pic:blipFill>
                <pic:spPr bwMode="auto">
                  <a:xfrm>
                    <a:off x="0" y="0"/>
                    <a:ext cx="5760085" cy="647065"/>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page">
                <wp:posOffset>6738620</wp:posOffset>
              </wp:positionH>
              <wp:positionV relativeFrom="paragraph">
                <wp:posOffset>125095</wp:posOffset>
              </wp:positionV>
              <wp:extent cx="14605" cy="170815"/>
              <wp:effectExtent l="0" t="0" r="0" b="0"/>
              <wp:wrapTopAndBottom/>
              <wp:docPr id="3" name="Quadro1"/>
              <a:graphic xmlns:a="http://schemas.openxmlformats.org/drawingml/2006/main">
                <a:graphicData uri="http://schemas.microsoft.com/office/word/2010/wordprocessingShape">
                  <wps:wsp>
                    <wps:cNvSpPr txBox="1"/>
                    <wps:spPr>
                      <a:xfrm>
                        <a:off x="0" y="0"/>
                        <a:ext cx="14605" cy="170815"/>
                      </a:xfrm>
                      <a:prstGeom prst="rect"/>
                      <a:solidFill>
                        <a:srgbClr val="FFFFFF">
                          <a:alpha val="0"/>
                        </a:srgbClr>
                      </a:solidFill>
                    </wps:spPr>
                    <wps:txbx>
                      <w:txbxContent>
                        <w:p>
                          <w:pPr>
                            <w:pStyle w:val="Cabealho"/>
                            <w:pBdr/>
                            <w:rPr>
                              <w:rStyle w:val="Pagenumber"/>
                            </w:rPr>
                          </w:pPr>
                          <w:r>
                            <w:rPr/>
                          </w:r>
                        </w:p>
                      </w:txbxContent>
                    </wps:txbx>
                    <wps:bodyPr anchor="t" lIns="0" tIns="0" rIns="0" bIns="0">
                      <a:spAutoFit/>
                    </wps:bodyPr>
                  </wps:wsp>
                </a:graphicData>
              </a:graphic>
            </wp:anchor>
          </w:drawing>
        </mc:Choice>
        <mc:Fallback>
          <w:pict>
            <v:rect fillcolor="#FFFFFF" style="position:absolute;rotation:0;width:1.15pt;height:13.45pt;mso-wrap-distance-left:0pt;mso-wrap-distance-right:0pt;mso-wrap-distance-top:0pt;mso-wrap-distance-bottom:0pt;margin-top:9.85pt;mso-position-vertical-relative:text;margin-left:530.6pt;mso-position-horizontal-relative:page">
              <v:fill opacity="0f"/>
              <v:textbox inset="0in,0in,0in,0in">
                <w:txbxContent>
                  <w:p>
                    <w:pPr>
                      <w:pStyle w:val="Cabealho"/>
                      <w:pBdr/>
                      <w:rPr>
                        <w:rStyle w:val="Pagenumber"/>
                      </w:rPr>
                    </w:pPr>
                    <w:r>
                      <w:rPr/>
                    </w:r>
                  </w:p>
                </w:txbxContent>
              </v:textbox>
              <w10:wrap type="topAndBottom"/>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ind w:left="432" w:hanging="432"/>
      </w:pPr>
    </w:lvl>
    <w:lvl w:ilvl="1">
      <w:start w:val="1"/>
      <w:pStyle w:val="Ttulo2"/>
      <w:numFmt w:val="decimal"/>
      <w:lvlText w:val="%1.%2"/>
      <w:lvlJc w:val="left"/>
      <w:pPr>
        <w:ind w:left="3978" w:hanging="576"/>
      </w:pPr>
    </w:lvl>
    <w:lvl w:ilvl="2">
      <w:start w:val="1"/>
      <w:pStyle w:val="Ttulo3"/>
      <w:numFmt w:val="decimal"/>
      <w:lvlText w:val="%1.%2.%3"/>
      <w:lvlJc w:val="left"/>
      <w:pPr>
        <w:ind w:left="720" w:hanging="720"/>
      </w:pPr>
    </w:lvl>
    <w:lvl w:ilvl="3">
      <w:start w:val="1"/>
      <w:pStyle w:val="Ttulo4"/>
      <w:numFmt w:val="decimal"/>
      <w:lvlText w:val="%1.%2.%3.%4"/>
      <w:lvlJc w:val="left"/>
      <w:pPr>
        <w:ind w:left="864" w:hanging="864"/>
      </w:pPr>
    </w:lvl>
    <w:lvl w:ilvl="4">
      <w:start w:val="1"/>
      <w:pStyle w:val="Ttulo5"/>
      <w:numFmt w:val="decimal"/>
      <w:lvlText w:val="%1.%2.%3.%4.%5"/>
      <w:lvlJc w:val="left"/>
      <w:pPr>
        <w:ind w:left="1008" w:hanging="1008"/>
      </w:pPr>
    </w:lvl>
    <w:lvl w:ilvl="5">
      <w:start w:val="1"/>
      <w:pStyle w:val="Ttulo6"/>
      <w:numFmt w:val="decimal"/>
      <w:lvlText w:val="%1.%2.%3.%4.%5.%6"/>
      <w:lvlJc w:val="left"/>
      <w:pPr>
        <w:ind w:left="1152" w:hanging="1152"/>
      </w:pPr>
    </w:lvl>
    <w:lvl w:ilvl="6">
      <w:start w:val="1"/>
      <w:pStyle w:val="Ttulo7"/>
      <w:numFmt w:val="decimal"/>
      <w:lvlText w:val="%1.%2.%3.%4.%5.%6.%7"/>
      <w:lvlJc w:val="left"/>
      <w:pPr>
        <w:ind w:left="1296" w:hanging="1296"/>
      </w:pPr>
    </w:lvl>
    <w:lvl w:ilvl="7">
      <w:start w:val="1"/>
      <w:pStyle w:val="Ttulo8"/>
      <w:numFmt w:val="decimal"/>
      <w:lvlText w:val="%1.%2.%3.%4.%5.%6.%7.%8"/>
      <w:lvlJc w:val="left"/>
      <w:pPr>
        <w:ind w:left="1440" w:hanging="1440"/>
      </w:pPr>
    </w:lvl>
    <w:lvl w:ilvl="8">
      <w:start w:val="1"/>
      <w:pStyle w:val="Ttulo9"/>
      <w:numFmt w:val="decimal"/>
      <w:lvlText w:val="%1.%2.%3.%4.%5.%6.%7.%8.%9"/>
      <w:lvlJc w:val="left"/>
      <w:pPr>
        <w:ind w:left="1584" w:hanging="1584"/>
      </w:pPr>
    </w:lvl>
  </w:abstractNum>
  <w:abstractNum w:abstractNumI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bering>
</file>

<file path=word/settings.xml><?xml version="1.0" encoding="utf-8"?>
<w:settings xmlns:w="http://schemas.openxmlformats.org/wordprocessingml/2006/main">
  <w:zoom w:percent="96"/>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b61e7"/>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paragraph" w:styleId="Ttulo1">
    <w:name w:val="Heading 1"/>
    <w:basedOn w:val="Normal"/>
    <w:link w:val="Ttulo1Char"/>
    <w:uiPriority w:val="9"/>
    <w:qFormat/>
    <w:rsid w:val="0043585c"/>
    <w:pPr>
      <w:keepNext/>
      <w:keepLines/>
      <w:numPr>
        <w:ilvl w:val="0"/>
        <w:numId w:val="1"/>
      </w:numPr>
      <w:spacing w:lineRule="auto" w:line="240" w:before="480" w:after="240"/>
      <w:outlineLvl w:val="0"/>
      <w:outlineLvl w:val="0"/>
    </w:pPr>
    <w:rPr>
      <w:rFonts w:ascii="Times New Roman" w:hAnsi="Times New Roman" w:eastAsia="" w:cs="" w:cstheme="majorBidi" w:eastAsiaTheme="majorEastAsia"/>
      <w:b/>
      <w:bCs/>
      <w:sz w:val="24"/>
      <w:szCs w:val="28"/>
    </w:rPr>
  </w:style>
  <w:style w:type="paragraph" w:styleId="Ttulo2">
    <w:name w:val="Heading 2"/>
    <w:basedOn w:val="Normal"/>
    <w:next w:val="Normal"/>
    <w:link w:val="Ttulo2Char"/>
    <w:uiPriority w:val="9"/>
    <w:unhideWhenUsed/>
    <w:qFormat/>
    <w:rsid w:val="0043585c"/>
    <w:pPr>
      <w:keepNext/>
      <w:keepLines/>
      <w:numPr>
        <w:ilvl w:val="1"/>
        <w:numId w:val="1"/>
      </w:numPr>
      <w:spacing w:lineRule="auto" w:line="240" w:before="120" w:after="120"/>
      <w:ind w:left="567" w:hanging="578"/>
      <w:outlineLvl w:val="1"/>
      <w:outlineLvl w:val="1"/>
    </w:pPr>
    <w:rPr>
      <w:rFonts w:ascii="Times New Roman" w:hAnsi="Times New Roman" w:eastAsia="" w:cs="" w:cstheme="majorBidi" w:eastAsiaTheme="majorEastAsia"/>
      <w:b/>
      <w:szCs w:val="26"/>
    </w:rPr>
  </w:style>
  <w:style w:type="paragraph" w:styleId="Ttulo3">
    <w:name w:val="Heading 3"/>
    <w:basedOn w:val="Normal"/>
    <w:next w:val="Normal"/>
    <w:link w:val="Ttulo3Char"/>
    <w:uiPriority w:val="9"/>
    <w:unhideWhenUsed/>
    <w:qFormat/>
    <w:rsid w:val="00fb6dfd"/>
    <w:pPr>
      <w:keepNext/>
      <w:keepLines/>
      <w:numPr>
        <w:ilvl w:val="2"/>
        <w:numId w:val="1"/>
      </w:numPr>
      <w:spacing w:lineRule="auto" w:line="360" w:before="120" w:after="120"/>
      <w:outlineLvl w:val="2"/>
      <w:outlineLvl w:val="2"/>
    </w:pPr>
    <w:rPr>
      <w:rFonts w:ascii="Arial" w:hAnsi="Arial" w:eastAsia="" w:cs="" w:cstheme="majorBidi" w:eastAsiaTheme="majorEastAsia"/>
      <w:sz w:val="24"/>
      <w:szCs w:val="24"/>
    </w:rPr>
  </w:style>
  <w:style w:type="paragraph" w:styleId="Ttulo4">
    <w:name w:val="Heading 4"/>
    <w:basedOn w:val="Normal"/>
    <w:next w:val="Normal"/>
    <w:link w:val="Ttulo4Char"/>
    <w:uiPriority w:val="9"/>
    <w:semiHidden/>
    <w:unhideWhenUsed/>
    <w:qFormat/>
    <w:rsid w:val="00187bb6"/>
    <w:pPr>
      <w:keepNext/>
      <w:keepLines/>
      <w:numPr>
        <w:ilvl w:val="3"/>
        <w:numId w:val="1"/>
      </w:numPr>
      <w:spacing w:before="40" w:after="0"/>
      <w:outlineLvl w:val="3"/>
      <w:outlineLvl w:val="3"/>
    </w:pPr>
    <w:rPr>
      <w:rFonts w:ascii="Cambria" w:hAnsi="Cambria" w:eastAsia="" w:cs="" w:asciiTheme="majorHAnsi" w:cstheme="majorBidi" w:eastAsiaTheme="majorEastAsia" w:hAnsiTheme="majorHAnsi"/>
      <w:i/>
      <w:iCs/>
      <w:color w:val="365F91" w:themeColor="accent1" w:themeShade="bf"/>
    </w:rPr>
  </w:style>
  <w:style w:type="paragraph" w:styleId="Ttulo5">
    <w:name w:val="Heading 5"/>
    <w:basedOn w:val="Normal"/>
    <w:next w:val="Normal"/>
    <w:link w:val="Ttulo5Char"/>
    <w:uiPriority w:val="9"/>
    <w:semiHidden/>
    <w:unhideWhenUsed/>
    <w:qFormat/>
    <w:rsid w:val="00187bb6"/>
    <w:pPr>
      <w:keepNext/>
      <w:keepLines/>
      <w:numPr>
        <w:ilvl w:val="4"/>
        <w:numId w:val="1"/>
      </w:numPr>
      <w:spacing w:before="40" w:after="0"/>
      <w:outlineLvl w:val="4"/>
      <w:outlineLvl w:val="4"/>
    </w:pPr>
    <w:rPr>
      <w:rFonts w:ascii="Cambria" w:hAnsi="Cambria" w:eastAsia="" w:cs="" w:asciiTheme="majorHAnsi" w:cstheme="majorBidi" w:eastAsiaTheme="majorEastAsia" w:hAnsiTheme="majorHAnsi"/>
      <w:color w:val="365F91" w:themeColor="accent1" w:themeShade="bf"/>
    </w:rPr>
  </w:style>
  <w:style w:type="paragraph" w:styleId="Ttulo6">
    <w:name w:val="Heading 6"/>
    <w:basedOn w:val="Normal"/>
    <w:next w:val="Normal"/>
    <w:link w:val="Ttulo6Char"/>
    <w:uiPriority w:val="9"/>
    <w:semiHidden/>
    <w:unhideWhenUsed/>
    <w:qFormat/>
    <w:rsid w:val="00187bb6"/>
    <w:pPr>
      <w:keepNext/>
      <w:keepLines/>
      <w:numPr>
        <w:ilvl w:val="5"/>
        <w:numId w:val="1"/>
      </w:numPr>
      <w:spacing w:before="40" w:after="0"/>
      <w:outlineLvl w:val="5"/>
      <w:outlineLvl w:val="5"/>
    </w:pPr>
    <w:rPr>
      <w:rFonts w:ascii="Cambria" w:hAnsi="Cambria" w:eastAsia="" w:cs="" w:asciiTheme="majorHAnsi" w:cstheme="majorBidi" w:eastAsiaTheme="majorEastAsia" w:hAnsiTheme="majorHAnsi"/>
      <w:color w:val="243F60" w:themeColor="accent1" w:themeShade="7f"/>
    </w:rPr>
  </w:style>
  <w:style w:type="paragraph" w:styleId="Ttulo7">
    <w:name w:val="Heading 7"/>
    <w:basedOn w:val="Normal"/>
    <w:next w:val="Normal"/>
    <w:link w:val="Ttulo7Char"/>
    <w:uiPriority w:val="9"/>
    <w:semiHidden/>
    <w:unhideWhenUsed/>
    <w:qFormat/>
    <w:rsid w:val="00187bb6"/>
    <w:pPr>
      <w:keepNext/>
      <w:keepLines/>
      <w:numPr>
        <w:ilvl w:val="6"/>
        <w:numId w:val="1"/>
      </w:numPr>
      <w:spacing w:before="40" w:after="0"/>
      <w:outlineLvl w:val="6"/>
      <w:outlineLvl w:val="6"/>
    </w:pPr>
    <w:rPr>
      <w:rFonts w:ascii="Cambria" w:hAnsi="Cambria" w:eastAsia="" w:cs="" w:asciiTheme="majorHAnsi" w:cstheme="majorBidi" w:eastAsiaTheme="majorEastAsia" w:hAnsiTheme="majorHAnsi"/>
      <w:i/>
      <w:iCs/>
      <w:color w:val="243F60" w:themeColor="accent1" w:themeShade="7f"/>
    </w:rPr>
  </w:style>
  <w:style w:type="paragraph" w:styleId="Ttulo8">
    <w:name w:val="Heading 8"/>
    <w:basedOn w:val="Normal"/>
    <w:next w:val="Normal"/>
    <w:link w:val="Ttulo8Char"/>
    <w:uiPriority w:val="9"/>
    <w:semiHidden/>
    <w:unhideWhenUsed/>
    <w:qFormat/>
    <w:rsid w:val="00187bb6"/>
    <w:pPr>
      <w:keepNext/>
      <w:keepLines/>
      <w:numPr>
        <w:ilvl w:val="7"/>
        <w:numId w:val="1"/>
      </w:numPr>
      <w:spacing w:before="40" w:after="0"/>
      <w:outlineLvl w:val="7"/>
      <w:outlineLvl w:val="7"/>
    </w:pPr>
    <w:rPr>
      <w:rFonts w:ascii="Cambria" w:hAnsi="Cambria" w:eastAsia="" w:cs="" w:asciiTheme="majorHAnsi" w:cstheme="majorBidi" w:eastAsiaTheme="majorEastAsia" w:hAnsiTheme="majorHAnsi"/>
      <w:color w:val="272727" w:themeColor="text1" w:themeTint="d8"/>
      <w:sz w:val="21"/>
      <w:szCs w:val="21"/>
    </w:rPr>
  </w:style>
  <w:style w:type="paragraph" w:styleId="Ttulo9">
    <w:name w:val="Heading 9"/>
    <w:basedOn w:val="Normal"/>
    <w:next w:val="Normal"/>
    <w:link w:val="Ttulo9Char"/>
    <w:uiPriority w:val="9"/>
    <w:semiHidden/>
    <w:unhideWhenUsed/>
    <w:qFormat/>
    <w:rsid w:val="00187bb6"/>
    <w:pPr>
      <w:keepNext/>
      <w:keepLines/>
      <w:numPr>
        <w:ilvl w:val="8"/>
        <w:numId w:val="1"/>
      </w:numPr>
      <w:spacing w:before="40" w:after="0"/>
      <w:outlineLvl w:val="8"/>
      <w:outlineLvl w:val="8"/>
    </w:pPr>
    <w:rPr>
      <w:rFonts w:ascii="Cambria" w:hAnsi="Cambria" w:eastAsia="" w:cs="" w:asciiTheme="majorHAnsi" w:cstheme="majorBidi" w:eastAsiaTheme="majorEastAsia" w:hAnsiTheme="majorHAnsi"/>
      <w:i/>
      <w:iCs/>
      <w:color w:val="272727" w:themeColor="text1" w:themeTint="d8"/>
      <w:sz w:val="21"/>
      <w:szCs w:val="21"/>
    </w:rPr>
  </w:style>
  <w:style w:type="character" w:styleId="DefaultParagraphFont" w:default="1">
    <w:name w:val="Default Paragraph Font"/>
    <w:uiPriority w:val="1"/>
    <w:semiHidden/>
    <w:unhideWhenUsed/>
    <w:qFormat/>
    <w:rPr/>
  </w:style>
  <w:style w:type="character" w:styleId="TtuloChar" w:customStyle="1">
    <w:name w:val="Título Char"/>
    <w:basedOn w:val="DefaultParagraphFont"/>
    <w:link w:val="Ttulo"/>
    <w:uiPriority w:val="10"/>
    <w:qFormat/>
    <w:rsid w:val="002045d3"/>
    <w:rPr>
      <w:rFonts w:ascii="Times New Roman" w:hAnsi="Times New Roman" w:eastAsia="" w:cs="" w:cstheme="majorBidi" w:eastAsiaTheme="majorEastAsia"/>
      <w:b/>
      <w:spacing w:val="5"/>
      <w:sz w:val="28"/>
      <w:szCs w:val="52"/>
    </w:rPr>
  </w:style>
  <w:style w:type="character" w:styleId="Ttulo1Char" w:customStyle="1">
    <w:name w:val="Título 1 Char"/>
    <w:basedOn w:val="DefaultParagraphFont"/>
    <w:link w:val="Ttulo1"/>
    <w:uiPriority w:val="9"/>
    <w:qFormat/>
    <w:rsid w:val="0043585c"/>
    <w:rPr>
      <w:rFonts w:ascii="Times New Roman" w:hAnsi="Times New Roman" w:eastAsia="" w:cs="" w:cstheme="majorBidi" w:eastAsiaTheme="majorEastAsia"/>
      <w:b/>
      <w:bCs/>
      <w:sz w:val="24"/>
      <w:szCs w:val="28"/>
    </w:rPr>
  </w:style>
  <w:style w:type="character" w:styleId="Ttulo2Char" w:customStyle="1">
    <w:name w:val="Título 2 Char"/>
    <w:basedOn w:val="DefaultParagraphFont"/>
    <w:link w:val="Ttulo2"/>
    <w:uiPriority w:val="9"/>
    <w:qFormat/>
    <w:rsid w:val="0043585c"/>
    <w:rPr>
      <w:rFonts w:ascii="Times New Roman" w:hAnsi="Times New Roman" w:eastAsia="" w:cs="" w:cstheme="majorBidi" w:eastAsiaTheme="majorEastAsia"/>
      <w:b/>
      <w:szCs w:val="26"/>
    </w:rPr>
  </w:style>
  <w:style w:type="character" w:styleId="Ttulo3Char" w:customStyle="1">
    <w:name w:val="Título 3 Char"/>
    <w:basedOn w:val="DefaultParagraphFont"/>
    <w:link w:val="Ttulo3"/>
    <w:uiPriority w:val="9"/>
    <w:qFormat/>
    <w:rsid w:val="00fb6dfd"/>
    <w:rPr>
      <w:rFonts w:ascii="Arial" w:hAnsi="Arial" w:eastAsia="" w:cs="" w:cstheme="majorBidi" w:eastAsiaTheme="majorEastAsia"/>
      <w:sz w:val="24"/>
      <w:szCs w:val="24"/>
    </w:rPr>
  </w:style>
  <w:style w:type="character" w:styleId="Ttulo4Char" w:customStyle="1">
    <w:name w:val="Título 4 Char"/>
    <w:basedOn w:val="DefaultParagraphFont"/>
    <w:link w:val="Ttulo4"/>
    <w:uiPriority w:val="9"/>
    <w:semiHidden/>
    <w:qFormat/>
    <w:rsid w:val="00187bb6"/>
    <w:rPr>
      <w:rFonts w:ascii="Cambria" w:hAnsi="Cambria" w:eastAsia="" w:cs="" w:asciiTheme="majorHAnsi" w:cstheme="majorBidi" w:eastAsiaTheme="majorEastAsia" w:hAnsiTheme="majorHAnsi"/>
      <w:i/>
      <w:iCs/>
      <w:color w:val="365F91" w:themeColor="accent1" w:themeShade="bf"/>
    </w:rPr>
  </w:style>
  <w:style w:type="character" w:styleId="Ttulo5Char" w:customStyle="1">
    <w:name w:val="Título 5 Char"/>
    <w:basedOn w:val="DefaultParagraphFont"/>
    <w:link w:val="Ttulo5"/>
    <w:uiPriority w:val="9"/>
    <w:semiHidden/>
    <w:qFormat/>
    <w:rsid w:val="00187bb6"/>
    <w:rPr>
      <w:rFonts w:ascii="Cambria" w:hAnsi="Cambria" w:eastAsia="" w:cs="" w:asciiTheme="majorHAnsi" w:cstheme="majorBidi" w:eastAsiaTheme="majorEastAsia" w:hAnsiTheme="majorHAnsi"/>
      <w:color w:val="365F91" w:themeColor="accent1" w:themeShade="bf"/>
    </w:rPr>
  </w:style>
  <w:style w:type="character" w:styleId="Ttulo6Char" w:customStyle="1">
    <w:name w:val="Título 6 Char"/>
    <w:basedOn w:val="DefaultParagraphFont"/>
    <w:link w:val="Ttulo6"/>
    <w:uiPriority w:val="9"/>
    <w:semiHidden/>
    <w:qFormat/>
    <w:rsid w:val="00187bb6"/>
    <w:rPr>
      <w:rFonts w:ascii="Cambria" w:hAnsi="Cambria" w:eastAsia="" w:cs="" w:asciiTheme="majorHAnsi" w:cstheme="majorBidi" w:eastAsiaTheme="majorEastAsia" w:hAnsiTheme="majorHAnsi"/>
      <w:color w:val="243F60" w:themeColor="accent1" w:themeShade="7f"/>
    </w:rPr>
  </w:style>
  <w:style w:type="character" w:styleId="Ttulo7Char" w:customStyle="1">
    <w:name w:val="Título 7 Char"/>
    <w:basedOn w:val="DefaultParagraphFont"/>
    <w:link w:val="Ttulo7"/>
    <w:uiPriority w:val="9"/>
    <w:semiHidden/>
    <w:qFormat/>
    <w:rsid w:val="00187bb6"/>
    <w:rPr>
      <w:rFonts w:ascii="Cambria" w:hAnsi="Cambria" w:eastAsia="" w:cs="" w:asciiTheme="majorHAnsi" w:cstheme="majorBidi" w:eastAsiaTheme="majorEastAsia" w:hAnsiTheme="majorHAnsi"/>
      <w:i/>
      <w:iCs/>
      <w:color w:val="243F60" w:themeColor="accent1" w:themeShade="7f"/>
    </w:rPr>
  </w:style>
  <w:style w:type="character" w:styleId="Ttulo8Char" w:customStyle="1">
    <w:name w:val="Título 8 Char"/>
    <w:basedOn w:val="DefaultParagraphFont"/>
    <w:link w:val="Ttulo8"/>
    <w:uiPriority w:val="9"/>
    <w:semiHidden/>
    <w:qFormat/>
    <w:rsid w:val="00187bb6"/>
    <w:rPr>
      <w:rFonts w:ascii="Cambria" w:hAnsi="Cambria" w:eastAsia="" w:cs="" w:asciiTheme="majorHAnsi" w:cstheme="majorBidi" w:eastAsiaTheme="majorEastAsia" w:hAnsiTheme="majorHAnsi"/>
      <w:color w:val="272727" w:themeColor="text1" w:themeTint="d8"/>
      <w:sz w:val="21"/>
      <w:szCs w:val="21"/>
    </w:rPr>
  </w:style>
  <w:style w:type="character" w:styleId="Ttulo9Char" w:customStyle="1">
    <w:name w:val="Título 9 Char"/>
    <w:basedOn w:val="DefaultParagraphFont"/>
    <w:link w:val="Ttulo9"/>
    <w:uiPriority w:val="9"/>
    <w:semiHidden/>
    <w:qFormat/>
    <w:rsid w:val="00187bb6"/>
    <w:rPr>
      <w:rFonts w:ascii="Cambria" w:hAnsi="Cambria" w:eastAsia="" w:cs="" w:asciiTheme="majorHAnsi" w:cstheme="majorBidi" w:eastAsiaTheme="majorEastAsia" w:hAnsiTheme="majorHAnsi"/>
      <w:i/>
      <w:iCs/>
      <w:color w:val="272727" w:themeColor="text1" w:themeTint="d8"/>
      <w:sz w:val="21"/>
      <w:szCs w:val="21"/>
    </w:rPr>
  </w:style>
  <w:style w:type="character" w:styleId="LinkdaInternet">
    <w:name w:val="Link da Internet"/>
    <w:basedOn w:val="DefaultParagraphFont"/>
    <w:uiPriority w:val="99"/>
    <w:unhideWhenUsed/>
    <w:rsid w:val="00dd1462"/>
    <w:rPr>
      <w:color w:val="0000FF" w:themeColor="hyperlink"/>
      <w:u w:val="single"/>
    </w:rPr>
  </w:style>
  <w:style w:type="character" w:styleId="CabealhoChar" w:customStyle="1">
    <w:name w:val="Cabeçalho Char"/>
    <w:basedOn w:val="DefaultParagraphFont"/>
    <w:link w:val="Cabealho"/>
    <w:uiPriority w:val="99"/>
    <w:qFormat/>
    <w:rsid w:val="00a34a05"/>
    <w:rPr/>
  </w:style>
  <w:style w:type="character" w:styleId="Pagenumber">
    <w:name w:val="page number"/>
    <w:basedOn w:val="DefaultParagraphFont"/>
    <w:uiPriority w:val="99"/>
    <w:semiHidden/>
    <w:unhideWhenUsed/>
    <w:qFormat/>
    <w:rsid w:val="00a34a05"/>
    <w:rPr/>
  </w:style>
  <w:style w:type="character" w:styleId="RodapChar" w:customStyle="1">
    <w:name w:val="Rodapé Char"/>
    <w:basedOn w:val="DefaultParagraphFont"/>
    <w:link w:val="Rodap"/>
    <w:uiPriority w:val="99"/>
    <w:qFormat/>
    <w:rsid w:val="00a34a05"/>
    <w:rPr/>
  </w:style>
  <w:style w:type="character" w:styleId="TextodebaloChar" w:customStyle="1">
    <w:name w:val="Texto de balão Char"/>
    <w:basedOn w:val="DefaultParagraphFont"/>
    <w:link w:val="Textodebalo"/>
    <w:uiPriority w:val="99"/>
    <w:semiHidden/>
    <w:qFormat/>
    <w:rsid w:val="00fd5ecc"/>
    <w:rPr>
      <w:rFonts w:ascii="Tahoma" w:hAnsi="Tahoma" w:cs="Tahoma"/>
      <w:sz w:val="16"/>
      <w:szCs w:val="16"/>
    </w:rPr>
  </w:style>
  <w:style w:type="character" w:styleId="Appleconvertedspace" w:customStyle="1">
    <w:name w:val="apple-converted-space"/>
    <w:basedOn w:val="DefaultParagraphFont"/>
    <w:qFormat/>
    <w:rsid w:val="001450cf"/>
    <w:rPr/>
  </w:style>
  <w:style w:type="character" w:styleId="PargrafodaListaChar" w:customStyle="1">
    <w:name w:val="Parágrafo da Lista Char"/>
    <w:basedOn w:val="DefaultParagraphFont"/>
    <w:link w:val="PargrafodaLista"/>
    <w:uiPriority w:val="34"/>
    <w:qFormat/>
    <w:rsid w:val="0043585c"/>
    <w:rPr>
      <w:rFonts w:ascii="Times New Roman" w:hAnsi="Times New Roman"/>
    </w:rPr>
  </w:style>
  <w:style w:type="character" w:styleId="GFMapaChar" w:customStyle="1">
    <w:name w:val="GF_Mapa Char"/>
    <w:basedOn w:val="PargrafodaListaChar"/>
    <w:link w:val="GFMapa"/>
    <w:qFormat/>
    <w:rsid w:val="00f16b10"/>
    <w:rPr>
      <w:rFonts w:ascii="Arial" w:hAnsi="Arial"/>
      <w:b/>
      <w:sz w:val="20"/>
    </w:rPr>
  </w:style>
  <w:style w:type="character" w:styleId="FootnotedescriptionChar" w:customStyle="1">
    <w:name w:val="footnote description Char"/>
    <w:link w:val="footnotedescription"/>
    <w:qFormat/>
    <w:rsid w:val="00a015c2"/>
    <w:rPr>
      <w:rFonts w:ascii="Calibri" w:hAnsi="Calibri" w:eastAsia="Calibri" w:cs="Calibri"/>
      <w:color w:val="181717"/>
      <w:sz w:val="14"/>
      <w:lang w:eastAsia="pt-BR"/>
    </w:rPr>
  </w:style>
  <w:style w:type="character" w:styleId="CitaoChar" w:customStyle="1">
    <w:name w:val="Citação Char"/>
    <w:basedOn w:val="DefaultParagraphFont"/>
    <w:link w:val="Citao"/>
    <w:uiPriority w:val="29"/>
    <w:qFormat/>
    <w:rsid w:val="00a015c2"/>
    <w:rPr>
      <w:rFonts w:ascii="Arial" w:hAnsi="Arial"/>
      <w:i/>
      <w:iCs/>
      <w:color w:val="404040" w:themeColor="text1" w:themeTint="bf"/>
      <w:sz w:val="20"/>
    </w:rPr>
  </w:style>
  <w:style w:type="character" w:styleId="GFResumoChar" w:customStyle="1">
    <w:name w:val="GF_Resumo Char"/>
    <w:basedOn w:val="PargrafodaListaChar"/>
    <w:link w:val="GFResumo"/>
    <w:qFormat/>
    <w:rsid w:val="0043585c"/>
    <w:rPr>
      <w:rFonts w:ascii="Times New Roman" w:hAnsi="Times New Roman"/>
      <w:sz w:val="20"/>
    </w:rPr>
  </w:style>
  <w:style w:type="character" w:styleId="Footnotemark" w:customStyle="1">
    <w:name w:val="footnote mark"/>
    <w:qFormat/>
    <w:rsid w:val="00042d82"/>
    <w:rPr>
      <w:rFonts w:ascii="Calibri" w:hAnsi="Calibri" w:eastAsia="Calibri" w:cs="Calibri"/>
      <w:color w:val="181717"/>
      <w:sz w:val="18"/>
      <w:vertAlign w:val="superscript"/>
    </w:rPr>
  </w:style>
  <w:style w:type="character" w:styleId="TextodenotaderodapChar" w:customStyle="1">
    <w:name w:val="Texto de nota de rodapé Char"/>
    <w:basedOn w:val="DefaultParagraphFont"/>
    <w:link w:val="Textodenotaderodap"/>
    <w:uiPriority w:val="99"/>
    <w:semiHidden/>
    <w:qFormat/>
    <w:rsid w:val="00dd1b2a"/>
    <w:rPr>
      <w:sz w:val="20"/>
      <w:szCs w:val="20"/>
    </w:rPr>
  </w:style>
  <w:style w:type="character" w:styleId="GFTtuloChar" w:customStyle="1">
    <w:name w:val="GF_Título Char"/>
    <w:basedOn w:val="TtuloChar"/>
    <w:link w:val="GFTtulo"/>
    <w:qFormat/>
    <w:rsid w:val="009b61e7"/>
    <w:rPr>
      <w:rFonts w:ascii="Times New Roman" w:hAnsi="Times New Roman" w:eastAsia="" w:cs="" w:cstheme="majorBidi" w:eastAsiaTheme="majorEastAsia"/>
      <w:b/>
      <w:spacing w:val="5"/>
      <w:sz w:val="28"/>
      <w:szCs w:val="52"/>
    </w:rPr>
  </w:style>
  <w:style w:type="character" w:styleId="GFDepatamentosChar" w:customStyle="1">
    <w:name w:val="GF_Depatamentos Char"/>
    <w:basedOn w:val="PargrafodaListaChar"/>
    <w:link w:val="GFDepatamentos"/>
    <w:qFormat/>
    <w:rsid w:val="009b61e7"/>
    <w:rPr>
      <w:rFonts w:ascii="Times New Roman" w:hAnsi="Times New Roman"/>
      <w:sz w:val="20"/>
      <w:szCs w:val="20"/>
    </w:rPr>
  </w:style>
  <w:style w:type="character" w:styleId="GFEixoChar" w:customStyle="1">
    <w:name w:val="GF_Eixo Char"/>
    <w:basedOn w:val="PargrafodaListaChar"/>
    <w:link w:val="GFEixo"/>
    <w:qFormat/>
    <w:rsid w:val="009b61e7"/>
    <w:rPr>
      <w:rFonts w:ascii="Times New Roman" w:hAnsi="Times New Roman"/>
      <w:b/>
    </w:rPr>
  </w:style>
  <w:style w:type="character" w:styleId="SemEspaamentoChar" w:customStyle="1">
    <w:name w:val="Sem Espaçamento Char"/>
    <w:basedOn w:val="DefaultParagraphFont"/>
    <w:link w:val="SemEspaamento"/>
    <w:uiPriority w:val="1"/>
    <w:qFormat/>
    <w:rsid w:val="0043585c"/>
    <w:rPr>
      <w:rFonts w:ascii="Times New Roman" w:hAnsi="Times New Roman" w:cs="Times New Roman"/>
      <w:sz w:val="24"/>
      <w:szCs w:val="24"/>
    </w:rPr>
  </w:style>
  <w:style w:type="character" w:styleId="GFRETIChar" w:customStyle="1">
    <w:name w:val="GF_RE_TI Char"/>
    <w:basedOn w:val="SemEspaamentoChar"/>
    <w:link w:val="GFRETI"/>
    <w:qFormat/>
    <w:rsid w:val="009b61e7"/>
    <w:rPr>
      <w:rFonts w:ascii="Times New Roman" w:hAnsi="Times New Roman" w:cs="Times New Roman"/>
      <w:sz w:val="24"/>
      <w:szCs w:val="24"/>
    </w:rPr>
  </w:style>
  <w:style w:type="character" w:styleId="GFPalavraChar" w:customStyle="1">
    <w:name w:val="GF_Palavra Char"/>
    <w:basedOn w:val="GFResumoChar"/>
    <w:link w:val="GFPalavra"/>
    <w:qFormat/>
    <w:rsid w:val="0043585c"/>
    <w:rPr>
      <w:rFonts w:ascii="Times New Roman" w:hAnsi="Times New Roman"/>
      <w:b/>
      <w:sz w:val="20"/>
    </w:rPr>
  </w:style>
  <w:style w:type="character" w:styleId="Applestylespan" w:customStyle="1">
    <w:name w:val="apple-style-span"/>
    <w:basedOn w:val="DefaultParagraphFont"/>
    <w:qFormat/>
    <w:rsid w:val="003c3409"/>
    <w:rPr/>
  </w:style>
  <w:style w:type="character" w:styleId="TextodecomentrioChar" w:customStyle="1">
    <w:name w:val="Texto de comentário Char"/>
    <w:basedOn w:val="DefaultParagraphFont"/>
    <w:link w:val="Textodecomentrio"/>
    <w:uiPriority w:val="99"/>
    <w:semiHidden/>
    <w:qFormat/>
    <w:rsid w:val="00da4b1b"/>
    <w:rPr>
      <w:rFonts w:ascii="Times" w:hAnsi="Times" w:eastAsia="Times" w:cs="Times New Roman"/>
      <w:sz w:val="20"/>
      <w:szCs w:val="20"/>
      <w:lang w:val="en-U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dodocumento">
    <w:name w:val="Title"/>
    <w:basedOn w:val="Normal"/>
    <w:next w:val="Normal"/>
    <w:link w:val="TtuloChar"/>
    <w:uiPriority w:val="10"/>
    <w:qFormat/>
    <w:rsid w:val="002045d3"/>
    <w:pPr>
      <w:spacing w:lineRule="auto" w:line="240" w:before="0" w:afterAutospacing="1"/>
      <w:contextualSpacing/>
      <w:jc w:val="center"/>
    </w:pPr>
    <w:rPr>
      <w:rFonts w:ascii="Times New Roman" w:hAnsi="Times New Roman" w:eastAsia="" w:cs="" w:cstheme="majorBidi" w:eastAsiaTheme="majorEastAsia"/>
      <w:b/>
      <w:spacing w:val="5"/>
      <w:sz w:val="28"/>
      <w:szCs w:val="52"/>
    </w:rPr>
  </w:style>
  <w:style w:type="paragraph" w:styleId="ListParagraph">
    <w:name w:val="List Paragraph"/>
    <w:basedOn w:val="Normal"/>
    <w:link w:val="PargrafodaListaChar"/>
    <w:uiPriority w:val="34"/>
    <w:qFormat/>
    <w:rsid w:val="0043585c"/>
    <w:pPr>
      <w:spacing w:lineRule="auto" w:line="360" w:before="0" w:after="120"/>
      <w:jc w:val="both"/>
    </w:pPr>
    <w:rPr>
      <w:rFonts w:ascii="Times New Roman" w:hAnsi="Times New Roman"/>
    </w:rPr>
  </w:style>
  <w:style w:type="paragraph" w:styleId="NoSpacing">
    <w:name w:val="No Spacing"/>
    <w:link w:val="SemEspaamentoChar"/>
    <w:uiPriority w:val="1"/>
    <w:qFormat/>
    <w:rsid w:val="0043585c"/>
    <w:pPr>
      <w:widowControl/>
      <w:bidi w:val="0"/>
      <w:spacing w:lineRule="auto" w:line="240" w:before="240" w:after="240"/>
      <w:contextualSpacing/>
      <w:jc w:val="center"/>
    </w:pPr>
    <w:rPr>
      <w:rFonts w:ascii="Times New Roman" w:hAnsi="Times New Roman" w:cs="Times New Roman" w:eastAsia="Calibri" w:eastAsiaTheme="minorHAnsi"/>
      <w:color w:val="auto"/>
      <w:sz w:val="24"/>
      <w:szCs w:val="24"/>
      <w:lang w:val="pt-BR" w:eastAsia="en-US" w:bidi="ar-SA"/>
    </w:rPr>
  </w:style>
  <w:style w:type="paragraph" w:styleId="TOCHeading">
    <w:name w:val="TOC Heading"/>
    <w:basedOn w:val="Ttulo1"/>
    <w:next w:val="Normal"/>
    <w:uiPriority w:val="39"/>
    <w:unhideWhenUsed/>
    <w:qFormat/>
    <w:rsid w:val="00dd1462"/>
    <w:pPr>
      <w:numPr>
        <w:ilvl w:val="0"/>
        <w:numId w:val="0"/>
      </w:numPr>
      <w:spacing w:lineRule="auto" w:line="259" w:before="240" w:after="0"/>
    </w:pPr>
    <w:rPr>
      <w:rFonts w:ascii="Cambria" w:hAnsi="Cambria" w:asciiTheme="majorHAnsi" w:hAnsiTheme="majorHAnsi"/>
      <w:b w:val="false"/>
      <w:bCs w:val="false"/>
      <w:color w:val="365F91" w:themeColor="accent1" w:themeShade="bf"/>
      <w:sz w:val="32"/>
      <w:szCs w:val="32"/>
      <w:lang w:eastAsia="pt-BR"/>
    </w:rPr>
  </w:style>
  <w:style w:type="paragraph" w:styleId="Sumrio1">
    <w:name w:val="TOC 1"/>
    <w:basedOn w:val="Normal"/>
    <w:next w:val="Normal"/>
    <w:autoRedefine/>
    <w:uiPriority w:val="39"/>
    <w:unhideWhenUsed/>
    <w:rsid w:val="00dd1462"/>
    <w:pPr>
      <w:spacing w:before="0" w:after="100"/>
    </w:pPr>
    <w:rPr/>
  </w:style>
  <w:style w:type="paragraph" w:styleId="Sumrio2">
    <w:name w:val="TOC 2"/>
    <w:basedOn w:val="Normal"/>
    <w:next w:val="Normal"/>
    <w:autoRedefine/>
    <w:uiPriority w:val="39"/>
    <w:unhideWhenUsed/>
    <w:rsid w:val="00dd1462"/>
    <w:pPr>
      <w:spacing w:before="0" w:after="100"/>
      <w:ind w:left="220" w:hanging="0"/>
    </w:pPr>
    <w:rPr/>
  </w:style>
  <w:style w:type="paragraph" w:styleId="Sumrio3">
    <w:name w:val="TOC 3"/>
    <w:basedOn w:val="Normal"/>
    <w:next w:val="Normal"/>
    <w:autoRedefine/>
    <w:uiPriority w:val="39"/>
    <w:unhideWhenUsed/>
    <w:rsid w:val="00dd1462"/>
    <w:pPr>
      <w:spacing w:before="0" w:after="100"/>
      <w:ind w:left="440" w:hanging="0"/>
    </w:pPr>
    <w:rPr/>
  </w:style>
  <w:style w:type="paragraph" w:styleId="Cabealho">
    <w:name w:val="Header"/>
    <w:basedOn w:val="Normal"/>
    <w:link w:val="CabealhoChar"/>
    <w:uiPriority w:val="99"/>
    <w:unhideWhenUsed/>
    <w:rsid w:val="00a34a05"/>
    <w:pPr>
      <w:tabs>
        <w:tab w:val="center" w:pos="4419" w:leader="none"/>
        <w:tab w:val="right" w:pos="8838" w:leader="none"/>
      </w:tabs>
      <w:spacing w:lineRule="auto" w:line="240" w:before="0" w:after="0"/>
    </w:pPr>
    <w:rPr/>
  </w:style>
  <w:style w:type="paragraph" w:styleId="Rodap">
    <w:name w:val="Footer"/>
    <w:basedOn w:val="Normal"/>
    <w:link w:val="RodapChar"/>
    <w:uiPriority w:val="99"/>
    <w:unhideWhenUsed/>
    <w:rsid w:val="00a34a05"/>
    <w:pPr>
      <w:tabs>
        <w:tab w:val="center" w:pos="4419" w:leader="none"/>
        <w:tab w:val="right" w:pos="8838" w:leader="none"/>
      </w:tabs>
      <w:spacing w:lineRule="auto" w:line="240" w:before="0" w:after="0"/>
    </w:pPr>
    <w:rPr/>
  </w:style>
  <w:style w:type="paragraph" w:styleId="Bibliography">
    <w:name w:val="Bibliography"/>
    <w:basedOn w:val="Normal"/>
    <w:next w:val="Normal"/>
    <w:uiPriority w:val="37"/>
    <w:unhideWhenUsed/>
    <w:qFormat/>
    <w:rsid w:val="00772f14"/>
    <w:pPr>
      <w:spacing w:lineRule="auto" w:line="240" w:before="60" w:after="60"/>
      <w:jc w:val="both"/>
    </w:pPr>
    <w:rPr/>
  </w:style>
  <w:style w:type="paragraph" w:styleId="BalloonText">
    <w:name w:val="Balloon Text"/>
    <w:basedOn w:val="Normal"/>
    <w:link w:val="TextodebaloChar"/>
    <w:uiPriority w:val="99"/>
    <w:semiHidden/>
    <w:unhideWhenUsed/>
    <w:qFormat/>
    <w:rsid w:val="00fd5ecc"/>
    <w:pPr>
      <w:spacing w:lineRule="auto" w:line="240" w:before="0" w:after="0"/>
    </w:pPr>
    <w:rPr>
      <w:rFonts w:ascii="Tahoma" w:hAnsi="Tahoma" w:cs="Tahoma"/>
      <w:sz w:val="16"/>
      <w:szCs w:val="16"/>
    </w:rPr>
  </w:style>
  <w:style w:type="paragraph" w:styleId="GFMapa" w:customStyle="1">
    <w:name w:val="GF_Mapa"/>
    <w:basedOn w:val="ListParagraph"/>
    <w:link w:val="GFMapaChar"/>
    <w:qFormat/>
    <w:rsid w:val="00f16b10"/>
    <w:pPr>
      <w:spacing w:lineRule="auto" w:line="240" w:before="0" w:after="0"/>
      <w:jc w:val="center"/>
    </w:pPr>
    <w:rPr>
      <w:b/>
      <w:sz w:val="20"/>
    </w:rPr>
  </w:style>
  <w:style w:type="paragraph" w:styleId="Footnotedescription" w:customStyle="1">
    <w:name w:val="footnote description"/>
    <w:next w:val="Normal"/>
    <w:link w:val="footnotedescriptionChar"/>
    <w:qFormat/>
    <w:rsid w:val="00a015c2"/>
    <w:pPr>
      <w:widowControl/>
      <w:bidi w:val="0"/>
      <w:spacing w:before="0" w:after="0"/>
      <w:ind w:right="45" w:hanging="0"/>
      <w:jc w:val="both"/>
    </w:pPr>
    <w:rPr>
      <w:rFonts w:ascii="Calibri" w:hAnsi="Calibri" w:eastAsia="Calibri" w:cs="Calibri"/>
      <w:color w:val="181717"/>
      <w:sz w:val="14"/>
      <w:szCs w:val="22"/>
      <w:lang w:eastAsia="pt-BR" w:val="pt-BR" w:bidi="ar-SA"/>
    </w:rPr>
  </w:style>
  <w:style w:type="paragraph" w:styleId="Quote">
    <w:name w:val="Quote"/>
    <w:basedOn w:val="Normal"/>
    <w:next w:val="Normal"/>
    <w:link w:val="CitaoChar"/>
    <w:uiPriority w:val="29"/>
    <w:qFormat/>
    <w:rsid w:val="00a015c2"/>
    <w:pPr>
      <w:spacing w:before="200" w:after="160"/>
      <w:ind w:left="864" w:right="864" w:hanging="0"/>
      <w:jc w:val="right"/>
    </w:pPr>
    <w:rPr>
      <w:rFonts w:ascii="Arial" w:hAnsi="Arial"/>
      <w:i/>
      <w:iCs/>
      <w:color w:val="404040" w:themeColor="text1" w:themeTint="bf"/>
      <w:sz w:val="20"/>
    </w:rPr>
  </w:style>
  <w:style w:type="paragraph" w:styleId="GFResumo" w:customStyle="1">
    <w:name w:val="GF_Resumo"/>
    <w:basedOn w:val="ListParagraph"/>
    <w:link w:val="GFResumoChar"/>
    <w:qFormat/>
    <w:rsid w:val="0043585c"/>
    <w:pPr>
      <w:spacing w:lineRule="auto" w:line="240"/>
      <w:ind w:left="567" w:right="282" w:hanging="0"/>
    </w:pPr>
    <w:rPr>
      <w:sz w:val="20"/>
    </w:rPr>
  </w:style>
  <w:style w:type="paragraph" w:styleId="Footnotetext">
    <w:name w:val="footnote text"/>
    <w:basedOn w:val="Normal"/>
    <w:link w:val="TextodenotaderodapChar"/>
    <w:uiPriority w:val="99"/>
    <w:semiHidden/>
    <w:unhideWhenUsed/>
    <w:qFormat/>
    <w:rsid w:val="00dd1b2a"/>
    <w:pPr>
      <w:spacing w:lineRule="auto" w:line="240" w:before="0" w:after="0"/>
    </w:pPr>
    <w:rPr>
      <w:sz w:val="20"/>
      <w:szCs w:val="20"/>
    </w:rPr>
  </w:style>
  <w:style w:type="paragraph" w:styleId="GFTtulo" w:customStyle="1">
    <w:name w:val="GF_Título"/>
    <w:basedOn w:val="Ttulododocumento"/>
    <w:link w:val="GFTtuloChar"/>
    <w:qFormat/>
    <w:rsid w:val="009b61e7"/>
    <w:pPr/>
    <w:rPr/>
  </w:style>
  <w:style w:type="paragraph" w:styleId="GFDepatamentos" w:customStyle="1">
    <w:name w:val="GF_Depatamentos"/>
    <w:basedOn w:val="ListParagraph"/>
    <w:link w:val="GFDepatamentosChar"/>
    <w:qFormat/>
    <w:rsid w:val="009b61e7"/>
    <w:pPr>
      <w:spacing w:lineRule="auto" w:line="240" w:before="0" w:after="0"/>
    </w:pPr>
    <w:rPr>
      <w:sz w:val="20"/>
      <w:szCs w:val="20"/>
    </w:rPr>
  </w:style>
  <w:style w:type="paragraph" w:styleId="GFEixo" w:customStyle="1">
    <w:name w:val="GF_Eixo"/>
    <w:basedOn w:val="ListParagraph"/>
    <w:link w:val="GFEixoChar"/>
    <w:qFormat/>
    <w:rsid w:val="009b61e7"/>
    <w:pPr>
      <w:spacing w:lineRule="auto" w:line="240" w:before="360" w:after="0"/>
      <w:jc w:val="center"/>
    </w:pPr>
    <w:rPr>
      <w:b/>
    </w:rPr>
  </w:style>
  <w:style w:type="paragraph" w:styleId="GFRETI" w:customStyle="1">
    <w:name w:val="GF_RE_TI"/>
    <w:basedOn w:val="NoSpacing"/>
    <w:link w:val="GFRETIChar"/>
    <w:qFormat/>
    <w:rsid w:val="009b61e7"/>
    <w:pPr>
      <w:ind w:left="-284" w:hanging="0"/>
    </w:pPr>
    <w:rPr>
      <w:sz w:val="22"/>
    </w:rPr>
  </w:style>
  <w:style w:type="paragraph" w:styleId="GFPalavra" w:customStyle="1">
    <w:name w:val="GF_Palavra"/>
    <w:basedOn w:val="GFResumo"/>
    <w:link w:val="GFPalavraChar"/>
    <w:qFormat/>
    <w:rsid w:val="0043585c"/>
    <w:pPr>
      <w:spacing w:before="240" w:after="0"/>
    </w:pPr>
    <w:rPr>
      <w:b/>
    </w:rPr>
  </w:style>
  <w:style w:type="paragraph" w:styleId="Default" w:customStyle="1">
    <w:name w:val="Default"/>
    <w:qFormat/>
    <w:rsid w:val="00685f0e"/>
    <w:pPr>
      <w:widowControl/>
      <w:bidi w:val="0"/>
      <w:spacing w:lineRule="auto" w:line="240" w:before="0" w:after="0"/>
      <w:jc w:val="left"/>
    </w:pPr>
    <w:rPr>
      <w:rFonts w:ascii="Arial" w:hAnsi="Arial" w:eastAsia="Times New Roman" w:cs="Arial"/>
      <w:color w:val="000000"/>
      <w:sz w:val="24"/>
      <w:szCs w:val="24"/>
      <w:lang w:val="pt-PT" w:eastAsia="pt-PT" w:bidi="ar-SA"/>
    </w:rPr>
  </w:style>
  <w:style w:type="paragraph" w:styleId="Standard" w:customStyle="1">
    <w:name w:val="Standard"/>
    <w:qFormat/>
    <w:rsid w:val="00685f0e"/>
    <w:pPr>
      <w:widowControl/>
      <w:tabs>
        <w:tab w:val="left" w:pos="708" w:leader="none"/>
      </w:tabs>
      <w:suppressAutoHyphens w:val="true"/>
      <w:bidi w:val="0"/>
      <w:jc w:val="left"/>
      <w:textAlignment w:val="baseline"/>
    </w:pPr>
    <w:rPr>
      <w:rFonts w:ascii="Times New Roman" w:hAnsi="Times New Roman" w:eastAsia="SimSun;宋体" w:cs="Mangal"/>
      <w:color w:val="auto"/>
      <w:sz w:val="24"/>
      <w:szCs w:val="24"/>
      <w:lang w:val="en-US" w:eastAsia="zh-CN" w:bidi="hi-IN"/>
    </w:rPr>
  </w:style>
  <w:style w:type="paragraph" w:styleId="Annotationtext">
    <w:name w:val="annotation text"/>
    <w:basedOn w:val="Normal"/>
    <w:link w:val="TextodecomentrioChar"/>
    <w:uiPriority w:val="99"/>
    <w:semiHidden/>
    <w:unhideWhenUsed/>
    <w:qFormat/>
    <w:rsid w:val="00da4b1b"/>
    <w:pPr>
      <w:spacing w:lineRule="auto" w:line="240" w:before="0" w:after="0"/>
    </w:pPr>
    <w:rPr>
      <w:rFonts w:ascii="Times" w:hAnsi="Times" w:eastAsia="Times" w:cs="Times New Roman"/>
      <w:sz w:val="20"/>
      <w:szCs w:val="20"/>
      <w:lang w:val="en-US"/>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Grid">
    <w:name w:val="TableGrid"/>
    <w:rsid w:val="00dd1b2a"/>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uiPriority w:val="59"/>
    <w:rsid w:val="00dd1b2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iulianus@hotmail.com" TargetMode="External"/><Relationship Id="rId3" Type="http://schemas.openxmlformats.org/officeDocument/2006/relationships/hyperlink" Target="mailto:jbrito@ufu.br" TargetMode="Externa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9B0F6-4814-417F-9380-E27BE5221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LibreOffice/5.2.5.1$Windows_X86_64 LibreOffice_project/0312e1a284a7d50ca85a365c316c7abbf20a4d22</Application>
  <Pages>12</Pages>
  <Words>3394</Words>
  <Characters>18378</Characters>
  <CharactersWithSpaces>21307</CharactersWithSpaces>
  <Paragraphs>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2017-08-08T21:03:00Z</dcterms:created>
  <dc:creator>talita.prates</dc:creator>
  <dc:description/>
  <dc:language>pt-BR</dc:language>
  <cp:lastModifiedBy/>
  <dcterms:modified xsi:type="dcterms:W3CDTF">2017-08-09T11:16:08Z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